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04BC4" w14:textId="77777777" w:rsidR="003225FA" w:rsidRPr="0012365D" w:rsidRDefault="00B52C7C" w:rsidP="003225FA">
      <w:pPr>
        <w:spacing w:before="120" w:after="120"/>
        <w:jc w:val="center"/>
        <w:rPr>
          <w:rFonts w:ascii="Arial Narrow" w:hAnsi="Arial Narrow" w:cs="Tahoma"/>
          <w:b/>
          <w:sz w:val="2"/>
          <w:szCs w:val="2"/>
          <w:u w:val="single"/>
        </w:rPr>
      </w:pPr>
      <w:r>
        <w:rPr>
          <w:noProof/>
        </w:rPr>
        <w:pict w14:anchorId="006DCC14">
          <v:group id="Groupe 56" o:spid="_x0000_s1235" style="position:absolute;left:0;text-align:left;margin-left:-4.95pt;margin-top:-12.5pt;width:487.6pt;height:129pt;z-index:251694080" coordorigin="135,135" coordsize="1161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">
            <v:line id="Line 2" o:spid="_x0000_s1236" style="position:absolute;visibility:visible" from="276,2715" to="11720,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TbcYAAADbAAAADwAAAGRycy9kb3ducmV2LnhtbESPQWvCQBSE7wX/w/KEXkQ3trRJU1cR&#10;iyAUKUZBvD2yzySYfRuya5L++26h0OMwM98wi9VgatFR6yrLCuazCARxbnXFhYLTcTtNQDiPrLG2&#10;TAq+ycFqOXpYYKptzwfqMl+IAGGXooLS+yaV0uUlGXQz2xAH72pbgz7ItpC6xT7ATS2fouhVGqw4&#10;LJTY0Kak/JbdjYJzjG/r++Ur2T/v+k+5nUg9+eiUehwP63cQngb/H/5r77SClxh+v4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wE23GAAAA2wAAAA8AAAAAAAAA&#10;AAAAAAAAoQIAAGRycy9kb3ducmV2LnhtbFBLBQYAAAAABAAEAPkAAACUAwAAAAA=&#10;" strokecolor="black [3213]" strokeweight="4.5pt">
              <v:stroke linestyle="thickThin"/>
            </v:line>
            <v:shapetype id="_x0000_t202" coordsize="21600,21600" o:spt="202" path="m,l,21600r21600,l21600,xe">
              <v:stroke joinstyle="miter"/>
              <v:path gradientshapeok="t" o:connecttype="rect"/>
            </v:shapetype>
            <v:shape id="Text Box 3" o:spid="_x0000_s1237" type="#_x0000_t202" style="position:absolute;left:135;top:135;width:4035;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14:paraId="6E518E91"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RÉPUBLIQUE DU CAMEROUN</w:t>
                    </w:r>
                  </w:p>
                  <w:p w14:paraId="49D74EDB"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w:t>
                    </w:r>
                  </w:p>
                  <w:p w14:paraId="63F8FCE6" w14:textId="77777777" w:rsidR="008707DF" w:rsidRPr="00FF55E6" w:rsidRDefault="008707DF" w:rsidP="003225FA">
                    <w:pPr>
                      <w:spacing w:after="0" w:line="240" w:lineRule="auto"/>
                      <w:jc w:val="center"/>
                      <w:rPr>
                        <w:rFonts w:ascii="Arial Narrow" w:hAnsi="Arial Narrow"/>
                        <w:b/>
                        <w:i/>
                        <w:sz w:val="16"/>
                        <w:szCs w:val="18"/>
                      </w:rPr>
                    </w:pPr>
                    <w:r w:rsidRPr="00FF55E6">
                      <w:rPr>
                        <w:rFonts w:ascii="Arial Narrow" w:hAnsi="Arial Narrow"/>
                        <w:b/>
                        <w:i/>
                        <w:sz w:val="16"/>
                        <w:szCs w:val="18"/>
                      </w:rPr>
                      <w:t>PAIX-TRAVAIL-PATRIE</w:t>
                    </w:r>
                  </w:p>
                  <w:p w14:paraId="620AFF7C"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 xml:space="preserve"> ****** </w:t>
                    </w:r>
                  </w:p>
                  <w:p w14:paraId="5AF82285"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14:paraId="7C51266C"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 xml:space="preserve">***** </w:t>
                    </w:r>
                  </w:p>
                  <w:p w14:paraId="503C02D5"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14:paraId="29457A20"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w:t>
                    </w:r>
                  </w:p>
                  <w:p w14:paraId="696AE1CF"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SECRÉTARIAT GENERAL</w:t>
                    </w:r>
                  </w:p>
                  <w:p w14:paraId="4465A747"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w:t>
                    </w:r>
                  </w:p>
                  <w:p w14:paraId="0ACF29E9" w14:textId="77777777" w:rsidR="008707DF" w:rsidRPr="00F07B7F" w:rsidRDefault="008707DF" w:rsidP="003225FA">
                    <w:pPr>
                      <w:spacing w:after="0" w:line="240" w:lineRule="auto"/>
                      <w:rPr>
                        <w:rFonts w:ascii="Arial Narrow" w:hAnsi="Arial Narrow"/>
                        <w:b/>
                        <w:sz w:val="18"/>
                        <w:szCs w:val="18"/>
                      </w:rPr>
                    </w:pPr>
                  </w:p>
                </w:txbxContent>
              </v:textbox>
            </v:shape>
            <v:shape id="Text Box 4" o:spid="_x0000_s1238" type="#_x0000_t202" style="position:absolute;left:8235;top:135;width:3512;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14:paraId="11061637" w14:textId="77777777" w:rsidR="008707DF" w:rsidRPr="00F07B7F" w:rsidRDefault="008707DF" w:rsidP="003225FA">
                    <w:pPr>
                      <w:spacing w:after="0" w:line="240" w:lineRule="auto"/>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14:paraId="318EEA36" w14:textId="77777777" w:rsidR="008707DF" w:rsidRPr="00F07B7F" w:rsidRDefault="008707DF" w:rsidP="003225FA">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52BBF63A" w14:textId="77777777" w:rsidR="008707DF" w:rsidRPr="00FF55E6" w:rsidRDefault="008707DF" w:rsidP="003225FA">
                    <w:pPr>
                      <w:spacing w:after="0" w:line="240" w:lineRule="auto"/>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14:paraId="0FE1FC65" w14:textId="77777777" w:rsidR="008707DF" w:rsidRPr="00F07B7F" w:rsidRDefault="008707DF" w:rsidP="003225FA">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6B9C62B0" w14:textId="77777777" w:rsidR="008707DF" w:rsidRPr="00F07B7F" w:rsidRDefault="008707DF" w:rsidP="003225FA">
                    <w:pPr>
                      <w:spacing w:after="0" w:line="240" w:lineRule="auto"/>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14:paraId="6982FC63" w14:textId="77777777" w:rsidR="008707DF" w:rsidRPr="00F07B7F" w:rsidRDefault="008707DF" w:rsidP="003225FA">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611944F2" w14:textId="77777777" w:rsidR="008707DF" w:rsidRPr="00F07B7F" w:rsidRDefault="008707DF" w:rsidP="003225FA">
                    <w:pPr>
                      <w:spacing w:after="0" w:line="240" w:lineRule="auto"/>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14:paraId="2176CFBB" w14:textId="77777777" w:rsidR="008707DF" w:rsidRPr="00F07B7F" w:rsidRDefault="008707DF" w:rsidP="003225FA">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p w14:paraId="660C0E46" w14:textId="77777777" w:rsidR="008707DF" w:rsidRPr="00F07B7F" w:rsidRDefault="008707DF" w:rsidP="003225FA">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14:paraId="778C8F5C" w14:textId="77777777" w:rsidR="008707DF" w:rsidRPr="00E81F6E" w:rsidRDefault="008707DF" w:rsidP="003225FA">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txbxContent>
              </v:textbox>
            </v:shape>
            <v:shape id="Text Box 5" o:spid="_x0000_s1239" type="#_x0000_t202" style="position:absolute;left:4849;top:341;width:2676;height:2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14:paraId="3E637D60" w14:textId="77777777" w:rsidR="008707DF" w:rsidRPr="00F07B7F" w:rsidRDefault="008707DF" w:rsidP="003225FA">
                    <w:pPr>
                      <w:jc w:val="center"/>
                    </w:pPr>
                    <w:r w:rsidRPr="00CB0773">
                      <w:rPr>
                        <w:noProof/>
                      </w:rPr>
                      <w:drawing>
                        <wp:inline distT="0" distB="0" distL="0" distR="0" wp14:anchorId="3843B6D4" wp14:editId="18C9B55D">
                          <wp:extent cx="1243920" cy="1172634"/>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187" cy="1218135"/>
                                  </a:xfrm>
                                  <a:prstGeom prst="rect">
                                    <a:avLst/>
                                  </a:prstGeom>
                                </pic:spPr>
                              </pic:pic>
                            </a:graphicData>
                          </a:graphic>
                        </wp:inline>
                      </w:drawing>
                    </w:r>
                  </w:p>
                </w:txbxContent>
              </v:textbox>
            </v:shape>
          </v:group>
        </w:pict>
      </w:r>
    </w:p>
    <w:p w14:paraId="1CD763AA" w14:textId="77777777" w:rsidR="003225FA" w:rsidRDefault="003225FA" w:rsidP="003225FA"/>
    <w:p w14:paraId="0E1732D9" w14:textId="77777777" w:rsidR="003225FA" w:rsidRDefault="003225FA" w:rsidP="003225FA"/>
    <w:p w14:paraId="2B066A40" w14:textId="77777777" w:rsidR="003225FA" w:rsidRDefault="003225FA" w:rsidP="003225FA"/>
    <w:p w14:paraId="3026F4AA" w14:textId="77777777" w:rsidR="003225FA" w:rsidRDefault="003225FA" w:rsidP="003225FA"/>
    <w:p w14:paraId="6184E84F" w14:textId="77777777" w:rsidR="00FB0A72" w:rsidRDefault="00FB0A72" w:rsidP="00FB0A72">
      <w:pPr>
        <w:jc w:val="both"/>
        <w:rPr>
          <w:rFonts w:ascii="Arial Narrow" w:hAnsi="Arial Narrow" w:cs="Arial Narrow"/>
          <w:sz w:val="20"/>
          <w:szCs w:val="20"/>
          <w:lang w:val="en-US"/>
        </w:rPr>
      </w:pPr>
    </w:p>
    <w:p w14:paraId="42D114A3" w14:textId="77777777" w:rsidR="00370300" w:rsidRPr="003225FA" w:rsidRDefault="00370300" w:rsidP="00370300">
      <w:pPr>
        <w:spacing w:after="0" w:line="240" w:lineRule="auto"/>
        <w:jc w:val="center"/>
        <w:rPr>
          <w:rFonts w:asciiTheme="majorHAnsi" w:hAnsiTheme="majorHAnsi"/>
          <w:sz w:val="40"/>
          <w:szCs w:val="28"/>
        </w:rPr>
      </w:pPr>
      <w:r w:rsidRPr="003225FA">
        <w:rPr>
          <w:rFonts w:asciiTheme="majorHAnsi" w:hAnsiTheme="majorHAnsi"/>
          <w:sz w:val="40"/>
          <w:szCs w:val="28"/>
        </w:rPr>
        <w:t xml:space="preserve">MAITRE D’OUVRAGE : </w:t>
      </w:r>
    </w:p>
    <w:p w14:paraId="6A11874E" w14:textId="77777777" w:rsidR="00370300" w:rsidRPr="000B3A97" w:rsidRDefault="00370300" w:rsidP="00370300">
      <w:pPr>
        <w:spacing w:after="0" w:line="240" w:lineRule="auto"/>
        <w:jc w:val="center"/>
      </w:pPr>
      <w:r w:rsidRPr="000B3A97">
        <w:t xml:space="preserve">MAIRE DE LA COMMUNE DE </w:t>
      </w:r>
      <w:r>
        <w:t>SALAPOUMBE</w:t>
      </w:r>
      <w:r w:rsidRPr="000B3A97">
        <w:t xml:space="preserve"> </w:t>
      </w:r>
    </w:p>
    <w:p w14:paraId="3D80B039" w14:textId="77777777" w:rsidR="00370300" w:rsidRPr="000B3A97" w:rsidRDefault="00370300" w:rsidP="00370300">
      <w:pPr>
        <w:spacing w:after="0" w:line="240" w:lineRule="auto"/>
        <w:jc w:val="center"/>
        <w:rPr>
          <w:rFonts w:asciiTheme="majorHAnsi" w:hAnsiTheme="majorHAnsi" w:cs="Tahoma"/>
        </w:rPr>
      </w:pPr>
      <w:r w:rsidRPr="000B3A97">
        <w:rPr>
          <w:rFonts w:asciiTheme="majorHAnsi" w:hAnsiTheme="majorHAnsi" w:cs="Tahoma"/>
        </w:rPr>
        <w:t>------------------------</w:t>
      </w:r>
    </w:p>
    <w:p w14:paraId="0CF56256" w14:textId="77777777" w:rsidR="00370300" w:rsidRPr="003225FA" w:rsidRDefault="00370300" w:rsidP="00370300">
      <w:pPr>
        <w:spacing w:after="0" w:line="240" w:lineRule="auto"/>
        <w:jc w:val="center"/>
        <w:rPr>
          <w:rFonts w:asciiTheme="majorHAnsi" w:hAnsiTheme="majorHAnsi"/>
          <w:sz w:val="36"/>
          <w:szCs w:val="28"/>
        </w:rPr>
      </w:pPr>
      <w:r w:rsidRPr="003225FA">
        <w:rPr>
          <w:rFonts w:asciiTheme="majorHAnsi" w:hAnsiTheme="majorHAnsi"/>
          <w:sz w:val="36"/>
          <w:szCs w:val="28"/>
        </w:rPr>
        <w:t xml:space="preserve">COMMISSION INTERNE DE PASSATION </w:t>
      </w:r>
    </w:p>
    <w:p w14:paraId="3CCA38BC" w14:textId="34B0FBFB" w:rsidR="00370300" w:rsidRPr="003225FA" w:rsidRDefault="00370300" w:rsidP="00370300">
      <w:pPr>
        <w:spacing w:after="0" w:line="240" w:lineRule="auto"/>
        <w:jc w:val="center"/>
        <w:rPr>
          <w:rFonts w:asciiTheme="majorHAnsi" w:hAnsiTheme="majorHAnsi"/>
          <w:sz w:val="36"/>
          <w:szCs w:val="28"/>
        </w:rPr>
      </w:pPr>
      <w:r w:rsidRPr="003225FA">
        <w:rPr>
          <w:rFonts w:asciiTheme="majorHAnsi" w:hAnsiTheme="majorHAnsi"/>
          <w:sz w:val="36"/>
          <w:szCs w:val="28"/>
        </w:rPr>
        <w:t xml:space="preserve">DES MARCHES </w:t>
      </w:r>
      <w:r w:rsidR="00782F00" w:rsidRPr="003225FA">
        <w:rPr>
          <w:rFonts w:asciiTheme="majorHAnsi" w:hAnsiTheme="majorHAnsi"/>
          <w:sz w:val="36"/>
          <w:szCs w:val="28"/>
        </w:rPr>
        <w:t>PUBLICS DE</w:t>
      </w:r>
      <w:r w:rsidRPr="003225FA">
        <w:rPr>
          <w:rFonts w:asciiTheme="majorHAnsi" w:hAnsiTheme="majorHAnsi"/>
          <w:sz w:val="36"/>
          <w:szCs w:val="28"/>
        </w:rPr>
        <w:t xml:space="preserve"> LA COMMUNE DE SALAPOUMBE.</w:t>
      </w:r>
    </w:p>
    <w:p w14:paraId="34EF66AE" w14:textId="77777777" w:rsidR="00370300" w:rsidRPr="000B3A97" w:rsidRDefault="00370300" w:rsidP="00370300">
      <w:pPr>
        <w:spacing w:after="0" w:line="240" w:lineRule="auto"/>
        <w:jc w:val="center"/>
      </w:pPr>
      <w:r w:rsidRPr="000B3A97">
        <w:rPr>
          <w:rFonts w:asciiTheme="majorHAnsi" w:hAnsiTheme="majorHAnsi" w:cs="Tahoma"/>
        </w:rPr>
        <w:t>------------------------</w:t>
      </w:r>
    </w:p>
    <w:p w14:paraId="5F42E7A4" w14:textId="77777777" w:rsidR="00370300" w:rsidRPr="000B3A97" w:rsidRDefault="00370300" w:rsidP="00370300">
      <w:pPr>
        <w:pStyle w:val="Corpsdetexte"/>
        <w:jc w:val="center"/>
        <w:rPr>
          <w:rFonts w:eastAsia="Arial Unicode MS"/>
          <w:i/>
          <w:sz w:val="22"/>
          <w:szCs w:val="22"/>
        </w:rPr>
      </w:pPr>
    </w:p>
    <w:p w14:paraId="24BD74E4" w14:textId="77777777" w:rsidR="00370300" w:rsidRPr="000B3A97" w:rsidRDefault="00B52C7C" w:rsidP="00370300">
      <w:pPr>
        <w:pStyle w:val="Corpsdetexte"/>
        <w:jc w:val="center"/>
        <w:rPr>
          <w:rFonts w:eastAsia="Arial Unicode MS"/>
          <w:i/>
          <w:sz w:val="22"/>
          <w:szCs w:val="22"/>
        </w:rPr>
      </w:pPr>
      <w:r>
        <w:rPr>
          <w:noProof/>
        </w:rPr>
        <w:pict w14:anchorId="0F3ADD22">
          <v:roundrect id="Arrondir un rectangle avec un coin diagonal 2" o:spid="_x0000_s1215" style="position:absolute;left:0;text-align:left;margin-left:6.5pt;margin-top:.8pt;width:463.95pt;height:195.2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" filled="f" strokeweight="4.5pt">
            <v:fill color2="#e4f2f6" rotate="t" focus="100%" type="gradient"/>
            <v:shadow on="t" color="black" opacity="24903f" origin=",.5" offset="0,.55556mm"/>
            <v:path arrowok="t"/>
            <v:textbox>
              <w:txbxContent>
                <w:p w14:paraId="333579D1" w14:textId="77777777" w:rsidR="008707DF" w:rsidRPr="00D872EF" w:rsidRDefault="008707DF" w:rsidP="00370300">
                  <w:pPr>
                    <w:pStyle w:val="Corpsdetexte"/>
                    <w:jc w:val="center"/>
                    <w:rPr>
                      <w:rFonts w:ascii="Consolas" w:eastAsia="BatangChe" w:hAnsi="Consolas" w:cs="Consolas"/>
                      <w:b/>
                      <w:i/>
                      <w:sz w:val="32"/>
                      <w:szCs w:val="28"/>
                    </w:rPr>
                  </w:pPr>
                  <w:r w:rsidRPr="00D872EF">
                    <w:rPr>
                      <w:rFonts w:ascii="Algerian" w:eastAsia="BatangChe" w:hAnsi="Algerian" w:cs="Consolas"/>
                      <w:b/>
                      <w:i/>
                      <w:sz w:val="48"/>
                      <w:szCs w:val="44"/>
                    </w:rPr>
                    <w:t>A</w:t>
                  </w:r>
                  <w:r w:rsidRPr="00D872EF">
                    <w:rPr>
                      <w:rFonts w:ascii="Consolas" w:eastAsia="BatangChe" w:hAnsi="Consolas" w:cs="Consolas"/>
                      <w:b/>
                      <w:i/>
                      <w:sz w:val="32"/>
                      <w:szCs w:val="28"/>
                    </w:rPr>
                    <w:t>PPEL D’</w:t>
                  </w:r>
                  <w:r w:rsidRPr="00D872EF">
                    <w:rPr>
                      <w:rFonts w:ascii="Algerian" w:eastAsia="BatangChe" w:hAnsi="Algerian" w:cs="Consolas"/>
                      <w:b/>
                      <w:i/>
                      <w:sz w:val="48"/>
                      <w:szCs w:val="44"/>
                    </w:rPr>
                    <w:t>O</w:t>
                  </w:r>
                  <w:r w:rsidRPr="00D872EF">
                    <w:rPr>
                      <w:rFonts w:ascii="Consolas" w:eastAsia="BatangChe" w:hAnsi="Consolas" w:cs="Consolas"/>
                      <w:b/>
                      <w:i/>
                      <w:sz w:val="32"/>
                      <w:szCs w:val="28"/>
                    </w:rPr>
                    <w:t xml:space="preserve">FFRES </w:t>
                  </w:r>
                  <w:r w:rsidRPr="00D872EF">
                    <w:rPr>
                      <w:rFonts w:ascii="Algerian" w:eastAsia="BatangChe" w:hAnsi="Algerian" w:cs="Consolas"/>
                      <w:b/>
                      <w:i/>
                      <w:sz w:val="48"/>
                      <w:szCs w:val="44"/>
                    </w:rPr>
                    <w:t>N</w:t>
                  </w:r>
                  <w:r w:rsidRPr="00D872EF">
                    <w:rPr>
                      <w:rFonts w:ascii="Consolas" w:eastAsia="BatangChe" w:hAnsi="Consolas" w:cs="Consolas"/>
                      <w:b/>
                      <w:i/>
                      <w:sz w:val="32"/>
                      <w:szCs w:val="28"/>
                    </w:rPr>
                    <w:t xml:space="preserve">ATIONAL </w:t>
                  </w:r>
                  <w:r w:rsidRPr="00D872EF">
                    <w:rPr>
                      <w:rFonts w:ascii="Algerian" w:eastAsia="BatangChe" w:hAnsi="Algerian" w:cs="Consolas"/>
                      <w:b/>
                      <w:i/>
                      <w:sz w:val="48"/>
                      <w:szCs w:val="44"/>
                    </w:rPr>
                    <w:t>O</w:t>
                  </w:r>
                  <w:r w:rsidRPr="00D872EF">
                    <w:rPr>
                      <w:rFonts w:ascii="Consolas" w:eastAsia="BatangChe" w:hAnsi="Consolas" w:cs="Consolas"/>
                      <w:b/>
                      <w:i/>
                      <w:sz w:val="32"/>
                      <w:szCs w:val="28"/>
                    </w:rPr>
                    <w:t xml:space="preserve">UVERT </w:t>
                  </w:r>
                </w:p>
                <w:p w14:paraId="7EE6F285" w14:textId="122849FC" w:rsidR="008707DF" w:rsidRPr="004E5439" w:rsidRDefault="008707DF" w:rsidP="00644D14">
                  <w:pPr>
                    <w:jc w:val="center"/>
                    <w:rPr>
                      <w:b/>
                      <w:sz w:val="32"/>
                      <w:lang w:val="en-US"/>
                    </w:rPr>
                  </w:pPr>
                  <w:r w:rsidRPr="00370300">
                    <w:rPr>
                      <w:b/>
                      <w:sz w:val="36"/>
                      <w:lang w:val="en-US"/>
                    </w:rPr>
                    <w:t>N°</w:t>
                  </w:r>
                  <w:r>
                    <w:rPr>
                      <w:b/>
                      <w:sz w:val="36"/>
                      <w:lang w:val="en-US"/>
                    </w:rPr>
                    <w:t>…</w:t>
                  </w:r>
                  <w:r w:rsidRPr="00370300">
                    <w:rPr>
                      <w:b/>
                      <w:sz w:val="36"/>
                      <w:lang w:val="en-US"/>
                    </w:rPr>
                    <w:t>/AONO/C.SAL/SG/ST/CIPM/SAL/202</w:t>
                  </w:r>
                  <w:r w:rsidR="0005073A">
                    <w:rPr>
                      <w:b/>
                      <w:sz w:val="36"/>
                      <w:lang w:val="en-US"/>
                    </w:rPr>
                    <w:t>6</w:t>
                  </w:r>
                  <w:r>
                    <w:rPr>
                      <w:b/>
                      <w:sz w:val="36"/>
                      <w:lang w:val="en-US"/>
                    </w:rPr>
                    <w:t xml:space="preserve"> DU …/…/2026</w:t>
                  </w:r>
                  <w:r w:rsidRPr="004E5439">
                    <w:rPr>
                      <w:b/>
                      <w:sz w:val="32"/>
                      <w:lang w:val="en-US"/>
                    </w:rPr>
                    <w:t xml:space="preserve"> </w:t>
                  </w:r>
                </w:p>
                <w:p w14:paraId="7AAD21A1" w14:textId="103CC4A8" w:rsidR="008707DF" w:rsidRPr="004E5439" w:rsidRDefault="008707DF" w:rsidP="00644D14">
                  <w:pPr>
                    <w:jc w:val="center"/>
                    <w:rPr>
                      <w:b/>
                      <w:sz w:val="36"/>
                    </w:rPr>
                  </w:pPr>
                  <w:r w:rsidRPr="00370300">
                    <w:rPr>
                      <w:b/>
                      <w:sz w:val="36"/>
                    </w:rPr>
                    <w:t>POUR L’EXECUTION D</w:t>
                  </w:r>
                  <w:r>
                    <w:rPr>
                      <w:b/>
                      <w:sz w:val="36"/>
                    </w:rPr>
                    <w:t>ES TRAVAUX DE CONSTRUCTION D’UNE MINI</w:t>
                  </w:r>
                  <w:r w:rsidRPr="00370300">
                    <w:rPr>
                      <w:b/>
                      <w:sz w:val="36"/>
                    </w:rPr>
                    <w:t xml:space="preserve"> ADDUCTION EN EAU POTABLE</w:t>
                  </w:r>
                  <w:r>
                    <w:rPr>
                      <w:b/>
                      <w:sz w:val="36"/>
                    </w:rPr>
                    <w:t xml:space="preserve"> A LA CASE COMMUNAUTAIRE</w:t>
                  </w:r>
                  <w:r w:rsidRPr="00370300">
                    <w:rPr>
                      <w:b/>
                      <w:sz w:val="36"/>
                    </w:rPr>
                    <w:t xml:space="preserve"> DANS LA COMMUNE DE SALAPOUMBE DEPARTEMENT DE LA BOUMBA ET NGOKO, REGION DE L’EST. </w:t>
                  </w:r>
                </w:p>
                <w:p w14:paraId="5EF009FC" w14:textId="77777777" w:rsidR="008707DF" w:rsidRPr="00D872EF" w:rsidRDefault="008707DF" w:rsidP="00370300">
                  <w:pPr>
                    <w:pStyle w:val="Corpsdetexte"/>
                    <w:jc w:val="center"/>
                    <w:rPr>
                      <w:rFonts w:ascii="Trebuchet MS" w:hAnsi="Trebuchet MS" w:cs="Tahoma"/>
                      <w:b/>
                      <w:sz w:val="28"/>
                      <w:szCs w:val="22"/>
                    </w:rPr>
                  </w:pPr>
                </w:p>
              </w:txbxContent>
            </v:textbox>
          </v:roundrect>
        </w:pict>
      </w:r>
    </w:p>
    <w:p w14:paraId="133A2167" w14:textId="77777777" w:rsidR="00370300" w:rsidRPr="000B3A97" w:rsidRDefault="00370300" w:rsidP="00370300">
      <w:pPr>
        <w:pStyle w:val="Corpsdetexte"/>
        <w:jc w:val="center"/>
        <w:rPr>
          <w:rFonts w:eastAsia="Arial Unicode MS"/>
          <w:i/>
          <w:sz w:val="22"/>
          <w:szCs w:val="22"/>
        </w:rPr>
      </w:pPr>
    </w:p>
    <w:p w14:paraId="38202657" w14:textId="77777777" w:rsidR="00370300" w:rsidRPr="000B3A97" w:rsidRDefault="00370300" w:rsidP="00370300">
      <w:pPr>
        <w:pStyle w:val="Corpsdetexte"/>
        <w:jc w:val="center"/>
        <w:rPr>
          <w:rFonts w:eastAsia="Arial Unicode MS"/>
          <w:i/>
          <w:sz w:val="22"/>
          <w:szCs w:val="22"/>
        </w:rPr>
      </w:pPr>
    </w:p>
    <w:p w14:paraId="446B9ABE" w14:textId="77777777" w:rsidR="00370300" w:rsidRPr="000B3A97" w:rsidRDefault="00370300" w:rsidP="00370300">
      <w:pPr>
        <w:pStyle w:val="Corpsdetexte"/>
        <w:jc w:val="center"/>
        <w:rPr>
          <w:rFonts w:eastAsia="Arial Unicode MS"/>
          <w:i/>
          <w:sz w:val="22"/>
          <w:szCs w:val="22"/>
        </w:rPr>
      </w:pPr>
    </w:p>
    <w:p w14:paraId="6F1C3B45" w14:textId="77777777" w:rsidR="00370300" w:rsidRPr="000B3A97" w:rsidRDefault="00370300" w:rsidP="00370300">
      <w:pPr>
        <w:pStyle w:val="Corpsdetexte"/>
        <w:spacing w:before="120" w:after="120"/>
        <w:rPr>
          <w:rFonts w:eastAsia="Arial Unicode MS"/>
          <w:i/>
          <w:sz w:val="22"/>
          <w:szCs w:val="22"/>
        </w:rPr>
      </w:pPr>
    </w:p>
    <w:p w14:paraId="291AB483" w14:textId="77777777" w:rsidR="00370300" w:rsidRPr="000B3A97" w:rsidRDefault="00370300" w:rsidP="00370300">
      <w:pPr>
        <w:pStyle w:val="Corpsdetexte"/>
        <w:spacing w:before="120" w:after="120"/>
        <w:rPr>
          <w:rFonts w:eastAsia="Arial Unicode MS"/>
          <w:i/>
          <w:sz w:val="22"/>
          <w:szCs w:val="22"/>
        </w:rPr>
      </w:pPr>
    </w:p>
    <w:p w14:paraId="008BD58B" w14:textId="77777777" w:rsidR="00370300" w:rsidRPr="000B3A97" w:rsidRDefault="00370300" w:rsidP="00370300">
      <w:pPr>
        <w:pStyle w:val="Corpsdetexte"/>
        <w:spacing w:before="120" w:after="120"/>
        <w:ind w:left="356"/>
        <w:jc w:val="center"/>
        <w:rPr>
          <w:rFonts w:eastAsia="Arial Unicode MS"/>
          <w:b/>
          <w:i/>
          <w:color w:val="002060"/>
          <w:sz w:val="22"/>
          <w:szCs w:val="22"/>
        </w:rPr>
      </w:pPr>
    </w:p>
    <w:p w14:paraId="0F8BE1B5" w14:textId="77777777" w:rsidR="00370300" w:rsidRPr="000B3A97" w:rsidRDefault="00370300" w:rsidP="00370300">
      <w:pPr>
        <w:pStyle w:val="Corpsdetexte"/>
        <w:spacing w:before="120" w:after="120"/>
        <w:ind w:left="356"/>
        <w:jc w:val="center"/>
        <w:rPr>
          <w:rFonts w:eastAsia="Arial Unicode MS"/>
          <w:b/>
          <w:i/>
          <w:color w:val="002060"/>
          <w:sz w:val="22"/>
          <w:szCs w:val="22"/>
        </w:rPr>
      </w:pPr>
    </w:p>
    <w:p w14:paraId="045E96AE" w14:textId="77777777" w:rsidR="00370300" w:rsidRPr="000B3A97" w:rsidRDefault="00370300" w:rsidP="00370300">
      <w:pPr>
        <w:pStyle w:val="Corpsdetexte"/>
        <w:spacing w:before="120" w:after="120"/>
        <w:ind w:left="356"/>
        <w:jc w:val="center"/>
        <w:rPr>
          <w:rFonts w:eastAsia="Arial Unicode MS"/>
          <w:b/>
          <w:i/>
          <w:color w:val="002060"/>
          <w:sz w:val="22"/>
          <w:szCs w:val="22"/>
        </w:rPr>
      </w:pPr>
    </w:p>
    <w:p w14:paraId="3BC7397C" w14:textId="77777777" w:rsidR="00370300" w:rsidRPr="000B3A97" w:rsidRDefault="00370300" w:rsidP="00370300">
      <w:pPr>
        <w:pStyle w:val="Corpsdetexte"/>
        <w:jc w:val="center"/>
        <w:rPr>
          <w:rFonts w:eastAsia="Arial Unicode MS"/>
          <w:b/>
          <w:i/>
          <w:color w:val="002060"/>
          <w:sz w:val="22"/>
          <w:szCs w:val="22"/>
        </w:rPr>
      </w:pPr>
    </w:p>
    <w:p w14:paraId="64F528F1" w14:textId="77777777" w:rsidR="00370300" w:rsidRPr="000B3A97" w:rsidRDefault="00370300" w:rsidP="00370300">
      <w:pPr>
        <w:pStyle w:val="Corpsdetexte"/>
        <w:jc w:val="center"/>
        <w:rPr>
          <w:rFonts w:eastAsia="Arial Unicode MS"/>
          <w:b/>
          <w:bCs/>
          <w:iCs/>
          <w:sz w:val="22"/>
          <w:szCs w:val="22"/>
        </w:rPr>
      </w:pPr>
    </w:p>
    <w:p w14:paraId="2C309472" w14:textId="77777777" w:rsidR="00370300" w:rsidRPr="000B3A97" w:rsidRDefault="00370300" w:rsidP="00370300">
      <w:pPr>
        <w:pStyle w:val="Corpsdetexte"/>
        <w:jc w:val="center"/>
        <w:rPr>
          <w:rFonts w:eastAsia="Arial Unicode MS"/>
          <w:b/>
          <w:bCs/>
          <w:iCs/>
          <w:sz w:val="22"/>
          <w:szCs w:val="22"/>
        </w:rPr>
      </w:pPr>
    </w:p>
    <w:p w14:paraId="5EBBACA8" w14:textId="77777777" w:rsidR="00370300" w:rsidRDefault="00370300" w:rsidP="00370300">
      <w:pPr>
        <w:pStyle w:val="Corpsdetexte"/>
        <w:rPr>
          <w:rFonts w:eastAsia="Arial Unicode MS"/>
          <w:b/>
          <w:bCs/>
          <w:iCs/>
          <w:sz w:val="22"/>
          <w:szCs w:val="22"/>
        </w:rPr>
      </w:pPr>
    </w:p>
    <w:p w14:paraId="7C39F206" w14:textId="77777777" w:rsidR="00370300" w:rsidRDefault="00370300" w:rsidP="001E5C94">
      <w:pPr>
        <w:pStyle w:val="Corpsdetexte"/>
        <w:rPr>
          <w:rFonts w:eastAsia="Arial Unicode MS"/>
          <w:b/>
          <w:bCs/>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073"/>
        <w:gridCol w:w="1569"/>
      </w:tblGrid>
      <w:tr w:rsidR="001E5C94" w:rsidRPr="00495E06" w14:paraId="020397D6" w14:textId="77777777" w:rsidTr="00B63E23">
        <w:trPr>
          <w:trHeight w:val="370"/>
          <w:jc w:val="center"/>
        </w:trPr>
        <w:tc>
          <w:tcPr>
            <w:tcW w:w="708" w:type="dxa"/>
            <w:vAlign w:val="center"/>
          </w:tcPr>
          <w:p w14:paraId="4EFC6F47" w14:textId="77777777" w:rsidR="001E5C94" w:rsidRPr="00495E06" w:rsidRDefault="001E5C94" w:rsidP="001E5C94">
            <w:pPr>
              <w:widowControl w:val="0"/>
              <w:autoSpaceDE w:val="0"/>
              <w:autoSpaceDN w:val="0"/>
              <w:adjustRightInd w:val="0"/>
              <w:spacing w:line="300" w:lineRule="exact"/>
              <w:jc w:val="center"/>
              <w:rPr>
                <w:rFonts w:ascii="Cambria" w:hAnsi="Cambria"/>
                <w:b/>
              </w:rPr>
            </w:pPr>
            <w:r w:rsidRPr="00495E06">
              <w:rPr>
                <w:rFonts w:ascii="Cambria" w:hAnsi="Cambria"/>
                <w:b/>
              </w:rPr>
              <w:t>Lot</w:t>
            </w:r>
          </w:p>
        </w:tc>
        <w:tc>
          <w:tcPr>
            <w:tcW w:w="7073" w:type="dxa"/>
            <w:vAlign w:val="center"/>
          </w:tcPr>
          <w:p w14:paraId="4545CB50" w14:textId="77777777" w:rsidR="001E5C94" w:rsidRPr="00495E06" w:rsidRDefault="001E5C94" w:rsidP="001E5C94">
            <w:pPr>
              <w:widowControl w:val="0"/>
              <w:autoSpaceDE w:val="0"/>
              <w:autoSpaceDN w:val="0"/>
              <w:adjustRightInd w:val="0"/>
              <w:spacing w:line="300" w:lineRule="exact"/>
              <w:jc w:val="center"/>
              <w:rPr>
                <w:rFonts w:ascii="Cambria" w:hAnsi="Cambria"/>
                <w:b/>
              </w:rPr>
            </w:pPr>
            <w:r>
              <w:rPr>
                <w:rFonts w:ascii="Cambria" w:hAnsi="Cambria"/>
                <w:b/>
              </w:rPr>
              <w:t>Infrastructure</w:t>
            </w:r>
          </w:p>
        </w:tc>
        <w:tc>
          <w:tcPr>
            <w:tcW w:w="1569" w:type="dxa"/>
            <w:vAlign w:val="center"/>
          </w:tcPr>
          <w:p w14:paraId="219591B5" w14:textId="77777777" w:rsidR="001E5C94" w:rsidRPr="00495E06" w:rsidRDefault="001E5C94" w:rsidP="001E5C94">
            <w:pPr>
              <w:widowControl w:val="0"/>
              <w:autoSpaceDE w:val="0"/>
              <w:autoSpaceDN w:val="0"/>
              <w:adjustRightInd w:val="0"/>
              <w:spacing w:line="300" w:lineRule="exact"/>
              <w:jc w:val="center"/>
              <w:rPr>
                <w:rFonts w:ascii="Cambria" w:hAnsi="Cambria"/>
                <w:b/>
              </w:rPr>
            </w:pPr>
            <w:r w:rsidRPr="00495E06">
              <w:rPr>
                <w:rFonts w:ascii="Cambria" w:hAnsi="Cambria"/>
                <w:b/>
              </w:rPr>
              <w:t>Commune</w:t>
            </w:r>
          </w:p>
        </w:tc>
      </w:tr>
      <w:tr w:rsidR="001E5C94" w:rsidRPr="00495E06" w14:paraId="06033566" w14:textId="77777777" w:rsidTr="00B63E23">
        <w:trPr>
          <w:trHeight w:val="157"/>
          <w:jc w:val="center"/>
        </w:trPr>
        <w:tc>
          <w:tcPr>
            <w:tcW w:w="708" w:type="dxa"/>
            <w:vAlign w:val="center"/>
          </w:tcPr>
          <w:p w14:paraId="5EE4A05E" w14:textId="7F0B1E8C" w:rsidR="001E5C94" w:rsidRPr="00495E06" w:rsidRDefault="00782F00" w:rsidP="001E5C94">
            <w:pPr>
              <w:widowControl w:val="0"/>
              <w:autoSpaceDE w:val="0"/>
              <w:autoSpaceDN w:val="0"/>
              <w:adjustRightInd w:val="0"/>
              <w:spacing w:line="300" w:lineRule="exact"/>
              <w:jc w:val="center"/>
              <w:rPr>
                <w:rFonts w:ascii="Cambria" w:hAnsi="Cambria"/>
              </w:rPr>
            </w:pPr>
            <w:r>
              <w:rPr>
                <w:rFonts w:ascii="Cambria" w:hAnsi="Cambria"/>
              </w:rPr>
              <w:t xml:space="preserve">UNIQUE </w:t>
            </w:r>
          </w:p>
        </w:tc>
        <w:tc>
          <w:tcPr>
            <w:tcW w:w="7073" w:type="dxa"/>
            <w:vAlign w:val="center"/>
          </w:tcPr>
          <w:p w14:paraId="03E915C3" w14:textId="689FDA3E" w:rsidR="001E5C94" w:rsidRPr="002A653A" w:rsidRDefault="001E5C94" w:rsidP="00782F00">
            <w:pPr>
              <w:widowControl w:val="0"/>
              <w:autoSpaceDE w:val="0"/>
              <w:autoSpaceDN w:val="0"/>
              <w:adjustRightInd w:val="0"/>
              <w:jc w:val="center"/>
              <w:rPr>
                <w:rFonts w:ascii="Cambria" w:hAnsi="Cambria"/>
              </w:rPr>
            </w:pPr>
            <w:r>
              <w:rPr>
                <w:rFonts w:ascii="Cambria" w:hAnsi="Cambria"/>
              </w:rPr>
              <w:t xml:space="preserve">Construction d’une mini AEP </w:t>
            </w:r>
            <w:r w:rsidR="00B63E23">
              <w:rPr>
                <w:rFonts w:ascii="Cambria" w:hAnsi="Cambria"/>
              </w:rPr>
              <w:t>dans la Case communautaire</w:t>
            </w:r>
          </w:p>
        </w:tc>
        <w:tc>
          <w:tcPr>
            <w:tcW w:w="1569" w:type="dxa"/>
            <w:vAlign w:val="center"/>
          </w:tcPr>
          <w:p w14:paraId="1FF49BA1" w14:textId="77777777" w:rsidR="001E5C94" w:rsidRPr="002A653A" w:rsidRDefault="001E5C94" w:rsidP="001E5C94">
            <w:pPr>
              <w:widowControl w:val="0"/>
              <w:autoSpaceDE w:val="0"/>
              <w:autoSpaceDN w:val="0"/>
              <w:adjustRightInd w:val="0"/>
              <w:spacing w:line="300" w:lineRule="exact"/>
              <w:jc w:val="center"/>
              <w:rPr>
                <w:rFonts w:ascii="Cambria" w:hAnsi="Cambria"/>
              </w:rPr>
            </w:pPr>
            <w:r>
              <w:rPr>
                <w:rFonts w:ascii="Cambria" w:hAnsi="Cambria"/>
              </w:rPr>
              <w:t xml:space="preserve">SALAPOUMBE </w:t>
            </w:r>
          </w:p>
        </w:tc>
      </w:tr>
    </w:tbl>
    <w:p w14:paraId="0B722BE0" w14:textId="77777777" w:rsidR="00B5491A" w:rsidRDefault="00B5491A" w:rsidP="00B5491A">
      <w:pPr>
        <w:pStyle w:val="Corpsdetexte"/>
        <w:rPr>
          <w:rFonts w:ascii="Berlin Sans FB Demi" w:hAnsi="Berlin Sans FB Demi" w:cs="Tahoma"/>
          <w:b/>
          <w:bCs/>
          <w:iCs/>
          <w:sz w:val="36"/>
        </w:rPr>
      </w:pPr>
    </w:p>
    <w:p w14:paraId="3609E965" w14:textId="59A41033" w:rsidR="00B5491A" w:rsidRPr="005D1BD4" w:rsidRDefault="00B5491A" w:rsidP="00B5491A">
      <w:pPr>
        <w:pStyle w:val="Corpsdetexte"/>
        <w:jc w:val="center"/>
        <w:rPr>
          <w:rStyle w:val="lev"/>
        </w:rPr>
      </w:pPr>
      <w:r w:rsidRPr="004248F9">
        <w:rPr>
          <w:rFonts w:ascii="Berlin Sans FB Demi" w:hAnsi="Berlin Sans FB Demi" w:cs="Tahoma"/>
          <w:b/>
          <w:bCs/>
          <w:iCs/>
          <w:sz w:val="36"/>
        </w:rPr>
        <w:t xml:space="preserve">BUDGET </w:t>
      </w:r>
      <w:r>
        <w:rPr>
          <w:rFonts w:ascii="Berlin Sans FB Demi" w:hAnsi="Berlin Sans FB Demi" w:cs="Tahoma"/>
          <w:b/>
          <w:bCs/>
          <w:iCs/>
          <w:sz w:val="36"/>
        </w:rPr>
        <w:t xml:space="preserve">D’INVESTISSEMENT PUBLICS, </w:t>
      </w:r>
    </w:p>
    <w:p w14:paraId="354BAA4C" w14:textId="22BA9BCB" w:rsidR="00B5491A" w:rsidRPr="00954AA0" w:rsidRDefault="00B5491A" w:rsidP="00B5491A">
      <w:pPr>
        <w:pStyle w:val="Corpsdetexte"/>
        <w:jc w:val="center"/>
        <w:rPr>
          <w:rFonts w:ascii="Eras Bold ITC" w:hAnsi="Eras Bold ITC" w:cs="Tahoma"/>
          <w:b/>
          <w:bCs/>
          <w:iCs/>
          <w:sz w:val="36"/>
        </w:rPr>
      </w:pPr>
      <w:r w:rsidRPr="00954AA0">
        <w:rPr>
          <w:rFonts w:ascii="Eras Bold ITC" w:hAnsi="Eras Bold ITC" w:cs="Tahoma"/>
          <w:b/>
          <w:bCs/>
          <w:iCs/>
          <w:sz w:val="36"/>
        </w:rPr>
        <w:t xml:space="preserve">EXERCICE </w:t>
      </w:r>
      <w:r>
        <w:rPr>
          <w:rFonts w:ascii="Eras Bold ITC" w:hAnsi="Eras Bold ITC" w:cs="Tahoma"/>
          <w:b/>
          <w:bCs/>
          <w:iCs/>
          <w:sz w:val="36"/>
        </w:rPr>
        <w:t>202</w:t>
      </w:r>
      <w:r w:rsidR="00355D19">
        <w:rPr>
          <w:rFonts w:ascii="Eras Bold ITC" w:hAnsi="Eras Bold ITC" w:cs="Tahoma"/>
          <w:b/>
          <w:bCs/>
          <w:iCs/>
          <w:sz w:val="36"/>
        </w:rPr>
        <w:t>6</w:t>
      </w:r>
    </w:p>
    <w:p w14:paraId="32D100F3" w14:textId="77777777" w:rsidR="00B5491A" w:rsidRDefault="00B5491A" w:rsidP="00B5491A">
      <w:pPr>
        <w:pStyle w:val="Corpsdetexte"/>
        <w:spacing w:before="120" w:after="120"/>
        <w:rPr>
          <w:rFonts w:ascii="Arial Narrow" w:hAnsi="Arial Narrow" w:cs="Tahoma"/>
          <w:i/>
        </w:rPr>
      </w:pPr>
    </w:p>
    <w:p w14:paraId="171E2DDE" w14:textId="77777777" w:rsidR="00B5491A" w:rsidRDefault="00B5491A" w:rsidP="00B5491A">
      <w:pPr>
        <w:pStyle w:val="Corpsdetexte"/>
        <w:spacing w:before="120" w:after="120"/>
        <w:rPr>
          <w:rFonts w:ascii="Arial Narrow" w:hAnsi="Arial Narrow" w:cs="Tahoma"/>
          <w:i/>
        </w:rPr>
      </w:pPr>
    </w:p>
    <w:p w14:paraId="21DB4F8C" w14:textId="77777777" w:rsidR="001E5C94" w:rsidRDefault="001E5C94" w:rsidP="00B5491A">
      <w:pPr>
        <w:pStyle w:val="Corpsdetexte"/>
        <w:spacing w:before="120" w:after="120"/>
        <w:rPr>
          <w:rFonts w:ascii="Arial Narrow" w:hAnsi="Arial Narrow" w:cs="Tahoma"/>
          <w:i/>
        </w:rPr>
      </w:pPr>
    </w:p>
    <w:p w14:paraId="7BD24AFA" w14:textId="77777777" w:rsidR="00B5491A" w:rsidRDefault="00B5491A" w:rsidP="00B5491A">
      <w:pPr>
        <w:pStyle w:val="Corpsdetexte"/>
        <w:spacing w:before="120" w:after="120"/>
        <w:rPr>
          <w:rFonts w:ascii="Arial Narrow" w:hAnsi="Arial Narrow" w:cs="Tahoma"/>
          <w:i/>
        </w:rPr>
      </w:pPr>
    </w:p>
    <w:p w14:paraId="4D9354E7" w14:textId="77777777" w:rsidR="00B5491A" w:rsidRDefault="00D83C7D" w:rsidP="00B5491A">
      <w:pPr>
        <w:pStyle w:val="Corpsdetexte"/>
        <w:spacing w:before="120" w:after="120"/>
        <w:jc w:val="center"/>
        <w:rPr>
          <w:rFonts w:ascii="Arial Narrow" w:hAnsi="Arial Narrow" w:cs="Tahoma"/>
          <w:b/>
          <w:i/>
          <w:u w:val="single"/>
        </w:rPr>
        <w:sectPr w:rsidR="00B5491A" w:rsidSect="00D35FBC">
          <w:footerReference w:type="even" r:id="rId9"/>
          <w:footerReference w:type="default" r:id="rId10"/>
          <w:pgSz w:w="11906" w:h="16838" w:code="9"/>
          <w:pgMar w:top="1134" w:right="1191" w:bottom="851" w:left="1191" w:header="720" w:footer="720" w:gutter="0"/>
          <w:pgBorders w:display="firstPage" w:offsetFrom="page">
            <w:top w:val="papyrus" w:sz="14" w:space="24" w:color="auto"/>
            <w:left w:val="papyrus" w:sz="14" w:space="24" w:color="auto"/>
            <w:bottom w:val="papyrus" w:sz="14" w:space="24" w:color="auto"/>
            <w:right w:val="papyrus" w:sz="14" w:space="24" w:color="auto"/>
          </w:pgBorders>
          <w:cols w:space="720"/>
          <w:titlePg/>
        </w:sectPr>
      </w:pPr>
      <w:r>
        <w:rPr>
          <w:rFonts w:ascii="Arial Narrow" w:hAnsi="Arial Narrow" w:cs="Tahoma"/>
          <w:b/>
          <w:i/>
          <w:sz w:val="44"/>
        </w:rPr>
        <w:pict w14:anchorId="604207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6.95pt;height:44.5pt" fillcolor="#622423">
            <v:stroke r:id="rId11" o:title="⡯"/>
            <v:shadow color="#868686"/>
            <v:textpath style="font-family:&quot;Arial Black&quot;;v-text-kern:t" trim="t" fitpath="t" string="DOSSIER D’APPEL D’OFFRES"/>
          </v:shape>
        </w:pict>
      </w:r>
    </w:p>
    <w:p w14:paraId="282CF3F7" w14:textId="77777777" w:rsidR="005B1E10" w:rsidRPr="005B1E10" w:rsidRDefault="005B1E10" w:rsidP="005B1E10">
      <w:pPr>
        <w:tabs>
          <w:tab w:val="left" w:pos="1913"/>
        </w:tabs>
        <w:spacing w:after="0" w:line="240" w:lineRule="auto"/>
        <w:rPr>
          <w:rFonts w:eastAsia="Arial Unicode MS"/>
          <w:b/>
          <w:sz w:val="36"/>
        </w:rPr>
      </w:pPr>
      <w:r w:rsidRPr="005B1E10">
        <w:rPr>
          <w:rFonts w:eastAsia="Arial Unicode MS"/>
          <w:b/>
          <w:sz w:val="36"/>
        </w:rPr>
        <w:lastRenderedPageBreak/>
        <w:t>SOMMAIRE</w:t>
      </w:r>
    </w:p>
    <w:p w14:paraId="5F982099" w14:textId="77777777" w:rsidR="005B1E10" w:rsidRPr="005B1E10" w:rsidRDefault="005B1E10" w:rsidP="005B1E10">
      <w:pPr>
        <w:tabs>
          <w:tab w:val="left" w:pos="1913"/>
        </w:tabs>
        <w:spacing w:after="0" w:line="240" w:lineRule="auto"/>
        <w:rPr>
          <w:rFonts w:eastAsia="Arial Unicode MS"/>
          <w:b/>
          <w:sz w:val="36"/>
        </w:rPr>
      </w:pPr>
    </w:p>
    <w:p w14:paraId="6A276D90"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1 : AVIS D’APPEL D’OFFRES (AAO) ;</w:t>
      </w:r>
    </w:p>
    <w:p w14:paraId="05A3214E" w14:textId="77777777" w:rsidR="005B1E10" w:rsidRPr="005B1E10" w:rsidRDefault="005B1E10" w:rsidP="005B1E10">
      <w:pPr>
        <w:tabs>
          <w:tab w:val="left" w:pos="1913"/>
        </w:tabs>
        <w:spacing w:after="0" w:line="240" w:lineRule="auto"/>
        <w:rPr>
          <w:rFonts w:eastAsia="Arial Unicode MS"/>
          <w:sz w:val="28"/>
        </w:rPr>
      </w:pPr>
    </w:p>
    <w:p w14:paraId="5E4167B4"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2 : REGLEMENT GENERAL DE L’APPEL D’OFFRES  (RGAO) ;</w:t>
      </w:r>
    </w:p>
    <w:p w14:paraId="0E345157" w14:textId="77777777" w:rsidR="005B1E10" w:rsidRPr="005B1E10" w:rsidRDefault="005B1E10" w:rsidP="005B1E10">
      <w:pPr>
        <w:spacing w:after="0" w:line="240" w:lineRule="auto"/>
        <w:rPr>
          <w:rFonts w:eastAsia="Arial Unicode MS"/>
          <w:sz w:val="28"/>
        </w:rPr>
      </w:pPr>
    </w:p>
    <w:p w14:paraId="08212E22"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3 : REGLEMENT PARTICULIER DE L’APPEL D’OFFRES  (RPAO) ;</w:t>
      </w:r>
    </w:p>
    <w:p w14:paraId="7BF37250" w14:textId="77777777" w:rsidR="005B1E10" w:rsidRPr="005B1E10" w:rsidRDefault="005B1E10" w:rsidP="005B1E10">
      <w:pPr>
        <w:spacing w:after="0" w:line="240" w:lineRule="auto"/>
        <w:rPr>
          <w:rFonts w:eastAsia="Arial Unicode MS"/>
          <w:sz w:val="28"/>
        </w:rPr>
      </w:pPr>
    </w:p>
    <w:p w14:paraId="45756E75"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4 : CAHIER DES CLAUSES ADMINISTRATIVES PARTICULIERES  (CCAP) ;</w:t>
      </w:r>
    </w:p>
    <w:p w14:paraId="451B6109" w14:textId="77777777" w:rsidR="005B1E10" w:rsidRPr="005B1E10" w:rsidRDefault="005B1E10" w:rsidP="005B1E10">
      <w:pPr>
        <w:tabs>
          <w:tab w:val="left" w:pos="1913"/>
        </w:tabs>
        <w:spacing w:after="0" w:line="240" w:lineRule="auto"/>
        <w:rPr>
          <w:rFonts w:eastAsia="Arial Unicode MS"/>
          <w:sz w:val="28"/>
        </w:rPr>
      </w:pPr>
    </w:p>
    <w:p w14:paraId="46666AA4"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5 : CAHIER DES CLAUSES TECHNIQUES PARTICULIERES  (CCTP) ;</w:t>
      </w:r>
    </w:p>
    <w:p w14:paraId="6215DD48" w14:textId="77777777" w:rsidR="005B1E10" w:rsidRPr="005B1E10" w:rsidRDefault="005B1E10" w:rsidP="005B1E10">
      <w:pPr>
        <w:tabs>
          <w:tab w:val="left" w:pos="1913"/>
        </w:tabs>
        <w:spacing w:after="0" w:line="240" w:lineRule="auto"/>
        <w:rPr>
          <w:rFonts w:eastAsia="Arial Unicode MS"/>
          <w:sz w:val="28"/>
        </w:rPr>
      </w:pPr>
    </w:p>
    <w:p w14:paraId="7BD70CD6"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6 : CADRE DU BORDEREAU DES PRIX UNITAIRES  (CBPU) ;</w:t>
      </w:r>
    </w:p>
    <w:p w14:paraId="04146D59" w14:textId="77777777" w:rsidR="005B1E10" w:rsidRPr="005B1E10" w:rsidRDefault="005B1E10" w:rsidP="005B1E10">
      <w:pPr>
        <w:tabs>
          <w:tab w:val="left" w:pos="1913"/>
        </w:tabs>
        <w:spacing w:after="0" w:line="240" w:lineRule="auto"/>
        <w:rPr>
          <w:rFonts w:eastAsia="Arial Unicode MS"/>
          <w:sz w:val="28"/>
        </w:rPr>
      </w:pPr>
    </w:p>
    <w:p w14:paraId="1EB3AFB3"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7 : CADRE DU DEVIS QUANTITATIF ET ESTIMATIF  (CDQE) ;</w:t>
      </w:r>
    </w:p>
    <w:p w14:paraId="6E681AA0" w14:textId="77777777" w:rsidR="005B1E10" w:rsidRPr="005B1E10" w:rsidRDefault="005B1E10" w:rsidP="005B1E10">
      <w:pPr>
        <w:tabs>
          <w:tab w:val="left" w:pos="1913"/>
        </w:tabs>
        <w:spacing w:after="0" w:line="240" w:lineRule="auto"/>
        <w:rPr>
          <w:rFonts w:eastAsia="Arial Unicode MS"/>
          <w:sz w:val="28"/>
        </w:rPr>
      </w:pPr>
    </w:p>
    <w:p w14:paraId="2AD25999"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8 : CADRE ET MODELE DU SOUS DETAIL DES PRIX UNITAIRES  (CSDPU) ;</w:t>
      </w:r>
    </w:p>
    <w:p w14:paraId="62C40498" w14:textId="77777777" w:rsidR="005B1E10" w:rsidRPr="005B1E10" w:rsidRDefault="005B1E10" w:rsidP="005B1E10">
      <w:pPr>
        <w:tabs>
          <w:tab w:val="left" w:pos="1913"/>
        </w:tabs>
        <w:spacing w:after="0" w:line="240" w:lineRule="auto"/>
        <w:rPr>
          <w:rFonts w:eastAsia="Arial Unicode MS"/>
          <w:sz w:val="28"/>
        </w:rPr>
      </w:pPr>
    </w:p>
    <w:p w14:paraId="14F11609"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9 : MODELE DE LETTRE-COMMANDE  (LC) ;</w:t>
      </w:r>
    </w:p>
    <w:p w14:paraId="7FE71070" w14:textId="77777777" w:rsidR="005B1E10" w:rsidRPr="005B1E10" w:rsidRDefault="005B1E10" w:rsidP="005B1E10">
      <w:pPr>
        <w:tabs>
          <w:tab w:val="left" w:pos="1913"/>
        </w:tabs>
        <w:spacing w:after="0" w:line="240" w:lineRule="auto"/>
        <w:rPr>
          <w:rFonts w:eastAsia="Arial Unicode MS"/>
          <w:sz w:val="28"/>
        </w:rPr>
      </w:pPr>
    </w:p>
    <w:p w14:paraId="5E6E893A"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10 : TEXTES ET FICHES MODELES ;</w:t>
      </w:r>
    </w:p>
    <w:p w14:paraId="51936FAE" w14:textId="77777777" w:rsidR="005B1E10" w:rsidRPr="005B1E10" w:rsidRDefault="005B1E10" w:rsidP="005B1E10">
      <w:pPr>
        <w:tabs>
          <w:tab w:val="left" w:pos="1913"/>
        </w:tabs>
        <w:spacing w:after="0" w:line="240" w:lineRule="auto"/>
        <w:rPr>
          <w:rFonts w:eastAsia="Arial Unicode MS"/>
          <w:sz w:val="28"/>
        </w:rPr>
      </w:pPr>
    </w:p>
    <w:p w14:paraId="2030387C"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11 : LISTE DES ETABLISSEMENTS BANCAIRES AGREES ;</w:t>
      </w:r>
    </w:p>
    <w:p w14:paraId="74F3B174" w14:textId="77777777" w:rsidR="005B1E10" w:rsidRPr="005B1E10" w:rsidRDefault="005B1E10" w:rsidP="005B1E10">
      <w:pPr>
        <w:tabs>
          <w:tab w:val="left" w:pos="1913"/>
        </w:tabs>
        <w:spacing w:after="0" w:line="240" w:lineRule="auto"/>
        <w:rPr>
          <w:rFonts w:eastAsia="Arial Unicode MS"/>
          <w:sz w:val="28"/>
        </w:rPr>
      </w:pPr>
    </w:p>
    <w:p w14:paraId="43EBA920"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12 : GRILLE D’EVALUATION DES OFFRES ;</w:t>
      </w:r>
    </w:p>
    <w:p w14:paraId="42C3FF60" w14:textId="77777777" w:rsidR="005B1E10" w:rsidRPr="005B1E10" w:rsidRDefault="005B1E10" w:rsidP="005B1E10">
      <w:pPr>
        <w:tabs>
          <w:tab w:val="left" w:pos="1913"/>
        </w:tabs>
        <w:spacing w:after="0" w:line="240" w:lineRule="auto"/>
        <w:rPr>
          <w:rFonts w:eastAsia="Arial Unicode MS"/>
          <w:sz w:val="28"/>
        </w:rPr>
      </w:pPr>
    </w:p>
    <w:p w14:paraId="7428DC0A"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13 : DOSSIER D’ETUDES PREALABLES ;</w:t>
      </w:r>
    </w:p>
    <w:p w14:paraId="5E8E677D" w14:textId="77777777" w:rsidR="005B1E10" w:rsidRPr="005B1E10" w:rsidRDefault="005B1E10" w:rsidP="005B1E10">
      <w:pPr>
        <w:tabs>
          <w:tab w:val="left" w:pos="1913"/>
        </w:tabs>
        <w:spacing w:after="0" w:line="240" w:lineRule="auto"/>
        <w:rPr>
          <w:rFonts w:eastAsia="Arial Unicode MS"/>
          <w:sz w:val="28"/>
        </w:rPr>
      </w:pPr>
    </w:p>
    <w:p w14:paraId="182509FE" w14:textId="77777777" w:rsidR="005B1E10" w:rsidRPr="005B1E10" w:rsidRDefault="005B1E10" w:rsidP="005B1E10">
      <w:pPr>
        <w:tabs>
          <w:tab w:val="left" w:pos="1913"/>
        </w:tabs>
        <w:spacing w:after="0" w:line="240" w:lineRule="auto"/>
        <w:rPr>
          <w:rFonts w:eastAsia="Arial Unicode MS"/>
          <w:sz w:val="28"/>
        </w:rPr>
      </w:pPr>
      <w:r w:rsidRPr="005B1E10">
        <w:rPr>
          <w:rFonts w:eastAsia="Arial Unicode MS"/>
          <w:sz w:val="28"/>
        </w:rPr>
        <w:t>PIECE N° 14 : PREUVES DU FINANCEMENT DES PROJETS ;</w:t>
      </w:r>
    </w:p>
    <w:p w14:paraId="5FFD181C" w14:textId="77777777" w:rsidR="00370300" w:rsidRPr="004E5439" w:rsidRDefault="00370300" w:rsidP="00FB0A72">
      <w:pPr>
        <w:jc w:val="both"/>
        <w:rPr>
          <w:rFonts w:ascii="Arial Narrow" w:hAnsi="Arial Narrow" w:cs="Arial Narrow"/>
          <w:sz w:val="20"/>
          <w:szCs w:val="20"/>
        </w:rPr>
      </w:pPr>
    </w:p>
    <w:p w14:paraId="0B92C4EA" w14:textId="77777777" w:rsidR="00370300" w:rsidRPr="004E5439" w:rsidRDefault="00370300" w:rsidP="00FB0A72">
      <w:pPr>
        <w:jc w:val="both"/>
        <w:rPr>
          <w:rFonts w:ascii="Arial Narrow" w:hAnsi="Arial Narrow" w:cs="Arial Narrow"/>
          <w:sz w:val="20"/>
          <w:szCs w:val="20"/>
        </w:rPr>
      </w:pPr>
    </w:p>
    <w:p w14:paraId="1898F736" w14:textId="77777777" w:rsidR="00370300" w:rsidRPr="004E5439" w:rsidRDefault="00370300" w:rsidP="00FB0A72">
      <w:pPr>
        <w:jc w:val="both"/>
        <w:rPr>
          <w:rFonts w:ascii="Arial Narrow" w:hAnsi="Arial Narrow" w:cs="Arial Narrow"/>
          <w:sz w:val="20"/>
          <w:szCs w:val="20"/>
        </w:rPr>
      </w:pPr>
    </w:p>
    <w:p w14:paraId="3F50A0EB" w14:textId="77777777" w:rsidR="00370300" w:rsidRPr="004E5439" w:rsidRDefault="00370300" w:rsidP="00FB0A72">
      <w:pPr>
        <w:jc w:val="both"/>
        <w:rPr>
          <w:rFonts w:ascii="Arial Narrow" w:hAnsi="Arial Narrow" w:cs="Arial Narrow"/>
          <w:sz w:val="20"/>
          <w:szCs w:val="20"/>
        </w:rPr>
      </w:pPr>
    </w:p>
    <w:p w14:paraId="133A2A18" w14:textId="77777777" w:rsidR="00370300" w:rsidRPr="004E5439" w:rsidRDefault="00370300" w:rsidP="00FB0A72">
      <w:pPr>
        <w:jc w:val="both"/>
        <w:rPr>
          <w:rFonts w:ascii="Arial Narrow" w:hAnsi="Arial Narrow" w:cs="Arial Narrow"/>
          <w:sz w:val="20"/>
          <w:szCs w:val="20"/>
        </w:rPr>
      </w:pPr>
    </w:p>
    <w:p w14:paraId="396DA293" w14:textId="77777777" w:rsidR="00370300" w:rsidRPr="004E5439" w:rsidRDefault="00370300" w:rsidP="00FB0A72">
      <w:pPr>
        <w:jc w:val="both"/>
        <w:rPr>
          <w:rFonts w:ascii="Arial Narrow" w:hAnsi="Arial Narrow" w:cs="Arial Narrow"/>
          <w:sz w:val="20"/>
          <w:szCs w:val="20"/>
        </w:rPr>
      </w:pPr>
    </w:p>
    <w:p w14:paraId="3E02C2A9" w14:textId="77777777" w:rsidR="00370300" w:rsidRPr="004E5439" w:rsidRDefault="00370300" w:rsidP="00FB0A72">
      <w:pPr>
        <w:jc w:val="both"/>
        <w:rPr>
          <w:rFonts w:ascii="Arial Narrow" w:hAnsi="Arial Narrow" w:cs="Arial Narrow"/>
          <w:sz w:val="20"/>
          <w:szCs w:val="20"/>
        </w:rPr>
      </w:pPr>
    </w:p>
    <w:p w14:paraId="0AF29E65" w14:textId="77777777" w:rsidR="00370300" w:rsidRPr="004E5439" w:rsidRDefault="00370300" w:rsidP="00FB0A72">
      <w:pPr>
        <w:jc w:val="both"/>
        <w:rPr>
          <w:rFonts w:ascii="Arial Narrow" w:hAnsi="Arial Narrow" w:cs="Arial Narrow"/>
          <w:sz w:val="20"/>
          <w:szCs w:val="20"/>
        </w:rPr>
      </w:pPr>
    </w:p>
    <w:p w14:paraId="18B349BB" w14:textId="77777777" w:rsidR="00220524" w:rsidRDefault="00220524" w:rsidP="000864FB">
      <w:pPr>
        <w:jc w:val="both"/>
        <w:rPr>
          <w:sz w:val="16"/>
        </w:rPr>
      </w:pPr>
    </w:p>
    <w:p w14:paraId="312057E3" w14:textId="77777777" w:rsidR="00220524" w:rsidRDefault="00220524" w:rsidP="000864FB">
      <w:pPr>
        <w:jc w:val="both"/>
        <w:rPr>
          <w:sz w:val="16"/>
        </w:rPr>
      </w:pPr>
    </w:p>
    <w:p w14:paraId="40D867D9" w14:textId="77777777" w:rsidR="00220524" w:rsidRDefault="00220524" w:rsidP="000864FB">
      <w:pPr>
        <w:jc w:val="both"/>
        <w:rPr>
          <w:sz w:val="16"/>
        </w:rPr>
      </w:pPr>
    </w:p>
    <w:p w14:paraId="4914B524" w14:textId="77777777" w:rsidR="00E2086D" w:rsidRDefault="00E2086D" w:rsidP="000864FB">
      <w:pPr>
        <w:jc w:val="both"/>
        <w:rPr>
          <w:sz w:val="16"/>
        </w:rPr>
      </w:pPr>
    </w:p>
    <w:p w14:paraId="3A760098" w14:textId="77777777" w:rsidR="00E2086D" w:rsidRDefault="00E2086D" w:rsidP="000864FB">
      <w:pPr>
        <w:jc w:val="both"/>
        <w:rPr>
          <w:sz w:val="16"/>
        </w:rPr>
      </w:pPr>
    </w:p>
    <w:p w14:paraId="5C018AE1" w14:textId="77777777" w:rsidR="00E2086D" w:rsidRDefault="00E2086D" w:rsidP="000864FB">
      <w:pPr>
        <w:jc w:val="both"/>
        <w:rPr>
          <w:sz w:val="16"/>
        </w:rPr>
      </w:pPr>
    </w:p>
    <w:p w14:paraId="4239B467" w14:textId="77777777" w:rsidR="00606A3A" w:rsidRDefault="00606A3A" w:rsidP="000864FB">
      <w:pPr>
        <w:jc w:val="both"/>
        <w:rPr>
          <w:sz w:val="16"/>
        </w:rPr>
      </w:pPr>
    </w:p>
    <w:p w14:paraId="3ACAA504" w14:textId="77777777" w:rsidR="00220524" w:rsidRDefault="00220524" w:rsidP="000864FB">
      <w:pPr>
        <w:jc w:val="both"/>
        <w:rPr>
          <w:sz w:val="16"/>
        </w:rPr>
      </w:pPr>
    </w:p>
    <w:p w14:paraId="0B295CE1" w14:textId="77777777" w:rsidR="00220524" w:rsidRDefault="00220524" w:rsidP="000864FB">
      <w:pPr>
        <w:jc w:val="both"/>
        <w:rPr>
          <w:sz w:val="16"/>
        </w:rPr>
      </w:pPr>
    </w:p>
    <w:p w14:paraId="4CDCCFB9" w14:textId="77777777" w:rsidR="005B1E10" w:rsidRDefault="005B1E10" w:rsidP="000864FB">
      <w:pPr>
        <w:jc w:val="both"/>
        <w:rPr>
          <w:sz w:val="16"/>
        </w:rPr>
      </w:pPr>
    </w:p>
    <w:p w14:paraId="4E19B796" w14:textId="77777777" w:rsidR="005B1E10" w:rsidRDefault="005B1E10" w:rsidP="000864FB">
      <w:pPr>
        <w:jc w:val="both"/>
        <w:rPr>
          <w:sz w:val="16"/>
        </w:rPr>
      </w:pPr>
    </w:p>
    <w:p w14:paraId="4BA4C4FE" w14:textId="77777777" w:rsidR="005B1E10" w:rsidRDefault="005B1E10" w:rsidP="000864FB">
      <w:pPr>
        <w:jc w:val="both"/>
        <w:rPr>
          <w:sz w:val="16"/>
        </w:rPr>
      </w:pPr>
    </w:p>
    <w:p w14:paraId="0B261367" w14:textId="77777777" w:rsidR="005B1E10" w:rsidRDefault="005B1E10" w:rsidP="000864FB">
      <w:pPr>
        <w:jc w:val="both"/>
        <w:rPr>
          <w:sz w:val="16"/>
        </w:rPr>
      </w:pPr>
    </w:p>
    <w:p w14:paraId="2A4B7448" w14:textId="77777777" w:rsidR="005B1E10" w:rsidRPr="000B3A97" w:rsidRDefault="005B1E10" w:rsidP="005B1E10">
      <w:pPr>
        <w:spacing w:before="120" w:after="120"/>
        <w:jc w:val="both"/>
        <w:rPr>
          <w:rFonts w:eastAsia="Arial Unicode MS"/>
          <w:b/>
          <w:u w:val="single"/>
        </w:rPr>
      </w:pPr>
    </w:p>
    <w:p w14:paraId="2BB8AD2C" w14:textId="77777777" w:rsidR="005B1E10" w:rsidRPr="000B3A97" w:rsidRDefault="00B52C7C" w:rsidP="005B1E10">
      <w:pPr>
        <w:spacing w:before="120" w:after="120"/>
        <w:jc w:val="both"/>
        <w:rPr>
          <w:rFonts w:eastAsia="Arial Unicode MS"/>
          <w:b/>
          <w:u w:val="single"/>
        </w:rPr>
      </w:pPr>
      <w:r>
        <w:rPr>
          <w:noProof/>
        </w:rPr>
        <w:pict w14:anchorId="60349C9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61" o:spid="_x0000_s1218" type="#_x0000_t69" style="position:absolute;left:0;text-align:left;margin-left:44.9pt;margin-top:17pt;width:406.5pt;height:10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" strokeweight="3pt">
            <v:textbox>
              <w:txbxContent>
                <w:p w14:paraId="77FFC099" w14:textId="77777777" w:rsidR="008707DF" w:rsidRPr="00C175CA" w:rsidRDefault="008707DF" w:rsidP="005B1E10">
                  <w:pPr>
                    <w:jc w:val="center"/>
                    <w:rPr>
                      <w:rFonts w:ascii="Albertus Extra Bold" w:hAnsi="Albertus Extra Bold"/>
                      <w:sz w:val="14"/>
                    </w:rPr>
                  </w:pPr>
                </w:p>
                <w:p w14:paraId="298CB2BB" w14:textId="77777777" w:rsidR="008707DF" w:rsidRPr="00300CAE" w:rsidRDefault="008707DF" w:rsidP="005B1E10">
                  <w:pPr>
                    <w:spacing w:before="120"/>
                    <w:jc w:val="center"/>
                    <w:rPr>
                      <w:rFonts w:ascii="Albertus Extra Bold" w:hAnsi="Albertus Extra Bold"/>
                      <w:sz w:val="32"/>
                    </w:rPr>
                  </w:pPr>
                  <w:r w:rsidRPr="00300CAE">
                    <w:rPr>
                      <w:rFonts w:ascii="Albertus Extra Bold" w:hAnsi="Albertus Extra Bold"/>
                      <w:sz w:val="32"/>
                    </w:rPr>
                    <w:t>PIECE N°1 : AVIS D’APPEL D’OFFRES</w:t>
                  </w:r>
                </w:p>
              </w:txbxContent>
            </v:textbox>
          </v:shape>
        </w:pict>
      </w:r>
    </w:p>
    <w:p w14:paraId="66D8419B" w14:textId="77777777" w:rsidR="005B1E10" w:rsidRPr="000B3A97" w:rsidRDefault="005B1E10" w:rsidP="005B1E10">
      <w:pPr>
        <w:spacing w:before="120" w:after="120"/>
        <w:jc w:val="both"/>
        <w:rPr>
          <w:rFonts w:eastAsia="Arial Unicode MS"/>
          <w:b/>
          <w:u w:val="single"/>
        </w:rPr>
      </w:pPr>
    </w:p>
    <w:p w14:paraId="1159C23C" w14:textId="77777777" w:rsidR="005B1E10" w:rsidRPr="000B3A97" w:rsidRDefault="005B1E10" w:rsidP="005B1E10">
      <w:pPr>
        <w:spacing w:before="120" w:after="120"/>
        <w:jc w:val="both"/>
        <w:rPr>
          <w:rFonts w:eastAsia="Arial Unicode MS"/>
          <w:b/>
          <w:u w:val="single"/>
        </w:rPr>
      </w:pPr>
    </w:p>
    <w:p w14:paraId="3B7D32FE" w14:textId="77777777" w:rsidR="005B1E10" w:rsidRPr="000B3A97" w:rsidRDefault="005B1E10" w:rsidP="005B1E10">
      <w:pPr>
        <w:spacing w:before="120" w:after="120"/>
        <w:jc w:val="both"/>
        <w:rPr>
          <w:rFonts w:eastAsia="Arial Unicode MS"/>
          <w:b/>
          <w:u w:val="single"/>
        </w:rPr>
      </w:pPr>
    </w:p>
    <w:p w14:paraId="4D1A00C8" w14:textId="77777777" w:rsidR="005B1E10" w:rsidRPr="000B3A97" w:rsidRDefault="005B1E10" w:rsidP="005B1E10">
      <w:pPr>
        <w:spacing w:before="120" w:after="120"/>
        <w:jc w:val="both"/>
        <w:rPr>
          <w:rFonts w:eastAsia="Arial Unicode MS"/>
          <w:b/>
          <w:u w:val="single"/>
        </w:rPr>
      </w:pPr>
    </w:p>
    <w:p w14:paraId="799CCF92" w14:textId="77777777" w:rsidR="005B1E10" w:rsidRPr="000B3A97" w:rsidRDefault="005B1E10" w:rsidP="005B1E10">
      <w:pPr>
        <w:spacing w:before="120" w:after="120"/>
        <w:jc w:val="center"/>
        <w:rPr>
          <w:rFonts w:eastAsia="Arial Unicode MS"/>
          <w:b/>
          <w:u w:val="single"/>
        </w:rPr>
      </w:pPr>
    </w:p>
    <w:p w14:paraId="0FD408DB" w14:textId="77777777" w:rsidR="005B1E10" w:rsidRPr="000B3A97" w:rsidRDefault="005B1E10" w:rsidP="005B1E10">
      <w:pPr>
        <w:spacing w:before="120" w:after="120"/>
        <w:jc w:val="center"/>
        <w:rPr>
          <w:rFonts w:eastAsia="Arial Unicode MS"/>
          <w:b/>
          <w:u w:val="single"/>
        </w:rPr>
      </w:pPr>
    </w:p>
    <w:p w14:paraId="546473ED" w14:textId="77777777" w:rsidR="005B1E10" w:rsidRPr="000B3A97" w:rsidRDefault="005B1E10" w:rsidP="005B1E10">
      <w:pPr>
        <w:spacing w:before="120" w:after="120"/>
        <w:jc w:val="center"/>
        <w:rPr>
          <w:rFonts w:eastAsia="Arial Unicode MS"/>
          <w:b/>
          <w:u w:val="single"/>
        </w:rPr>
      </w:pPr>
    </w:p>
    <w:p w14:paraId="2CC0380B" w14:textId="77777777" w:rsidR="005B1E10" w:rsidRPr="000B3A97" w:rsidRDefault="005B1E10" w:rsidP="005B1E10">
      <w:pPr>
        <w:spacing w:before="120" w:after="120"/>
        <w:jc w:val="center"/>
        <w:rPr>
          <w:rFonts w:eastAsia="Arial Unicode MS"/>
          <w:b/>
          <w:u w:val="single"/>
        </w:rPr>
      </w:pPr>
    </w:p>
    <w:p w14:paraId="6532DBE1" w14:textId="77777777" w:rsidR="005B1E10" w:rsidRPr="000B3A97" w:rsidRDefault="005B1E10" w:rsidP="005B1E10">
      <w:pPr>
        <w:spacing w:before="120" w:after="120"/>
        <w:jc w:val="center"/>
        <w:rPr>
          <w:rFonts w:eastAsia="Arial Unicode MS"/>
          <w:b/>
          <w:u w:val="single"/>
        </w:rPr>
      </w:pPr>
    </w:p>
    <w:p w14:paraId="6B2A376E" w14:textId="77777777" w:rsidR="005B1E10" w:rsidRPr="000B3A97" w:rsidRDefault="005B1E10" w:rsidP="005B1E10">
      <w:pPr>
        <w:spacing w:before="120" w:after="120"/>
        <w:jc w:val="center"/>
        <w:rPr>
          <w:rFonts w:eastAsia="Arial Unicode MS"/>
          <w:b/>
          <w:u w:val="single"/>
        </w:rPr>
      </w:pPr>
    </w:p>
    <w:p w14:paraId="4D9D57FE" w14:textId="77777777" w:rsidR="005B1E10" w:rsidRPr="000B3A97" w:rsidRDefault="005B1E10" w:rsidP="005B1E10">
      <w:pPr>
        <w:spacing w:before="120" w:after="120"/>
        <w:jc w:val="center"/>
        <w:rPr>
          <w:rFonts w:eastAsia="Arial Unicode MS"/>
          <w:b/>
          <w:u w:val="single"/>
        </w:rPr>
      </w:pPr>
    </w:p>
    <w:p w14:paraId="28458DCE" w14:textId="77777777" w:rsidR="005B1E10" w:rsidRPr="000B3A97" w:rsidRDefault="005B1E10" w:rsidP="005B1E10">
      <w:pPr>
        <w:spacing w:before="120" w:after="120"/>
        <w:jc w:val="center"/>
        <w:rPr>
          <w:rFonts w:eastAsia="Arial Unicode MS"/>
          <w:b/>
          <w:u w:val="single"/>
        </w:rPr>
      </w:pPr>
    </w:p>
    <w:p w14:paraId="0F5DEC35" w14:textId="77777777" w:rsidR="005B1E10" w:rsidRDefault="005B1E10" w:rsidP="000864FB">
      <w:pPr>
        <w:jc w:val="both"/>
        <w:rPr>
          <w:sz w:val="16"/>
        </w:rPr>
      </w:pPr>
    </w:p>
    <w:p w14:paraId="213B74F6" w14:textId="77777777" w:rsidR="00220524" w:rsidRDefault="00220524" w:rsidP="000864FB">
      <w:pPr>
        <w:jc w:val="both"/>
        <w:rPr>
          <w:sz w:val="16"/>
        </w:rPr>
      </w:pPr>
    </w:p>
    <w:p w14:paraId="0102D4B1" w14:textId="77777777" w:rsidR="00220524" w:rsidRDefault="00220524" w:rsidP="000864FB">
      <w:pPr>
        <w:jc w:val="both"/>
        <w:rPr>
          <w:sz w:val="16"/>
        </w:rPr>
      </w:pPr>
    </w:p>
    <w:p w14:paraId="64A63D2D" w14:textId="77777777" w:rsidR="007C5869" w:rsidRDefault="007C5869" w:rsidP="000864FB">
      <w:pPr>
        <w:jc w:val="both"/>
        <w:rPr>
          <w:sz w:val="16"/>
        </w:rPr>
      </w:pPr>
    </w:p>
    <w:p w14:paraId="5885CE00" w14:textId="77777777" w:rsidR="005B1E10" w:rsidRDefault="005B1E10" w:rsidP="00710B00">
      <w:pPr>
        <w:autoSpaceDE w:val="0"/>
        <w:autoSpaceDN w:val="0"/>
        <w:adjustRightInd w:val="0"/>
        <w:spacing w:after="0" w:line="240" w:lineRule="auto"/>
        <w:jc w:val="center"/>
      </w:pPr>
    </w:p>
    <w:p w14:paraId="203CB576" w14:textId="77777777" w:rsidR="005B1E10" w:rsidRDefault="005B1E10" w:rsidP="00710B00">
      <w:pPr>
        <w:autoSpaceDE w:val="0"/>
        <w:autoSpaceDN w:val="0"/>
        <w:adjustRightInd w:val="0"/>
        <w:spacing w:after="0" w:line="240" w:lineRule="auto"/>
        <w:jc w:val="center"/>
      </w:pPr>
    </w:p>
    <w:p w14:paraId="540A3314" w14:textId="77777777" w:rsidR="00E2086D" w:rsidRDefault="00E2086D" w:rsidP="00710B00">
      <w:pPr>
        <w:autoSpaceDE w:val="0"/>
        <w:autoSpaceDN w:val="0"/>
        <w:adjustRightInd w:val="0"/>
        <w:spacing w:after="0" w:line="240" w:lineRule="auto"/>
        <w:jc w:val="center"/>
      </w:pPr>
    </w:p>
    <w:p w14:paraId="26565D7C" w14:textId="77777777" w:rsidR="00E2086D" w:rsidRDefault="00E2086D" w:rsidP="00710B00">
      <w:pPr>
        <w:autoSpaceDE w:val="0"/>
        <w:autoSpaceDN w:val="0"/>
        <w:adjustRightInd w:val="0"/>
        <w:spacing w:after="0" w:line="240" w:lineRule="auto"/>
        <w:jc w:val="center"/>
      </w:pPr>
    </w:p>
    <w:p w14:paraId="5A4D2201" w14:textId="77777777" w:rsidR="00E2086D" w:rsidRDefault="00E2086D" w:rsidP="00710B00">
      <w:pPr>
        <w:autoSpaceDE w:val="0"/>
        <w:autoSpaceDN w:val="0"/>
        <w:adjustRightInd w:val="0"/>
        <w:spacing w:after="0" w:line="240" w:lineRule="auto"/>
        <w:jc w:val="center"/>
      </w:pPr>
    </w:p>
    <w:p w14:paraId="5C1E76E6" w14:textId="77777777" w:rsidR="00E2086D" w:rsidRDefault="00E2086D" w:rsidP="00710B00">
      <w:pPr>
        <w:autoSpaceDE w:val="0"/>
        <w:autoSpaceDN w:val="0"/>
        <w:adjustRightInd w:val="0"/>
        <w:spacing w:after="0" w:line="240" w:lineRule="auto"/>
        <w:jc w:val="center"/>
      </w:pPr>
    </w:p>
    <w:p w14:paraId="17C43D09" w14:textId="77777777" w:rsidR="00E2086D" w:rsidRDefault="00E2086D" w:rsidP="00710B00">
      <w:pPr>
        <w:autoSpaceDE w:val="0"/>
        <w:autoSpaceDN w:val="0"/>
        <w:adjustRightInd w:val="0"/>
        <w:spacing w:after="0" w:line="240" w:lineRule="auto"/>
        <w:jc w:val="center"/>
      </w:pPr>
    </w:p>
    <w:p w14:paraId="5E662FD3" w14:textId="77777777" w:rsidR="00E2086D" w:rsidRDefault="00E2086D" w:rsidP="00710B00">
      <w:pPr>
        <w:autoSpaceDE w:val="0"/>
        <w:autoSpaceDN w:val="0"/>
        <w:adjustRightInd w:val="0"/>
        <w:spacing w:after="0" w:line="240" w:lineRule="auto"/>
        <w:jc w:val="center"/>
      </w:pPr>
    </w:p>
    <w:p w14:paraId="11459C47" w14:textId="77777777" w:rsidR="00E2086D" w:rsidRDefault="00E2086D" w:rsidP="00710B00">
      <w:pPr>
        <w:autoSpaceDE w:val="0"/>
        <w:autoSpaceDN w:val="0"/>
        <w:adjustRightInd w:val="0"/>
        <w:spacing w:after="0" w:line="240" w:lineRule="auto"/>
        <w:jc w:val="center"/>
      </w:pPr>
    </w:p>
    <w:p w14:paraId="3689157A" w14:textId="77777777" w:rsidR="00E2086D" w:rsidRDefault="00E2086D" w:rsidP="00710B00">
      <w:pPr>
        <w:autoSpaceDE w:val="0"/>
        <w:autoSpaceDN w:val="0"/>
        <w:adjustRightInd w:val="0"/>
        <w:spacing w:after="0" w:line="240" w:lineRule="auto"/>
        <w:jc w:val="center"/>
      </w:pPr>
    </w:p>
    <w:p w14:paraId="4409C050" w14:textId="77777777" w:rsidR="003225FA" w:rsidRPr="0012365D" w:rsidRDefault="003225FA" w:rsidP="003225FA">
      <w:pPr>
        <w:spacing w:before="120" w:after="120"/>
        <w:jc w:val="center"/>
        <w:rPr>
          <w:rFonts w:ascii="Arial Narrow" w:hAnsi="Arial Narrow" w:cs="Tahoma"/>
          <w:b/>
          <w:sz w:val="2"/>
          <w:szCs w:val="2"/>
          <w:u w:val="single"/>
        </w:rPr>
      </w:pPr>
    </w:p>
    <w:p w14:paraId="4523927B" w14:textId="77777777" w:rsidR="003225FA" w:rsidRDefault="00B52C7C" w:rsidP="003225FA">
      <w:r>
        <w:rPr>
          <w:noProof/>
        </w:rPr>
        <w:pict w14:anchorId="5D67186D">
          <v:group id="_x0000_s1240" style="position:absolute;margin-left:-4.95pt;margin-top:-17.1pt;width:487.6pt;height:119.25pt;z-index:251696128" coordorigin="135,135" coordsize="1161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">
            <v:line id="Line 2" o:spid="_x0000_s1241" style="position:absolute;visibility:visible" from="276,2715" to="11720,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TbcYAAADbAAAADwAAAGRycy9kb3ducmV2LnhtbESPQWvCQBSE7wX/w/KEXkQ3trRJU1cR&#10;iyAUKUZBvD2yzySYfRuya5L++26h0OMwM98wi9VgatFR6yrLCuazCARxbnXFhYLTcTtNQDiPrLG2&#10;TAq+ycFqOXpYYKptzwfqMl+IAGGXooLS+yaV0uUlGXQz2xAH72pbgz7ItpC6xT7ATS2fouhVGqw4&#10;LJTY0Kak/JbdjYJzjG/r++Ur2T/v+k+5nUg9+eiUehwP63cQngb/H/5r77SClxh+v4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wE23GAAAA2wAAAA8AAAAAAAAA&#10;AAAAAAAAoQIAAGRycy9kb3ducmV2LnhtbFBLBQYAAAAABAAEAPkAAACUAwAAAAA=&#10;" strokecolor="black [3213]" strokeweight="4.5pt">
              <v:stroke linestyle="thickThin"/>
            </v:line>
            <v:shape id="Text Box 3" o:spid="_x0000_s1242" type="#_x0000_t202" style="position:absolute;left:135;top:135;width:4035;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14:paraId="55B79158"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RÉPUBLIQUE DU CAMEROUN</w:t>
                    </w:r>
                  </w:p>
                  <w:p w14:paraId="7E4FBFCC"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w:t>
                    </w:r>
                  </w:p>
                  <w:p w14:paraId="547DE55A" w14:textId="77777777" w:rsidR="008707DF" w:rsidRPr="00FF55E6" w:rsidRDefault="008707DF" w:rsidP="003225FA">
                    <w:pPr>
                      <w:spacing w:after="0" w:line="240" w:lineRule="auto"/>
                      <w:jc w:val="center"/>
                      <w:rPr>
                        <w:rFonts w:ascii="Arial Narrow" w:hAnsi="Arial Narrow"/>
                        <w:b/>
                        <w:i/>
                        <w:sz w:val="16"/>
                        <w:szCs w:val="18"/>
                      </w:rPr>
                    </w:pPr>
                    <w:r w:rsidRPr="00FF55E6">
                      <w:rPr>
                        <w:rFonts w:ascii="Arial Narrow" w:hAnsi="Arial Narrow"/>
                        <w:b/>
                        <w:i/>
                        <w:sz w:val="16"/>
                        <w:szCs w:val="18"/>
                      </w:rPr>
                      <w:t>PAIX-TRAVAIL-PATRIE</w:t>
                    </w:r>
                  </w:p>
                  <w:p w14:paraId="7CD48B6D"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 xml:space="preserve"> ****** </w:t>
                    </w:r>
                  </w:p>
                  <w:p w14:paraId="00F5DDB8"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14:paraId="73479EE7"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 xml:space="preserve">***** </w:t>
                    </w:r>
                  </w:p>
                  <w:p w14:paraId="1DA7F391"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14:paraId="4F37B30E"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w:t>
                    </w:r>
                  </w:p>
                  <w:p w14:paraId="26DCEE76"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SECRÉTARIAT GENERAL</w:t>
                    </w:r>
                  </w:p>
                  <w:p w14:paraId="04B4FE8F" w14:textId="77777777" w:rsidR="008707DF" w:rsidRPr="00F07B7F" w:rsidRDefault="008707DF" w:rsidP="003225FA">
                    <w:pPr>
                      <w:spacing w:after="0" w:line="240" w:lineRule="auto"/>
                      <w:jc w:val="center"/>
                      <w:rPr>
                        <w:rFonts w:ascii="Arial Narrow" w:hAnsi="Arial Narrow"/>
                        <w:b/>
                        <w:sz w:val="18"/>
                        <w:szCs w:val="18"/>
                      </w:rPr>
                    </w:pPr>
                    <w:r w:rsidRPr="00F07B7F">
                      <w:rPr>
                        <w:rFonts w:ascii="Arial Narrow" w:hAnsi="Arial Narrow"/>
                        <w:b/>
                        <w:sz w:val="18"/>
                        <w:szCs w:val="18"/>
                      </w:rPr>
                      <w:t>*******</w:t>
                    </w:r>
                  </w:p>
                  <w:p w14:paraId="2E9677B0" w14:textId="77777777" w:rsidR="008707DF" w:rsidRPr="00F07B7F" w:rsidRDefault="008707DF" w:rsidP="003225FA">
                    <w:pPr>
                      <w:spacing w:after="0" w:line="240" w:lineRule="auto"/>
                      <w:rPr>
                        <w:rFonts w:ascii="Arial Narrow" w:hAnsi="Arial Narrow"/>
                        <w:b/>
                        <w:sz w:val="18"/>
                        <w:szCs w:val="18"/>
                      </w:rPr>
                    </w:pPr>
                  </w:p>
                </w:txbxContent>
              </v:textbox>
            </v:shape>
            <v:shape id="Text Box 4" o:spid="_x0000_s1243" type="#_x0000_t202" style="position:absolute;left:8235;top:135;width:3512;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14:paraId="3949FCBB" w14:textId="77777777" w:rsidR="008707DF" w:rsidRPr="00F07B7F" w:rsidRDefault="008707DF" w:rsidP="003225FA">
                    <w:pPr>
                      <w:spacing w:after="0" w:line="240" w:lineRule="auto"/>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14:paraId="667164BA" w14:textId="77777777" w:rsidR="008707DF" w:rsidRPr="00F07B7F" w:rsidRDefault="008707DF" w:rsidP="003225FA">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273228C3" w14:textId="77777777" w:rsidR="008707DF" w:rsidRPr="00FF55E6" w:rsidRDefault="008707DF" w:rsidP="003225FA">
                    <w:pPr>
                      <w:spacing w:after="0" w:line="240" w:lineRule="auto"/>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14:paraId="4A52779D" w14:textId="77777777" w:rsidR="008707DF" w:rsidRPr="00F07B7F" w:rsidRDefault="008707DF" w:rsidP="003225FA">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58C39368" w14:textId="77777777" w:rsidR="008707DF" w:rsidRPr="00F07B7F" w:rsidRDefault="008707DF" w:rsidP="003225FA">
                    <w:pPr>
                      <w:spacing w:after="0" w:line="240" w:lineRule="auto"/>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14:paraId="61FAE0A9" w14:textId="77777777" w:rsidR="008707DF" w:rsidRPr="00F07B7F" w:rsidRDefault="008707DF" w:rsidP="003225FA">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7089921A" w14:textId="77777777" w:rsidR="008707DF" w:rsidRPr="00F07B7F" w:rsidRDefault="008707DF" w:rsidP="003225FA">
                    <w:pPr>
                      <w:spacing w:after="0" w:line="240" w:lineRule="auto"/>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14:paraId="68B6E00F" w14:textId="77777777" w:rsidR="008707DF" w:rsidRPr="00F07B7F" w:rsidRDefault="008707DF" w:rsidP="003225FA">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p w14:paraId="4ABE9FF3" w14:textId="77777777" w:rsidR="008707DF" w:rsidRPr="00F07B7F" w:rsidRDefault="008707DF" w:rsidP="003225FA">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14:paraId="0E0B1AD3" w14:textId="77777777" w:rsidR="008707DF" w:rsidRPr="00E81F6E" w:rsidRDefault="008707DF" w:rsidP="003225FA">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txbxContent>
              </v:textbox>
            </v:shape>
            <v:shape id="Text Box 5" o:spid="_x0000_s1244" type="#_x0000_t202" style="position:absolute;left:4849;top:341;width:2676;height:2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14:paraId="307712AD" w14:textId="77777777" w:rsidR="008707DF" w:rsidRPr="00F07B7F" w:rsidRDefault="008707DF" w:rsidP="003225FA">
                    <w:pPr>
                      <w:jc w:val="center"/>
                    </w:pPr>
                    <w:r w:rsidRPr="00CB0773">
                      <w:rPr>
                        <w:noProof/>
                      </w:rPr>
                      <w:drawing>
                        <wp:inline distT="0" distB="0" distL="0" distR="0" wp14:anchorId="0D3F7C2B" wp14:editId="578B26C1">
                          <wp:extent cx="1243920" cy="117263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187" cy="1218135"/>
                                  </a:xfrm>
                                  <a:prstGeom prst="rect">
                                    <a:avLst/>
                                  </a:prstGeom>
                                </pic:spPr>
                              </pic:pic>
                            </a:graphicData>
                          </a:graphic>
                        </wp:inline>
                      </w:drawing>
                    </w:r>
                  </w:p>
                </w:txbxContent>
              </v:textbox>
            </v:shape>
          </v:group>
        </w:pict>
      </w:r>
    </w:p>
    <w:p w14:paraId="00B75539" w14:textId="77777777" w:rsidR="003225FA" w:rsidRDefault="003225FA" w:rsidP="003225FA"/>
    <w:p w14:paraId="144D2BB3" w14:textId="77777777" w:rsidR="003225FA" w:rsidRDefault="003225FA" w:rsidP="003225FA"/>
    <w:p w14:paraId="6F922A26" w14:textId="77777777" w:rsidR="003225FA" w:rsidRDefault="003225FA" w:rsidP="003225FA"/>
    <w:p w14:paraId="5567DB04" w14:textId="77777777" w:rsidR="00E2086D" w:rsidRDefault="00E2086D" w:rsidP="003225FA">
      <w:pPr>
        <w:autoSpaceDE w:val="0"/>
        <w:autoSpaceDN w:val="0"/>
        <w:adjustRightInd w:val="0"/>
        <w:spacing w:after="0" w:line="240" w:lineRule="auto"/>
      </w:pPr>
    </w:p>
    <w:p w14:paraId="0C4A1D92" w14:textId="77777777" w:rsidR="005B1E10" w:rsidRDefault="005B1E10" w:rsidP="00710B00">
      <w:pPr>
        <w:autoSpaceDE w:val="0"/>
        <w:autoSpaceDN w:val="0"/>
        <w:adjustRightInd w:val="0"/>
        <w:spacing w:after="0" w:line="240" w:lineRule="auto"/>
        <w:jc w:val="center"/>
      </w:pPr>
    </w:p>
    <w:p w14:paraId="6665E441" w14:textId="0632A6FD" w:rsidR="004E5439" w:rsidRDefault="005B1E10" w:rsidP="00D02C1F">
      <w:pPr>
        <w:spacing w:after="0" w:line="240" w:lineRule="auto"/>
        <w:jc w:val="center"/>
        <w:rPr>
          <w:rFonts w:eastAsia="Arial Unicode MS"/>
          <w:b/>
          <w:i/>
          <w:sz w:val="32"/>
        </w:rPr>
      </w:pPr>
      <w:r w:rsidRPr="00644D14">
        <w:rPr>
          <w:rFonts w:eastAsia="Arial Unicode MS"/>
          <w:b/>
          <w:i/>
          <w:sz w:val="32"/>
        </w:rPr>
        <w:t>AVIS D'APPEL D’OFFRES NATIONAL OUVERT</w:t>
      </w:r>
    </w:p>
    <w:p w14:paraId="125D19D9" w14:textId="1DDC9298" w:rsidR="009D67B1" w:rsidRPr="004E5439" w:rsidRDefault="005B1E10" w:rsidP="00D02C1F">
      <w:pPr>
        <w:spacing w:after="0" w:line="240" w:lineRule="auto"/>
        <w:jc w:val="center"/>
        <w:rPr>
          <w:rFonts w:ascii="Comic Sans MS" w:hAnsi="Comic Sans MS"/>
          <w:b/>
          <w:sz w:val="32"/>
          <w:lang w:val="en-US"/>
        </w:rPr>
      </w:pPr>
      <w:r w:rsidRPr="004E5439">
        <w:rPr>
          <w:rFonts w:eastAsia="Arial Unicode MS"/>
          <w:b/>
          <w:i/>
          <w:sz w:val="32"/>
          <w:lang w:val="en-US"/>
        </w:rPr>
        <w:t>N</w:t>
      </w:r>
      <w:r w:rsidR="008707DF">
        <w:rPr>
          <w:rFonts w:eastAsia="Arial Unicode MS"/>
          <w:b/>
          <w:sz w:val="32"/>
          <w:lang w:val="en-US"/>
        </w:rPr>
        <w:t>° …</w:t>
      </w:r>
      <w:r w:rsidRPr="004E5439">
        <w:rPr>
          <w:rFonts w:eastAsia="Arial Unicode MS"/>
          <w:i/>
          <w:sz w:val="32"/>
          <w:lang w:val="en-US"/>
        </w:rPr>
        <w:t xml:space="preserve"> </w:t>
      </w:r>
      <w:r w:rsidRPr="004E5439">
        <w:rPr>
          <w:rFonts w:eastAsia="Arial Unicode MS"/>
          <w:b/>
          <w:sz w:val="32"/>
          <w:lang w:val="en-US"/>
        </w:rPr>
        <w:t>/AONO/C.SAL/SG/ST/CIPM/SAL/</w:t>
      </w:r>
      <w:r w:rsidR="008707DF">
        <w:rPr>
          <w:rFonts w:eastAsia="Arial Unicode MS"/>
          <w:b/>
          <w:sz w:val="32"/>
          <w:lang w:val="en-US"/>
        </w:rPr>
        <w:t>2026</w:t>
      </w:r>
      <w:r w:rsidRPr="004E5439">
        <w:rPr>
          <w:rFonts w:eastAsia="Arial Unicode MS"/>
          <w:b/>
          <w:sz w:val="32"/>
          <w:lang w:val="en-US"/>
        </w:rPr>
        <w:t xml:space="preserve"> </w:t>
      </w:r>
      <w:r w:rsidRPr="004E5439">
        <w:rPr>
          <w:rFonts w:eastAsia="Arial Unicode MS"/>
          <w:b/>
          <w:i/>
          <w:sz w:val="32"/>
          <w:lang w:val="en-US"/>
        </w:rPr>
        <w:t xml:space="preserve">DU </w:t>
      </w:r>
      <w:r w:rsidR="008707DF">
        <w:rPr>
          <w:rFonts w:ascii="Comic Sans MS" w:hAnsi="Comic Sans MS"/>
          <w:b/>
          <w:sz w:val="28"/>
          <w:lang w:val="en-US"/>
        </w:rPr>
        <w:t>…</w:t>
      </w:r>
      <w:r w:rsidR="00FE06BD" w:rsidRPr="004E5439">
        <w:rPr>
          <w:rFonts w:ascii="Comic Sans MS" w:hAnsi="Comic Sans MS"/>
          <w:b/>
          <w:sz w:val="28"/>
          <w:lang w:val="en-US"/>
        </w:rPr>
        <w:t>/</w:t>
      </w:r>
      <w:r w:rsidR="008707DF">
        <w:rPr>
          <w:rFonts w:ascii="Comic Sans MS" w:hAnsi="Comic Sans MS"/>
          <w:b/>
          <w:sz w:val="28"/>
          <w:lang w:val="en-US"/>
        </w:rPr>
        <w:t>..</w:t>
      </w:r>
      <w:r w:rsidR="001B2E81">
        <w:rPr>
          <w:rFonts w:ascii="Comic Sans MS" w:hAnsi="Comic Sans MS"/>
          <w:b/>
          <w:sz w:val="28"/>
          <w:lang w:val="en-US"/>
        </w:rPr>
        <w:t>/</w:t>
      </w:r>
      <w:r w:rsidR="008707DF">
        <w:rPr>
          <w:rFonts w:ascii="Comic Sans MS" w:hAnsi="Comic Sans MS"/>
          <w:b/>
          <w:sz w:val="28"/>
          <w:lang w:val="en-US"/>
        </w:rPr>
        <w:t>2026</w:t>
      </w:r>
      <w:r w:rsidRPr="004E5439">
        <w:rPr>
          <w:b/>
          <w:sz w:val="28"/>
          <w:lang w:val="en-US"/>
        </w:rPr>
        <w:t xml:space="preserve"> </w:t>
      </w:r>
      <w:r w:rsidR="00D02C1F">
        <w:rPr>
          <w:b/>
          <w:sz w:val="28"/>
          <w:lang w:val="en-US"/>
        </w:rPr>
        <w:t>EN PRCEDURE D’URGENCE</w:t>
      </w:r>
    </w:p>
    <w:p w14:paraId="18B548F7" w14:textId="62A5F3D7" w:rsidR="00FC0F9E" w:rsidRDefault="009D67B1" w:rsidP="009D67B1">
      <w:pPr>
        <w:spacing w:after="0" w:line="240" w:lineRule="auto"/>
        <w:jc w:val="center"/>
        <w:rPr>
          <w:rFonts w:eastAsia="Arial Unicode MS"/>
          <w:b/>
        </w:rPr>
      </w:pPr>
      <w:r w:rsidRPr="004E5439">
        <w:rPr>
          <w:b/>
          <w:lang w:val="en-US"/>
        </w:rPr>
        <w:t xml:space="preserve"> </w:t>
      </w:r>
      <w:r w:rsidR="005B1E10" w:rsidRPr="000B3A97">
        <w:rPr>
          <w:rFonts w:eastAsia="Arial Unicode MS"/>
          <w:b/>
        </w:rPr>
        <w:t xml:space="preserve">POUR L’EXECUTION DES TRAVAUX DE CONSTRUCTION </w:t>
      </w:r>
      <w:r w:rsidR="0005073A">
        <w:rPr>
          <w:rFonts w:eastAsia="Arial Unicode MS"/>
          <w:b/>
        </w:rPr>
        <w:t>DE D’UNE</w:t>
      </w:r>
      <w:r w:rsidR="00644D14">
        <w:rPr>
          <w:rFonts w:eastAsia="Arial Unicode MS"/>
          <w:b/>
        </w:rPr>
        <w:t xml:space="preserve"> MINI</w:t>
      </w:r>
      <w:r w:rsidR="005B1E10">
        <w:rPr>
          <w:rFonts w:eastAsia="Arial Unicode MS"/>
          <w:b/>
        </w:rPr>
        <w:t xml:space="preserve"> ADDUCTION EN EAU POTABLE</w:t>
      </w:r>
      <w:r w:rsidR="0005073A">
        <w:rPr>
          <w:rFonts w:eastAsia="Arial Unicode MS"/>
          <w:b/>
        </w:rPr>
        <w:t xml:space="preserve"> </w:t>
      </w:r>
      <w:r w:rsidR="00D02C1F">
        <w:rPr>
          <w:rFonts w:eastAsia="Arial Unicode MS"/>
          <w:b/>
        </w:rPr>
        <w:t xml:space="preserve">A </w:t>
      </w:r>
      <w:r w:rsidR="0005073A">
        <w:rPr>
          <w:rFonts w:eastAsia="Arial Unicode MS"/>
          <w:b/>
        </w:rPr>
        <w:t xml:space="preserve">LA CASE </w:t>
      </w:r>
      <w:r w:rsidR="00D02C1F">
        <w:rPr>
          <w:rFonts w:eastAsia="Arial Unicode MS"/>
          <w:b/>
        </w:rPr>
        <w:t>COMMUNAUTAIRE DE</w:t>
      </w:r>
      <w:r w:rsidR="005B1E10" w:rsidRPr="000B3A97">
        <w:rPr>
          <w:rFonts w:eastAsia="Arial Unicode MS"/>
          <w:b/>
        </w:rPr>
        <w:t xml:space="preserve"> LA COMMUNE DE </w:t>
      </w:r>
      <w:r w:rsidR="005B1E10">
        <w:rPr>
          <w:rFonts w:eastAsia="Arial Unicode MS"/>
          <w:b/>
        </w:rPr>
        <w:t xml:space="preserve">SALAPOUMBE DEPARTEMENT DE </w:t>
      </w:r>
      <w:r w:rsidR="00D02C1F">
        <w:rPr>
          <w:rFonts w:eastAsia="Arial Unicode MS"/>
          <w:b/>
        </w:rPr>
        <w:t>LA</w:t>
      </w:r>
      <w:r w:rsidR="00D02C1F" w:rsidRPr="000B3A97">
        <w:rPr>
          <w:rFonts w:eastAsia="Arial Unicode MS"/>
          <w:b/>
        </w:rPr>
        <w:t xml:space="preserve"> BOUMBA</w:t>
      </w:r>
      <w:r w:rsidR="005B1E10">
        <w:rPr>
          <w:rFonts w:eastAsia="Arial Unicode MS"/>
          <w:b/>
        </w:rPr>
        <w:t xml:space="preserve"> ET NGOKO</w:t>
      </w:r>
      <w:r w:rsidR="005B1E10" w:rsidRPr="000B3A97">
        <w:rPr>
          <w:rFonts w:eastAsia="Arial Unicode MS"/>
          <w:b/>
        </w:rPr>
        <w:t>, REGION DE L’EST.</w:t>
      </w:r>
    </w:p>
    <w:p w14:paraId="55F7D5A4" w14:textId="77777777" w:rsidR="007447D7" w:rsidRDefault="007447D7" w:rsidP="009D67B1">
      <w:pPr>
        <w:spacing w:after="0" w:line="240" w:lineRule="auto"/>
        <w:jc w:val="center"/>
        <w:rPr>
          <w:rFonts w:eastAsia="Arial Unicode MS"/>
          <w:b/>
        </w:rPr>
      </w:pPr>
    </w:p>
    <w:p w14:paraId="7DBCE8DE" w14:textId="1D71F02B" w:rsidR="009D67B1" w:rsidRDefault="00B52C7C" w:rsidP="009D67B1">
      <w:pPr>
        <w:spacing w:after="0" w:line="240" w:lineRule="auto"/>
        <w:jc w:val="center"/>
        <w:rPr>
          <w:rFonts w:eastAsia="Arial Unicode MS"/>
          <w:b/>
        </w:rPr>
      </w:pPr>
      <w:r>
        <w:rPr>
          <w:noProof/>
        </w:rPr>
        <w:pict w14:anchorId="5720FED0">
          <v:rect id="Rectangle 523" o:spid="_x0000_s1219" style="position:absolute;left:0;text-align:left;margin-left:32.65pt;margin-top:.6pt;width:408pt;height:64.1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">
            <v:textbox>
              <w:txbxContent>
                <w:p w14:paraId="192F723D" w14:textId="1B5C796C" w:rsidR="008707DF" w:rsidRPr="00C175CA" w:rsidRDefault="008707DF" w:rsidP="005B1E10">
                  <w:pPr>
                    <w:widowControl w:val="0"/>
                    <w:autoSpaceDE w:val="0"/>
                    <w:autoSpaceDN w:val="0"/>
                    <w:adjustRightInd w:val="0"/>
                    <w:jc w:val="center"/>
                    <w:rPr>
                      <w:rFonts w:ascii="Estrangelo Edessa" w:hAnsi="Estrangelo Edessa" w:cs="Estrangelo Edessa"/>
                      <w:b/>
                      <w:sz w:val="24"/>
                    </w:rPr>
                  </w:pPr>
                  <w:r w:rsidRPr="00C175CA">
                    <w:rPr>
                      <w:rFonts w:ascii="Estrangelo Edessa" w:hAnsi="Estrangelo Edessa" w:cs="Estrangelo Edessa"/>
                      <w:b/>
                      <w:sz w:val="24"/>
                    </w:rPr>
                    <w:t xml:space="preserve">En cas d’attribution à l’issue de la présente procédure, </w:t>
                  </w:r>
                  <w:r w:rsidR="003169AF" w:rsidRPr="00C175CA">
                    <w:rPr>
                      <w:rFonts w:ascii="Estrangelo Edessa" w:hAnsi="Estrangelo Edessa" w:cs="Estrangelo Edessa"/>
                      <w:b/>
                      <w:sz w:val="24"/>
                    </w:rPr>
                    <w:t>vous devez le</w:t>
                  </w:r>
                  <w:r w:rsidRPr="00C175CA">
                    <w:rPr>
                      <w:rFonts w:ascii="Estrangelo Edessa" w:hAnsi="Estrangelo Edessa" w:cs="Estrangelo Edessa"/>
                      <w:b/>
                      <w:sz w:val="24"/>
                    </w:rPr>
                    <w:t xml:space="preserve"> mériter et ne le devoir à personne. Un marché public ne se donne pas, il se gagne. Abandonnons toutes mauvaises pratiques et dénonçons-les.</w:t>
                  </w:r>
                </w:p>
                <w:p w14:paraId="4C3E502C" w14:textId="77777777" w:rsidR="008707DF" w:rsidRDefault="008707DF" w:rsidP="005B1E10"/>
              </w:txbxContent>
            </v:textbox>
          </v:rect>
        </w:pict>
      </w:r>
    </w:p>
    <w:p w14:paraId="533E953E" w14:textId="77777777" w:rsidR="003225FA" w:rsidRDefault="003225FA" w:rsidP="00E2086D">
      <w:pPr>
        <w:jc w:val="center"/>
        <w:rPr>
          <w:rFonts w:eastAsia="Arial Unicode MS"/>
          <w:b/>
        </w:rPr>
      </w:pPr>
    </w:p>
    <w:p w14:paraId="22F04A76" w14:textId="4211B011" w:rsidR="003225FA" w:rsidRDefault="003225FA" w:rsidP="00E2086D">
      <w:pPr>
        <w:jc w:val="center"/>
        <w:rPr>
          <w:b/>
        </w:rPr>
      </w:pPr>
    </w:p>
    <w:p w14:paraId="3B9C5B2F" w14:textId="77777777" w:rsidR="00FE06BD" w:rsidRPr="00E2086D" w:rsidRDefault="00FE06BD" w:rsidP="00E2086D">
      <w:pPr>
        <w:jc w:val="center"/>
        <w:rPr>
          <w:b/>
        </w:rPr>
      </w:pPr>
    </w:p>
    <w:p w14:paraId="03C7CC76" w14:textId="3AB8C968" w:rsidR="00FB0A72" w:rsidRPr="00376CCA"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Objet de l’Appel d’Offres</w:t>
      </w:r>
    </w:p>
    <w:p w14:paraId="27416F96" w14:textId="7F8C6A04" w:rsidR="006F33C1" w:rsidRPr="00376CCA" w:rsidRDefault="006F33C1" w:rsidP="000864FB">
      <w:pPr>
        <w:autoSpaceDE w:val="0"/>
        <w:autoSpaceDN w:val="0"/>
        <w:adjustRightInd w:val="0"/>
        <w:spacing w:after="0" w:line="240" w:lineRule="auto"/>
        <w:jc w:val="both"/>
        <w:rPr>
          <w:rFonts w:ascii="Arial Narrow" w:hAnsi="Arial Narrow" w:cs="Arial Narrow"/>
          <w:sz w:val="24"/>
          <w:szCs w:val="24"/>
        </w:rPr>
      </w:pPr>
      <w:r w:rsidRPr="005B1E10">
        <w:rPr>
          <w:rFonts w:ascii="Arial Narrow" w:hAnsi="Arial Narrow" w:cs="Arial Narrow"/>
          <w:sz w:val="24"/>
          <w:szCs w:val="24"/>
        </w:rPr>
        <w:t xml:space="preserve">Le </w:t>
      </w:r>
      <w:r w:rsidR="00585E96" w:rsidRPr="005B1E10">
        <w:rPr>
          <w:rFonts w:ascii="Arial Narrow" w:hAnsi="Arial Narrow" w:cs="Arial Narrow"/>
          <w:sz w:val="24"/>
          <w:szCs w:val="24"/>
        </w:rPr>
        <w:t xml:space="preserve">Maire de la Commune de </w:t>
      </w:r>
      <w:r w:rsidR="005B1E10" w:rsidRPr="005B1E10">
        <w:rPr>
          <w:rFonts w:ascii="Arial Narrow" w:hAnsi="Arial Narrow" w:cs="Arial Narrow"/>
          <w:sz w:val="24"/>
          <w:szCs w:val="24"/>
        </w:rPr>
        <w:t>Salapoumbé</w:t>
      </w:r>
      <w:r w:rsidRPr="005B1E10">
        <w:rPr>
          <w:rFonts w:ascii="Arial Narrow" w:hAnsi="Arial Narrow" w:cs="Arial Narrow"/>
          <w:sz w:val="24"/>
          <w:szCs w:val="24"/>
        </w:rPr>
        <w:t>, lance</w:t>
      </w:r>
      <w:r w:rsidR="00644D14">
        <w:rPr>
          <w:rFonts w:ascii="Arial Narrow" w:hAnsi="Arial Narrow" w:cs="Arial Narrow"/>
          <w:sz w:val="24"/>
          <w:szCs w:val="24"/>
        </w:rPr>
        <w:t xml:space="preserve"> </w:t>
      </w:r>
      <w:r w:rsidRPr="005B1E10">
        <w:rPr>
          <w:rFonts w:ascii="Arial Narrow" w:hAnsi="Arial Narrow" w:cs="Arial Narrow"/>
          <w:sz w:val="24"/>
          <w:szCs w:val="24"/>
        </w:rPr>
        <w:t xml:space="preserve">un Appel d’Offres National Ouvert </w:t>
      </w:r>
      <w:r w:rsidR="00D02C1F">
        <w:rPr>
          <w:rFonts w:ascii="Arial Narrow" w:hAnsi="Arial Narrow" w:cs="Arial Narrow"/>
          <w:sz w:val="24"/>
          <w:szCs w:val="24"/>
        </w:rPr>
        <w:t>en procédure d’urgence pour</w:t>
      </w:r>
      <w:r w:rsidRPr="005B1E10">
        <w:rPr>
          <w:rFonts w:ascii="Arial Narrow" w:hAnsi="Arial Narrow" w:cs="Arial Narrow"/>
          <w:sz w:val="24"/>
          <w:szCs w:val="24"/>
        </w:rPr>
        <w:t xml:space="preserve"> l’exécution des </w:t>
      </w:r>
      <w:r w:rsidR="00580AFB" w:rsidRPr="005B1E10">
        <w:rPr>
          <w:rFonts w:ascii="Arial Narrow" w:hAnsi="Arial Narrow" w:cs="Arial Narrow"/>
          <w:sz w:val="24"/>
          <w:szCs w:val="24"/>
        </w:rPr>
        <w:t>travaux de</w:t>
      </w:r>
      <w:r w:rsidR="00547056" w:rsidRPr="005B1E10">
        <w:rPr>
          <w:rFonts w:ascii="Arial Narrow" w:hAnsi="Arial Narrow" w:cs="Arial Narrow"/>
          <w:sz w:val="24"/>
          <w:szCs w:val="24"/>
        </w:rPr>
        <w:t xml:space="preserve"> </w:t>
      </w:r>
      <w:r w:rsidR="001B2E81">
        <w:rPr>
          <w:rFonts w:ascii="Arial Narrow" w:hAnsi="Arial Narrow" w:cs="Arial Narrow"/>
          <w:sz w:val="24"/>
          <w:szCs w:val="24"/>
        </w:rPr>
        <w:t>construction d</w:t>
      </w:r>
      <w:r w:rsidR="008707DF">
        <w:rPr>
          <w:rFonts w:ascii="Arial Narrow" w:hAnsi="Arial Narrow" w:cs="Arial Narrow"/>
          <w:sz w:val="24"/>
          <w:szCs w:val="24"/>
        </w:rPr>
        <w:t xml:space="preserve">’une </w:t>
      </w:r>
      <w:r w:rsidR="00644D14">
        <w:rPr>
          <w:rFonts w:ascii="Arial Narrow" w:hAnsi="Arial Narrow" w:cs="Arial Narrow"/>
          <w:sz w:val="24"/>
          <w:szCs w:val="24"/>
        </w:rPr>
        <w:t>mini adduction</w:t>
      </w:r>
      <w:r w:rsidR="00E42272" w:rsidRPr="005B1E10">
        <w:rPr>
          <w:rFonts w:ascii="Arial Narrow" w:hAnsi="Arial Narrow" w:cs="Arial Narrow"/>
          <w:sz w:val="24"/>
          <w:szCs w:val="24"/>
        </w:rPr>
        <w:t xml:space="preserve"> en eau potable </w:t>
      </w:r>
      <w:r w:rsidR="00D02C1F">
        <w:rPr>
          <w:rFonts w:ascii="Arial Narrow" w:hAnsi="Arial Narrow" w:cs="Arial Narrow"/>
          <w:sz w:val="24"/>
          <w:szCs w:val="24"/>
        </w:rPr>
        <w:t>à</w:t>
      </w:r>
      <w:r w:rsidR="001B2E81">
        <w:rPr>
          <w:rFonts w:ascii="Arial Narrow" w:hAnsi="Arial Narrow" w:cs="Arial Narrow"/>
          <w:sz w:val="24"/>
          <w:szCs w:val="24"/>
        </w:rPr>
        <w:t xml:space="preserve"> </w:t>
      </w:r>
      <w:r w:rsidR="008707DF">
        <w:rPr>
          <w:rFonts w:ascii="Arial Narrow" w:hAnsi="Arial Narrow" w:cs="Arial Narrow"/>
          <w:sz w:val="24"/>
          <w:szCs w:val="24"/>
        </w:rPr>
        <w:t>la case communautaire</w:t>
      </w:r>
      <w:r w:rsidR="001B2E81">
        <w:rPr>
          <w:rFonts w:ascii="Arial Narrow" w:hAnsi="Arial Narrow" w:cs="Arial Narrow"/>
          <w:sz w:val="24"/>
          <w:szCs w:val="24"/>
        </w:rPr>
        <w:t xml:space="preserve"> de</w:t>
      </w:r>
      <w:r w:rsidR="003225FA">
        <w:rPr>
          <w:rFonts w:ascii="Arial Narrow" w:hAnsi="Arial Narrow" w:cs="Arial Narrow"/>
          <w:sz w:val="24"/>
          <w:szCs w:val="24"/>
        </w:rPr>
        <w:t xml:space="preserve"> la C</w:t>
      </w:r>
      <w:r w:rsidR="00547056" w:rsidRPr="005B1E10">
        <w:rPr>
          <w:rFonts w:ascii="Arial Narrow" w:hAnsi="Arial Narrow" w:cs="Arial Narrow"/>
          <w:sz w:val="24"/>
          <w:szCs w:val="24"/>
        </w:rPr>
        <w:t xml:space="preserve">ommune de </w:t>
      </w:r>
      <w:r w:rsidR="005B1E10" w:rsidRPr="005B1E10">
        <w:rPr>
          <w:rFonts w:ascii="Arial Narrow" w:hAnsi="Arial Narrow" w:cs="Arial Narrow"/>
          <w:sz w:val="24"/>
          <w:szCs w:val="24"/>
        </w:rPr>
        <w:t>Salapoumbé</w:t>
      </w:r>
      <w:r w:rsidR="00644D14">
        <w:rPr>
          <w:rFonts w:ascii="Arial Narrow" w:hAnsi="Arial Narrow" w:cs="Arial Narrow"/>
          <w:sz w:val="24"/>
          <w:szCs w:val="24"/>
        </w:rPr>
        <w:t>, Département de la Boumba et Ngoko, Région de l’Est</w:t>
      </w:r>
      <w:r w:rsidR="00376CCA">
        <w:rPr>
          <w:rFonts w:ascii="Arial Narrow" w:hAnsi="Arial Narrow" w:cs="Arial Narrow"/>
          <w:sz w:val="24"/>
          <w:szCs w:val="24"/>
        </w:rPr>
        <w:t>, Lot unique.</w:t>
      </w:r>
    </w:p>
    <w:p w14:paraId="1462A7A2"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Consistance des travaux</w:t>
      </w:r>
    </w:p>
    <w:p w14:paraId="27C5B909" w14:textId="77777777" w:rsidR="006F33C1" w:rsidRPr="00FB0A72" w:rsidRDefault="006F33C1" w:rsidP="000864FB">
      <w:pPr>
        <w:autoSpaceDE w:val="0"/>
        <w:autoSpaceDN w:val="0"/>
        <w:adjustRightInd w:val="0"/>
        <w:spacing w:after="0" w:line="240" w:lineRule="auto"/>
        <w:jc w:val="both"/>
        <w:rPr>
          <w:rFonts w:ascii="Arial Narrow" w:hAnsi="Arial Narrow" w:cs="Arial Narrow"/>
          <w:sz w:val="24"/>
          <w:szCs w:val="24"/>
        </w:rPr>
      </w:pPr>
      <w:r w:rsidRPr="00FB0A72">
        <w:rPr>
          <w:rFonts w:ascii="Arial Narrow" w:hAnsi="Arial Narrow" w:cs="Arial Narrow"/>
          <w:sz w:val="24"/>
          <w:szCs w:val="24"/>
        </w:rPr>
        <w:t>Les prestations à exécuter, détaillées dans le Cahier des Clauses Techniques Particulières (CCTP) joint</w:t>
      </w:r>
      <w:r w:rsidR="00580AFB">
        <w:rPr>
          <w:rFonts w:ascii="Arial Narrow" w:hAnsi="Arial Narrow" w:cs="Arial Narrow"/>
          <w:sz w:val="24"/>
          <w:szCs w:val="24"/>
        </w:rPr>
        <w:t xml:space="preserve"> </w:t>
      </w:r>
      <w:r w:rsidRPr="00FB0A72">
        <w:rPr>
          <w:rFonts w:ascii="Arial Narrow" w:hAnsi="Arial Narrow" w:cs="Arial Narrow"/>
          <w:sz w:val="24"/>
          <w:szCs w:val="24"/>
        </w:rPr>
        <w:t>au Dossier d’Appel d’Offres, se déclinent ainsi qu’il suit :</w:t>
      </w:r>
    </w:p>
    <w:p w14:paraId="6758572C" w14:textId="77777777" w:rsidR="006F33C1" w:rsidRPr="001B2E81" w:rsidRDefault="006F33C1" w:rsidP="000864FB">
      <w:pPr>
        <w:autoSpaceDE w:val="0"/>
        <w:autoSpaceDN w:val="0"/>
        <w:adjustRightInd w:val="0"/>
        <w:spacing w:after="0" w:line="240" w:lineRule="auto"/>
        <w:jc w:val="both"/>
        <w:rPr>
          <w:rFonts w:ascii="Arial Narrow" w:hAnsi="Arial Narrow" w:cs="Arial Narrow"/>
          <w:color w:val="000000" w:themeColor="text1"/>
          <w:sz w:val="24"/>
          <w:szCs w:val="24"/>
        </w:rPr>
      </w:pP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Arial Narrow" w:hAnsi="Arial Narrow" w:cs="Arial Narrow"/>
          <w:color w:val="000000" w:themeColor="text1"/>
          <w:sz w:val="24"/>
          <w:szCs w:val="24"/>
        </w:rPr>
        <w:t>Installation du chantier</w:t>
      </w:r>
    </w:p>
    <w:p w14:paraId="43152912" w14:textId="77777777" w:rsidR="006F33C1" w:rsidRPr="001B2E81" w:rsidRDefault="006F33C1" w:rsidP="000864FB">
      <w:pPr>
        <w:autoSpaceDE w:val="0"/>
        <w:autoSpaceDN w:val="0"/>
        <w:adjustRightInd w:val="0"/>
        <w:spacing w:after="0" w:line="240" w:lineRule="auto"/>
        <w:jc w:val="both"/>
        <w:rPr>
          <w:rFonts w:ascii="Arial Narrow" w:hAnsi="Arial Narrow" w:cs="Arial Narrow"/>
          <w:color w:val="000000" w:themeColor="text1"/>
          <w:sz w:val="24"/>
          <w:szCs w:val="24"/>
        </w:rPr>
      </w:pP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Arial Narrow" w:hAnsi="Arial Narrow" w:cs="Arial Narrow"/>
          <w:color w:val="000000" w:themeColor="text1"/>
          <w:sz w:val="24"/>
          <w:szCs w:val="24"/>
        </w:rPr>
        <w:t>Réalisation d</w:t>
      </w:r>
      <w:r w:rsidR="00547056" w:rsidRPr="001B2E81">
        <w:rPr>
          <w:rFonts w:ascii="Arial Narrow" w:hAnsi="Arial Narrow" w:cs="Arial Narrow"/>
          <w:color w:val="000000" w:themeColor="text1"/>
          <w:sz w:val="24"/>
          <w:szCs w:val="24"/>
        </w:rPr>
        <w:t>u</w:t>
      </w:r>
      <w:r w:rsidRPr="001B2E81">
        <w:rPr>
          <w:rFonts w:ascii="Arial Narrow" w:hAnsi="Arial Narrow" w:cs="Arial Narrow"/>
          <w:color w:val="000000" w:themeColor="text1"/>
          <w:sz w:val="24"/>
          <w:szCs w:val="24"/>
        </w:rPr>
        <w:t xml:space="preserve"> forage</w:t>
      </w:r>
    </w:p>
    <w:p w14:paraId="1DD57B92" w14:textId="77777777" w:rsidR="004F6612" w:rsidRPr="001B2E81" w:rsidRDefault="004F6612" w:rsidP="000864FB">
      <w:pPr>
        <w:autoSpaceDE w:val="0"/>
        <w:autoSpaceDN w:val="0"/>
        <w:adjustRightInd w:val="0"/>
        <w:spacing w:after="0" w:line="240" w:lineRule="auto"/>
        <w:jc w:val="both"/>
        <w:rPr>
          <w:rFonts w:ascii="Arial Narrow" w:hAnsi="Arial Narrow" w:cs="Arial Narrow"/>
          <w:color w:val="000000" w:themeColor="text1"/>
          <w:sz w:val="24"/>
          <w:szCs w:val="24"/>
        </w:rPr>
      </w:pP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Arial Narrow" w:hAnsi="Arial Narrow" w:cs="Arial Narrow"/>
          <w:color w:val="000000" w:themeColor="text1"/>
          <w:sz w:val="24"/>
          <w:szCs w:val="24"/>
        </w:rPr>
        <w:t xml:space="preserve">Construction d’un château d’eau </w:t>
      </w:r>
    </w:p>
    <w:p w14:paraId="21F25653" w14:textId="77777777" w:rsidR="004F6612" w:rsidRPr="001B2E81" w:rsidRDefault="004F6612" w:rsidP="000864FB">
      <w:pPr>
        <w:autoSpaceDE w:val="0"/>
        <w:autoSpaceDN w:val="0"/>
        <w:adjustRightInd w:val="0"/>
        <w:spacing w:after="0" w:line="240" w:lineRule="auto"/>
        <w:jc w:val="both"/>
        <w:rPr>
          <w:rFonts w:ascii="Arial Narrow" w:hAnsi="Arial Narrow" w:cs="Arial Narrow"/>
          <w:color w:val="000000" w:themeColor="text1"/>
          <w:sz w:val="24"/>
          <w:szCs w:val="24"/>
        </w:rPr>
      </w:pP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Arial Narrow" w:hAnsi="Arial Narrow" w:cs="Arial Narrow"/>
          <w:color w:val="000000" w:themeColor="text1"/>
          <w:sz w:val="24"/>
          <w:szCs w:val="24"/>
        </w:rPr>
        <w:t>Réalisation d’un réseau de refoulement</w:t>
      </w:r>
    </w:p>
    <w:p w14:paraId="68E67029" w14:textId="0F9177C9" w:rsidR="004F6612" w:rsidRPr="001B2E81" w:rsidRDefault="004F6612" w:rsidP="000864FB">
      <w:pPr>
        <w:autoSpaceDE w:val="0"/>
        <w:autoSpaceDN w:val="0"/>
        <w:adjustRightInd w:val="0"/>
        <w:spacing w:after="0" w:line="240" w:lineRule="auto"/>
        <w:jc w:val="both"/>
        <w:rPr>
          <w:rFonts w:ascii="Arial Narrow" w:hAnsi="Arial Narrow" w:cs="Arial Narrow"/>
          <w:color w:val="000000" w:themeColor="text1"/>
          <w:sz w:val="24"/>
          <w:szCs w:val="24"/>
        </w:rPr>
      </w:pP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Arial Narrow" w:hAnsi="Arial Narrow" w:cs="Arial Narrow"/>
          <w:color w:val="000000" w:themeColor="text1"/>
          <w:sz w:val="24"/>
          <w:szCs w:val="24"/>
        </w:rPr>
        <w:t xml:space="preserve">F &amp; P </w:t>
      </w:r>
      <w:r w:rsidR="006E2953" w:rsidRPr="001B2E81">
        <w:rPr>
          <w:rFonts w:ascii="Arial Narrow" w:hAnsi="Arial Narrow" w:cs="Arial Narrow"/>
          <w:color w:val="000000" w:themeColor="text1"/>
          <w:sz w:val="24"/>
          <w:szCs w:val="24"/>
        </w:rPr>
        <w:t>d’</w:t>
      </w:r>
      <w:r w:rsidR="007447D7" w:rsidRPr="001B2E81">
        <w:rPr>
          <w:rFonts w:ascii="Arial Narrow" w:hAnsi="Arial Narrow" w:cs="Arial Narrow"/>
          <w:color w:val="000000" w:themeColor="text1"/>
          <w:sz w:val="24"/>
          <w:szCs w:val="24"/>
        </w:rPr>
        <w:t>un cubiténaire de 5m3</w:t>
      </w:r>
    </w:p>
    <w:p w14:paraId="6B69D612" w14:textId="77777777" w:rsidR="004F6612" w:rsidRPr="001B2E81" w:rsidRDefault="004F6612" w:rsidP="000864FB">
      <w:pPr>
        <w:autoSpaceDE w:val="0"/>
        <w:autoSpaceDN w:val="0"/>
        <w:adjustRightInd w:val="0"/>
        <w:spacing w:after="0" w:line="240" w:lineRule="auto"/>
        <w:jc w:val="both"/>
        <w:rPr>
          <w:rFonts w:ascii="Arial Narrow" w:hAnsi="Arial Narrow" w:cs="Arial Narrow"/>
          <w:color w:val="000000" w:themeColor="text1"/>
          <w:sz w:val="24"/>
          <w:szCs w:val="24"/>
        </w:rPr>
      </w:pP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Arial Narrow" w:hAnsi="Arial Narrow" w:cs="Arial Narrow"/>
          <w:color w:val="000000" w:themeColor="text1"/>
          <w:sz w:val="24"/>
          <w:szCs w:val="24"/>
        </w:rPr>
        <w:t>Réalisation d’un réseau de distribution</w:t>
      </w:r>
    </w:p>
    <w:p w14:paraId="627AB328" w14:textId="4F6DDE12" w:rsidR="006F33C1" w:rsidRPr="00376CCA" w:rsidRDefault="004F6612" w:rsidP="000864FB">
      <w:pPr>
        <w:autoSpaceDE w:val="0"/>
        <w:autoSpaceDN w:val="0"/>
        <w:adjustRightInd w:val="0"/>
        <w:spacing w:after="0" w:line="240" w:lineRule="auto"/>
        <w:jc w:val="both"/>
        <w:rPr>
          <w:rFonts w:ascii="Arial Narrow" w:hAnsi="Arial Narrow" w:cs="Arial Narrow"/>
          <w:color w:val="FF0000"/>
          <w:sz w:val="24"/>
          <w:szCs w:val="24"/>
        </w:rPr>
      </w:pP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00220524" w:rsidRPr="001B2E81">
        <w:rPr>
          <w:rFonts w:ascii="Symbol" w:hAnsi="Symbol" w:cs="Symbol"/>
          <w:color w:val="000000" w:themeColor="text1"/>
          <w:sz w:val="24"/>
          <w:szCs w:val="24"/>
        </w:rPr>
        <w:t></w:t>
      </w:r>
      <w:r w:rsidR="00220524" w:rsidRPr="001B2E81">
        <w:rPr>
          <w:rFonts w:ascii="Symbol" w:hAnsi="Symbol" w:cs="Symbol"/>
          <w:color w:val="000000" w:themeColor="text1"/>
          <w:sz w:val="24"/>
          <w:szCs w:val="24"/>
        </w:rPr>
        <w:t></w:t>
      </w:r>
      <w:r w:rsidR="00220524" w:rsidRPr="001B2E81">
        <w:rPr>
          <w:rFonts w:ascii="Symbol" w:hAnsi="Symbol" w:cs="Symbol"/>
          <w:color w:val="000000" w:themeColor="text1"/>
          <w:sz w:val="24"/>
          <w:szCs w:val="24"/>
        </w:rPr>
        <w:t></w:t>
      </w:r>
      <w:r w:rsidR="00220524" w:rsidRPr="001B2E81">
        <w:rPr>
          <w:rFonts w:ascii="Symbol" w:hAnsi="Symbol" w:cs="Symbol"/>
          <w:color w:val="000000" w:themeColor="text1"/>
          <w:sz w:val="24"/>
          <w:szCs w:val="24"/>
        </w:rPr>
        <w:t></w:t>
      </w:r>
      <w:r w:rsidR="00220524" w:rsidRPr="001B2E81">
        <w:rPr>
          <w:rFonts w:ascii="Symbol" w:hAnsi="Symbol" w:cs="Symbol"/>
          <w:color w:val="000000" w:themeColor="text1"/>
          <w:sz w:val="24"/>
          <w:szCs w:val="24"/>
        </w:rPr>
        <w:t></w:t>
      </w:r>
      <w:r w:rsidR="00220524"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Symbol" w:hAnsi="Symbol" w:cs="Symbol"/>
          <w:color w:val="000000" w:themeColor="text1"/>
          <w:sz w:val="24"/>
          <w:szCs w:val="24"/>
        </w:rPr>
        <w:t></w:t>
      </w:r>
      <w:r w:rsidRPr="001B2E81">
        <w:rPr>
          <w:rFonts w:ascii="Arial Narrow" w:hAnsi="Arial Narrow" w:cs="Arial Narrow"/>
          <w:color w:val="000000" w:themeColor="text1"/>
          <w:sz w:val="24"/>
          <w:szCs w:val="24"/>
        </w:rPr>
        <w:t xml:space="preserve">Réalisation de </w:t>
      </w:r>
      <w:r w:rsidR="00C35E40" w:rsidRPr="001B2E81">
        <w:rPr>
          <w:rFonts w:ascii="Arial Narrow" w:hAnsi="Arial Narrow" w:cs="Arial Narrow"/>
          <w:color w:val="000000" w:themeColor="text1"/>
          <w:sz w:val="24"/>
          <w:szCs w:val="24"/>
        </w:rPr>
        <w:t>d</w:t>
      </w:r>
      <w:r w:rsidR="004E5439" w:rsidRPr="001B2E81">
        <w:rPr>
          <w:rFonts w:ascii="Arial Narrow" w:hAnsi="Arial Narrow" w:cs="Arial Narrow"/>
          <w:color w:val="000000" w:themeColor="text1"/>
          <w:sz w:val="24"/>
          <w:szCs w:val="24"/>
        </w:rPr>
        <w:t>eu</w:t>
      </w:r>
      <w:r w:rsidR="00C35E40" w:rsidRPr="001B2E81">
        <w:rPr>
          <w:rFonts w:ascii="Arial Narrow" w:hAnsi="Arial Narrow" w:cs="Arial Narrow"/>
          <w:color w:val="000000" w:themeColor="text1"/>
          <w:sz w:val="24"/>
          <w:szCs w:val="24"/>
        </w:rPr>
        <w:t>x</w:t>
      </w:r>
      <w:r w:rsidRPr="001B2E81">
        <w:rPr>
          <w:rFonts w:ascii="Arial Narrow" w:hAnsi="Arial Narrow" w:cs="Arial Narrow"/>
          <w:color w:val="000000" w:themeColor="text1"/>
          <w:sz w:val="24"/>
          <w:szCs w:val="24"/>
        </w:rPr>
        <w:t xml:space="preserve"> (</w:t>
      </w:r>
      <w:r w:rsidR="007447D7" w:rsidRPr="001B2E81">
        <w:rPr>
          <w:rFonts w:ascii="Arial Narrow" w:hAnsi="Arial Narrow" w:cs="Arial Narrow"/>
          <w:color w:val="000000" w:themeColor="text1"/>
          <w:sz w:val="24"/>
          <w:szCs w:val="24"/>
        </w:rPr>
        <w:t>04</w:t>
      </w:r>
      <w:r w:rsidRPr="001B2E81">
        <w:rPr>
          <w:rFonts w:ascii="Arial Narrow" w:hAnsi="Arial Narrow" w:cs="Arial Narrow"/>
          <w:color w:val="000000" w:themeColor="text1"/>
          <w:sz w:val="24"/>
          <w:szCs w:val="24"/>
        </w:rPr>
        <w:t xml:space="preserve">) </w:t>
      </w:r>
      <w:r w:rsidR="00220524" w:rsidRPr="001B2E81">
        <w:rPr>
          <w:rFonts w:ascii="Arial Narrow" w:hAnsi="Arial Narrow" w:cs="Arial Narrow"/>
          <w:color w:val="000000" w:themeColor="text1"/>
          <w:sz w:val="24"/>
          <w:szCs w:val="24"/>
        </w:rPr>
        <w:t>bornes fontaines</w:t>
      </w:r>
    </w:p>
    <w:p w14:paraId="1837DF99"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Participation et origine</w:t>
      </w:r>
    </w:p>
    <w:p w14:paraId="67504F22" w14:textId="44ED4868" w:rsidR="006F33C1" w:rsidRPr="00376CCA" w:rsidRDefault="00775B7E" w:rsidP="000864FB">
      <w:pPr>
        <w:autoSpaceDE w:val="0"/>
        <w:autoSpaceDN w:val="0"/>
        <w:adjustRightInd w:val="0"/>
        <w:spacing w:after="0" w:line="240" w:lineRule="auto"/>
        <w:jc w:val="both"/>
        <w:rPr>
          <w:rFonts w:ascii="Arial Narrow" w:hAnsi="Arial Narrow" w:cs="Arial Narrow"/>
          <w:sz w:val="24"/>
          <w:szCs w:val="24"/>
        </w:rPr>
      </w:pPr>
      <w:r w:rsidRPr="00585BCE">
        <w:rPr>
          <w:rFonts w:ascii="Arial Narrow" w:hAnsi="Arial Narrow" w:cs="Tahoma"/>
          <w:sz w:val="24"/>
          <w:szCs w:val="24"/>
        </w:rPr>
        <w:t xml:space="preserve">La participation à cet Appel d’Offres est ouverte </w:t>
      </w:r>
      <w:r>
        <w:rPr>
          <w:rFonts w:ascii="Arial Narrow" w:hAnsi="Arial Narrow" w:cs="Tahoma"/>
          <w:sz w:val="24"/>
          <w:szCs w:val="24"/>
        </w:rPr>
        <w:t xml:space="preserve">et réservée </w:t>
      </w:r>
      <w:r w:rsidRPr="00585BCE">
        <w:rPr>
          <w:rFonts w:ascii="Arial Narrow" w:hAnsi="Arial Narrow" w:cs="Tahoma"/>
          <w:sz w:val="24"/>
          <w:szCs w:val="24"/>
        </w:rPr>
        <w:t>aux entreprises</w:t>
      </w:r>
      <w:r>
        <w:rPr>
          <w:rFonts w:ascii="Arial Narrow" w:hAnsi="Arial Narrow" w:cs="Tahoma"/>
          <w:sz w:val="24"/>
          <w:szCs w:val="24"/>
        </w:rPr>
        <w:t xml:space="preserve"> catégorisées</w:t>
      </w:r>
      <w:r w:rsidRPr="00585BCE">
        <w:rPr>
          <w:rFonts w:ascii="Arial Narrow" w:hAnsi="Arial Narrow" w:cs="Tahoma"/>
          <w:sz w:val="24"/>
          <w:szCs w:val="24"/>
        </w:rPr>
        <w:t xml:space="preserve"> dans le </w:t>
      </w:r>
      <w:r>
        <w:rPr>
          <w:rFonts w:ascii="Arial Narrow" w:hAnsi="Arial Narrow" w:cs="Tahoma"/>
          <w:sz w:val="24"/>
          <w:szCs w:val="24"/>
        </w:rPr>
        <w:t>secteur</w:t>
      </w:r>
      <w:r w:rsidRPr="00585BCE">
        <w:rPr>
          <w:rFonts w:ascii="Arial Narrow" w:hAnsi="Arial Narrow" w:cs="Tahoma"/>
          <w:sz w:val="24"/>
          <w:szCs w:val="24"/>
        </w:rPr>
        <w:t xml:space="preserve"> </w:t>
      </w:r>
      <w:r>
        <w:rPr>
          <w:rFonts w:ascii="Arial Narrow" w:hAnsi="Arial Narrow" w:cs="Tahoma"/>
          <w:sz w:val="24"/>
          <w:szCs w:val="24"/>
        </w:rPr>
        <w:t>l’hydraulique</w:t>
      </w:r>
      <w:r>
        <w:t xml:space="preserve">, </w:t>
      </w:r>
      <w:r w:rsidRPr="00585BCE">
        <w:rPr>
          <w:rFonts w:ascii="Arial Narrow" w:hAnsi="Arial Narrow" w:cs="Tahoma"/>
          <w:sz w:val="24"/>
          <w:szCs w:val="24"/>
        </w:rPr>
        <w:t>installées en territoire camerounais</w:t>
      </w:r>
    </w:p>
    <w:p w14:paraId="0EF8C111"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 xml:space="preserve">Financement </w:t>
      </w:r>
    </w:p>
    <w:p w14:paraId="78136A5C" w14:textId="0029A084" w:rsidR="006F33C1" w:rsidRPr="00FB0A72" w:rsidRDefault="006F33C1" w:rsidP="000864FB">
      <w:pPr>
        <w:autoSpaceDE w:val="0"/>
        <w:autoSpaceDN w:val="0"/>
        <w:adjustRightInd w:val="0"/>
        <w:spacing w:after="0" w:line="240" w:lineRule="auto"/>
        <w:jc w:val="both"/>
        <w:rPr>
          <w:rFonts w:ascii="Arial Narrow,Bold" w:hAnsi="Arial Narrow,Bold" w:cs="Arial Narrow,Bold"/>
          <w:b/>
          <w:bCs/>
          <w:sz w:val="24"/>
          <w:szCs w:val="24"/>
        </w:rPr>
      </w:pPr>
      <w:r w:rsidRPr="00FB0A72">
        <w:rPr>
          <w:rFonts w:ascii="Times New Roman" w:hAnsi="Times New Roman" w:cs="Times New Roman"/>
          <w:sz w:val="24"/>
          <w:szCs w:val="24"/>
        </w:rPr>
        <w:t>Les travaux objet du présent Dossier d’Appel d’Offres seront financés par le Budget d’</w:t>
      </w:r>
      <w:r w:rsidR="00580AFB" w:rsidRPr="00FB0A72">
        <w:rPr>
          <w:rFonts w:ascii="Times New Roman" w:hAnsi="Times New Roman" w:cs="Times New Roman"/>
          <w:sz w:val="24"/>
          <w:szCs w:val="24"/>
        </w:rPr>
        <w:t>Investissement public</w:t>
      </w:r>
      <w:r w:rsidRPr="00FB0A72">
        <w:rPr>
          <w:rFonts w:ascii="Times New Roman" w:hAnsi="Times New Roman" w:cs="Times New Roman"/>
          <w:sz w:val="24"/>
          <w:szCs w:val="24"/>
        </w:rPr>
        <w:t xml:space="preserve">, </w:t>
      </w:r>
      <w:r w:rsidRPr="00FB0A72">
        <w:rPr>
          <w:rFonts w:ascii="Arial Narrow,Bold" w:hAnsi="Arial Narrow,Bold" w:cs="Arial Narrow,Bold"/>
          <w:b/>
          <w:bCs/>
          <w:sz w:val="24"/>
          <w:szCs w:val="24"/>
        </w:rPr>
        <w:t xml:space="preserve">Exercice </w:t>
      </w:r>
      <w:r w:rsidR="008707DF">
        <w:rPr>
          <w:rFonts w:ascii="Arial Narrow,Bold" w:hAnsi="Arial Narrow,Bold" w:cs="Arial Narrow,Bold"/>
          <w:b/>
          <w:bCs/>
          <w:sz w:val="24"/>
          <w:szCs w:val="24"/>
        </w:rPr>
        <w:t>2026</w:t>
      </w:r>
      <w:r w:rsidRPr="00FB0A72">
        <w:rPr>
          <w:rFonts w:ascii="Arial Narrow,Bold" w:hAnsi="Arial Narrow,Bold" w:cs="Arial Narrow,Bold"/>
          <w:b/>
          <w:bCs/>
          <w:sz w:val="24"/>
          <w:szCs w:val="24"/>
        </w:rPr>
        <w:t>.</w:t>
      </w:r>
    </w:p>
    <w:p w14:paraId="205E4910" w14:textId="5DFF9EE3" w:rsidR="00C97351" w:rsidRDefault="006F33C1" w:rsidP="000864FB">
      <w:pPr>
        <w:autoSpaceDE w:val="0"/>
        <w:autoSpaceDN w:val="0"/>
        <w:adjustRightInd w:val="0"/>
        <w:spacing w:after="0" w:line="240" w:lineRule="auto"/>
        <w:jc w:val="both"/>
        <w:rPr>
          <w:rFonts w:ascii="Arial Narrow,Bold" w:hAnsi="Arial Narrow,Bold" w:cs="Arial Narrow,Bold"/>
          <w:b/>
          <w:bCs/>
          <w:sz w:val="24"/>
          <w:szCs w:val="24"/>
        </w:rPr>
      </w:pPr>
      <w:r w:rsidRPr="00FB0A72">
        <w:rPr>
          <w:rFonts w:ascii="Arial Narrow,Bold" w:hAnsi="Arial Narrow,Bold" w:cs="Arial Narrow,Bold"/>
          <w:b/>
          <w:bCs/>
          <w:sz w:val="24"/>
          <w:szCs w:val="24"/>
        </w:rPr>
        <w:t xml:space="preserve">- </w:t>
      </w:r>
      <w:r w:rsidRPr="00FB0A72">
        <w:rPr>
          <w:rFonts w:ascii="Arial Narrow" w:hAnsi="Arial Narrow" w:cs="Arial Narrow"/>
          <w:sz w:val="24"/>
          <w:szCs w:val="24"/>
        </w:rPr>
        <w:t xml:space="preserve">Imputation budgétaire : </w:t>
      </w:r>
      <w:r w:rsidR="006E2953">
        <w:rPr>
          <w:rFonts w:ascii="Arial Narrow,Bold" w:hAnsi="Arial Narrow,Bold" w:cs="Arial Narrow,Bold"/>
          <w:b/>
          <w:bCs/>
          <w:sz w:val="24"/>
          <w:szCs w:val="24"/>
        </w:rPr>
        <w:t>_______________________</w:t>
      </w:r>
    </w:p>
    <w:p w14:paraId="5C25B7D6" w14:textId="77777777" w:rsidR="00E42272" w:rsidRPr="00C97351" w:rsidRDefault="00C9735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Pr>
          <w:rFonts w:ascii="Arial Narrow,Bold" w:hAnsi="Arial Narrow,Bold" w:cs="Arial Narrow,Bold"/>
          <w:b/>
          <w:bCs/>
          <w:sz w:val="24"/>
          <w:szCs w:val="24"/>
        </w:rPr>
        <w:t>M</w:t>
      </w:r>
      <w:r w:rsidRPr="00C97351">
        <w:rPr>
          <w:rFonts w:ascii="Arial Narrow,Bold" w:hAnsi="Arial Narrow,Bold" w:cs="Arial Narrow,Bold"/>
          <w:b/>
          <w:bCs/>
          <w:sz w:val="24"/>
          <w:szCs w:val="24"/>
        </w:rPr>
        <w:t>ontant prévisionnel</w:t>
      </w:r>
    </w:p>
    <w:p w14:paraId="643B83B1" w14:textId="327F53E4" w:rsidR="006F33C1" w:rsidRPr="00FB0A72" w:rsidRDefault="00E42272" w:rsidP="000864FB">
      <w:pPr>
        <w:autoSpaceDE w:val="0"/>
        <w:autoSpaceDN w:val="0"/>
        <w:adjustRightInd w:val="0"/>
        <w:spacing w:after="0" w:line="240" w:lineRule="auto"/>
        <w:jc w:val="both"/>
        <w:rPr>
          <w:rFonts w:ascii="Arial Narrow,Bold" w:hAnsi="Arial Narrow,Bold" w:cs="Arial Narrow,Bold"/>
          <w:b/>
          <w:bCs/>
          <w:sz w:val="24"/>
          <w:szCs w:val="24"/>
        </w:rPr>
      </w:pPr>
      <w:r w:rsidRPr="00E42272">
        <w:rPr>
          <w:rFonts w:ascii="Arial Narrow,Bold" w:hAnsi="Arial Narrow,Bold" w:cs="Arial Narrow,Bold"/>
          <w:bCs/>
          <w:sz w:val="24"/>
          <w:szCs w:val="24"/>
        </w:rPr>
        <w:t>Le</w:t>
      </w:r>
      <w:r w:rsidR="00580AFB">
        <w:rPr>
          <w:rFonts w:ascii="Arial Narrow,Bold" w:hAnsi="Arial Narrow,Bold" w:cs="Arial Narrow,Bold"/>
          <w:bCs/>
          <w:sz w:val="24"/>
          <w:szCs w:val="24"/>
        </w:rPr>
        <w:t xml:space="preserve"> </w:t>
      </w:r>
      <w:r w:rsidRPr="00E42272">
        <w:rPr>
          <w:rFonts w:ascii="Arial Narrow" w:hAnsi="Arial Narrow" w:cs="Arial Narrow"/>
          <w:sz w:val="24"/>
          <w:szCs w:val="24"/>
        </w:rPr>
        <w:t>m</w:t>
      </w:r>
      <w:r w:rsidR="006F33C1" w:rsidRPr="00FB0A72">
        <w:rPr>
          <w:rFonts w:ascii="Arial Narrow" w:hAnsi="Arial Narrow" w:cs="Arial Narrow"/>
          <w:sz w:val="24"/>
          <w:szCs w:val="24"/>
        </w:rPr>
        <w:t>ontant prévisionnel</w:t>
      </w:r>
      <w:r w:rsidR="00D54FE1">
        <w:rPr>
          <w:rFonts w:ascii="Arial Narrow" w:hAnsi="Arial Narrow" w:cs="Arial Narrow"/>
          <w:sz w:val="24"/>
          <w:szCs w:val="24"/>
        </w:rPr>
        <w:t xml:space="preserve"> des travaux objet du présent d’Appel d’Offres est de</w:t>
      </w:r>
      <w:r w:rsidR="006F33C1" w:rsidRPr="00FB0A72">
        <w:rPr>
          <w:rFonts w:ascii="Arial Narrow" w:hAnsi="Arial Narrow" w:cs="Arial Narrow"/>
          <w:sz w:val="24"/>
          <w:szCs w:val="24"/>
        </w:rPr>
        <w:t xml:space="preserve"> : </w:t>
      </w:r>
      <w:r w:rsidR="008707DF">
        <w:rPr>
          <w:rFonts w:ascii="Arial Narrow,Bold" w:hAnsi="Arial Narrow,Bold" w:cs="Arial Narrow,Bold"/>
          <w:b/>
          <w:bCs/>
          <w:sz w:val="24"/>
          <w:szCs w:val="24"/>
        </w:rPr>
        <w:t>25</w:t>
      </w:r>
      <w:r w:rsidR="007447D7">
        <w:rPr>
          <w:rFonts w:ascii="Arial Narrow,Bold" w:hAnsi="Arial Narrow,Bold" w:cs="Arial Narrow,Bold"/>
          <w:b/>
          <w:bCs/>
          <w:sz w:val="24"/>
          <w:szCs w:val="24"/>
        </w:rPr>
        <w:t xml:space="preserve"> </w:t>
      </w:r>
      <w:r w:rsidR="008707DF">
        <w:rPr>
          <w:rFonts w:ascii="Arial Narrow,Bold" w:hAnsi="Arial Narrow,Bold" w:cs="Arial Narrow,Bold"/>
          <w:b/>
          <w:bCs/>
          <w:sz w:val="24"/>
          <w:szCs w:val="24"/>
        </w:rPr>
        <w:t>000</w:t>
      </w:r>
      <w:r w:rsidR="00FE06BD">
        <w:rPr>
          <w:rFonts w:ascii="Arial Narrow,Bold" w:hAnsi="Arial Narrow,Bold" w:cs="Arial Narrow,Bold"/>
          <w:b/>
          <w:bCs/>
          <w:sz w:val="24"/>
          <w:szCs w:val="24"/>
        </w:rPr>
        <w:t xml:space="preserve"> 000</w:t>
      </w:r>
      <w:r w:rsidR="006F33C1" w:rsidRPr="00FB0A72">
        <w:rPr>
          <w:rFonts w:ascii="Arial Narrow,Bold" w:hAnsi="Arial Narrow,Bold" w:cs="Arial Narrow,Bold"/>
          <w:b/>
          <w:bCs/>
          <w:sz w:val="24"/>
          <w:szCs w:val="24"/>
        </w:rPr>
        <w:t xml:space="preserve"> (</w:t>
      </w:r>
      <w:r w:rsidR="007447D7">
        <w:rPr>
          <w:rFonts w:ascii="Arial Narrow,Bold" w:hAnsi="Arial Narrow,Bold" w:cs="Arial Narrow,Bold"/>
          <w:b/>
          <w:bCs/>
          <w:sz w:val="24"/>
          <w:szCs w:val="24"/>
        </w:rPr>
        <w:t>Vingt-</w:t>
      </w:r>
      <w:r w:rsidR="00775B7E">
        <w:rPr>
          <w:rFonts w:ascii="Arial Narrow,Bold" w:hAnsi="Arial Narrow,Bold" w:cs="Arial Narrow,Bold"/>
          <w:b/>
          <w:bCs/>
          <w:sz w:val="24"/>
          <w:szCs w:val="24"/>
        </w:rPr>
        <w:t>cinq millions</w:t>
      </w:r>
      <w:r w:rsidR="006F33C1" w:rsidRPr="00FB0A72">
        <w:rPr>
          <w:rFonts w:ascii="Arial Narrow,Bold" w:hAnsi="Arial Narrow,Bold" w:cs="Arial Narrow,Bold"/>
          <w:b/>
          <w:bCs/>
          <w:sz w:val="24"/>
          <w:szCs w:val="24"/>
        </w:rPr>
        <w:t>) Francs CFA TTC</w:t>
      </w:r>
      <w:r w:rsidR="00E1057A">
        <w:rPr>
          <w:rFonts w:ascii="Arial Narrow,Bold" w:hAnsi="Arial Narrow,Bold" w:cs="Arial Narrow,Bold"/>
          <w:b/>
          <w:bCs/>
          <w:sz w:val="24"/>
          <w:szCs w:val="24"/>
        </w:rPr>
        <w:t xml:space="preserve"> </w:t>
      </w:r>
      <w:r w:rsidR="006F33C1" w:rsidRPr="00FB0A72">
        <w:rPr>
          <w:rFonts w:ascii="Arial Narrow,Bold" w:hAnsi="Arial Narrow,Bold" w:cs="Arial Narrow,Bold"/>
          <w:b/>
          <w:bCs/>
          <w:sz w:val="24"/>
          <w:szCs w:val="24"/>
        </w:rPr>
        <w:t>;</w:t>
      </w:r>
    </w:p>
    <w:p w14:paraId="5A37F830"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Consultation du Dossier d’Appel d’Offres</w:t>
      </w:r>
    </w:p>
    <w:p w14:paraId="30392FF1" w14:textId="117F1EAD" w:rsidR="00EA3D28" w:rsidRPr="00D54FE1" w:rsidRDefault="006E2953" w:rsidP="006E2953">
      <w:pPr>
        <w:spacing w:before="120"/>
        <w:ind w:firstLine="284"/>
        <w:jc w:val="both"/>
        <w:rPr>
          <w:rFonts w:ascii="Arial Narrow" w:hAnsi="Arial Narrow" w:cs="Arial Narrow"/>
          <w:sz w:val="24"/>
          <w:szCs w:val="24"/>
        </w:rPr>
      </w:pPr>
      <w:r w:rsidRPr="006E2953">
        <w:rPr>
          <w:rFonts w:ascii="Arial Narrow" w:hAnsi="Arial Narrow" w:cs="Arial Narrow"/>
          <w:sz w:val="24"/>
          <w:szCs w:val="24"/>
        </w:rPr>
        <w:t xml:space="preserve">Le Dossier d’Appel d’Offres (DAO) peut être consulté aux heures ouvrables à la Mairie de SALAPOUMBE, </w:t>
      </w:r>
      <w:r w:rsidR="008707DF">
        <w:rPr>
          <w:rFonts w:ascii="Arial Narrow" w:hAnsi="Arial Narrow" w:cs="Arial Narrow"/>
          <w:sz w:val="24"/>
          <w:szCs w:val="24"/>
        </w:rPr>
        <w:t>Secrétariat Général</w:t>
      </w:r>
      <w:r w:rsidRPr="006E2953">
        <w:rPr>
          <w:rFonts w:ascii="Arial Narrow" w:hAnsi="Arial Narrow" w:cs="Arial Narrow"/>
          <w:sz w:val="24"/>
          <w:szCs w:val="24"/>
        </w:rPr>
        <w:t xml:space="preserve">, Tél : </w:t>
      </w:r>
      <w:r w:rsidR="00FE06BD">
        <w:rPr>
          <w:rFonts w:ascii="Arial Narrow" w:hAnsi="Arial Narrow" w:cs="Arial Narrow"/>
          <w:sz w:val="24"/>
          <w:szCs w:val="24"/>
        </w:rPr>
        <w:t>670 621 257</w:t>
      </w:r>
      <w:r w:rsidRPr="006E2953">
        <w:rPr>
          <w:rFonts w:ascii="Arial Narrow" w:hAnsi="Arial Narrow" w:cs="Arial Narrow"/>
          <w:sz w:val="24"/>
          <w:szCs w:val="24"/>
        </w:rPr>
        <w:t>/ 691 701 441, dès publication du</w:t>
      </w:r>
      <w:r>
        <w:rPr>
          <w:rFonts w:ascii="Arial Narrow" w:hAnsi="Arial Narrow" w:cs="Arial Narrow"/>
          <w:sz w:val="24"/>
          <w:szCs w:val="24"/>
        </w:rPr>
        <w:t xml:space="preserve"> présent avis. </w:t>
      </w:r>
    </w:p>
    <w:p w14:paraId="1CF0F69C"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Acquisition du Dossier d’Appel d’Offres</w:t>
      </w:r>
    </w:p>
    <w:p w14:paraId="63319224" w14:textId="3D55CDEA" w:rsidR="006E2953" w:rsidRPr="006E2953" w:rsidRDefault="00775B7E" w:rsidP="006E2953">
      <w:pPr>
        <w:tabs>
          <w:tab w:val="left" w:pos="426"/>
        </w:tabs>
        <w:jc w:val="both"/>
        <w:rPr>
          <w:rFonts w:ascii="Arial Narrow" w:hAnsi="Arial Narrow" w:cs="Arial Narrow"/>
          <w:sz w:val="24"/>
          <w:szCs w:val="24"/>
        </w:rPr>
      </w:pPr>
      <w:r w:rsidRPr="007B199E">
        <w:rPr>
          <w:rFonts w:ascii="Arial Narrow" w:hAnsi="Arial Narrow" w:cs="Tahoma"/>
          <w:sz w:val="24"/>
          <w:szCs w:val="24"/>
        </w:rPr>
        <w:t xml:space="preserve">La version physique du dossier peut être obtenu </w:t>
      </w:r>
      <w:r w:rsidR="003169AF" w:rsidRPr="006E2953">
        <w:rPr>
          <w:rFonts w:ascii="Arial Narrow" w:hAnsi="Arial Narrow" w:cs="Arial Narrow"/>
          <w:sz w:val="24"/>
          <w:szCs w:val="24"/>
        </w:rPr>
        <w:t>des</w:t>
      </w:r>
      <w:r w:rsidR="006E2953" w:rsidRPr="006E2953">
        <w:rPr>
          <w:rFonts w:ascii="Arial Narrow" w:hAnsi="Arial Narrow" w:cs="Arial Narrow"/>
          <w:sz w:val="24"/>
          <w:szCs w:val="24"/>
        </w:rPr>
        <w:t xml:space="preserve"> publication</w:t>
      </w:r>
      <w:r w:rsidR="003169AF">
        <w:rPr>
          <w:rFonts w:ascii="Arial Narrow" w:hAnsi="Arial Narrow" w:cs="Arial Narrow"/>
          <w:sz w:val="24"/>
          <w:szCs w:val="24"/>
        </w:rPr>
        <w:t>s</w:t>
      </w:r>
      <w:r w:rsidR="006E2953" w:rsidRPr="006E2953">
        <w:rPr>
          <w:rFonts w:ascii="Arial Narrow" w:hAnsi="Arial Narrow" w:cs="Arial Narrow"/>
          <w:sz w:val="24"/>
          <w:szCs w:val="24"/>
        </w:rPr>
        <w:t xml:space="preserve"> du présent avis, à la Mairie de SALAPOUMBE, Service de la Planification et du Développement Local, Tél : </w:t>
      </w:r>
      <w:r w:rsidR="00FE06BD">
        <w:rPr>
          <w:rFonts w:ascii="Arial Narrow" w:hAnsi="Arial Narrow" w:cs="Arial Narrow"/>
          <w:sz w:val="24"/>
          <w:szCs w:val="24"/>
        </w:rPr>
        <w:t>670 621 257</w:t>
      </w:r>
      <w:r w:rsidR="006E2953" w:rsidRPr="006E2953">
        <w:rPr>
          <w:rFonts w:ascii="Arial Narrow" w:hAnsi="Arial Narrow" w:cs="Arial Narrow"/>
          <w:sz w:val="24"/>
          <w:szCs w:val="24"/>
        </w:rPr>
        <w:t xml:space="preserve">/ 691 701 441, sur présentation d’une quittance de versement à la Recette Municipale de SALAPOUMBE, d’une somme non remboursable de </w:t>
      </w:r>
      <w:r w:rsidR="007447D7">
        <w:rPr>
          <w:rFonts w:ascii="Arial Narrow" w:hAnsi="Arial Narrow" w:cs="Arial Narrow"/>
          <w:b/>
          <w:sz w:val="24"/>
          <w:szCs w:val="24"/>
        </w:rPr>
        <w:t>Cinquante</w:t>
      </w:r>
      <w:r w:rsidR="00FE06BD">
        <w:rPr>
          <w:rFonts w:ascii="Arial Narrow" w:hAnsi="Arial Narrow" w:cs="Arial Narrow"/>
          <w:b/>
          <w:sz w:val="24"/>
          <w:szCs w:val="24"/>
        </w:rPr>
        <w:t xml:space="preserve"> </w:t>
      </w:r>
      <w:r w:rsidR="006E2953" w:rsidRPr="006E2953">
        <w:rPr>
          <w:rFonts w:ascii="Arial Narrow" w:hAnsi="Arial Narrow" w:cs="Arial Narrow"/>
          <w:b/>
          <w:sz w:val="24"/>
          <w:szCs w:val="24"/>
        </w:rPr>
        <w:t>mille (</w:t>
      </w:r>
      <w:r w:rsidR="007447D7">
        <w:rPr>
          <w:rFonts w:ascii="Arial Narrow" w:hAnsi="Arial Narrow" w:cs="Arial Narrow"/>
          <w:b/>
          <w:sz w:val="24"/>
          <w:szCs w:val="24"/>
        </w:rPr>
        <w:t>50</w:t>
      </w:r>
      <w:r w:rsidR="006E2953" w:rsidRPr="006E2953">
        <w:rPr>
          <w:rFonts w:ascii="Arial Narrow" w:hAnsi="Arial Narrow" w:cs="Arial Narrow"/>
          <w:b/>
          <w:sz w:val="24"/>
          <w:szCs w:val="24"/>
        </w:rPr>
        <w:t> 000) FCFA</w:t>
      </w:r>
      <w:r w:rsidR="006E2953" w:rsidRPr="006E2953">
        <w:rPr>
          <w:rFonts w:ascii="Arial Narrow" w:hAnsi="Arial Narrow" w:cs="Arial Narrow"/>
          <w:sz w:val="24"/>
          <w:szCs w:val="24"/>
        </w:rPr>
        <w:t>, représentant les frais d’achat du Dossier d’Appel d’Offre. Cette quittance devra identifier l’entreprise désireuse de participer à l’appel d’offres.</w:t>
      </w:r>
    </w:p>
    <w:p w14:paraId="7FC05640"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Remise des Offres</w:t>
      </w:r>
    </w:p>
    <w:p w14:paraId="10B9DA07" w14:textId="05D12395" w:rsidR="006E2953" w:rsidRPr="006E2953" w:rsidRDefault="006E2953" w:rsidP="006E2953">
      <w:pPr>
        <w:spacing w:before="120" w:after="120"/>
        <w:jc w:val="both"/>
        <w:rPr>
          <w:rFonts w:ascii="Arial Narrow" w:hAnsi="Arial Narrow" w:cs="Arial Narrow"/>
          <w:sz w:val="24"/>
          <w:szCs w:val="24"/>
        </w:rPr>
      </w:pPr>
      <w:r w:rsidRPr="006E2953">
        <w:rPr>
          <w:rFonts w:ascii="Arial Narrow" w:hAnsi="Arial Narrow" w:cs="Arial Narrow"/>
          <w:sz w:val="24"/>
          <w:szCs w:val="24"/>
        </w:rPr>
        <w:t xml:space="preserve">Chaque offre, rédigée en Français ou en Anglais en </w:t>
      </w:r>
      <w:r w:rsidRPr="006E2953">
        <w:rPr>
          <w:rFonts w:ascii="Arial Narrow" w:hAnsi="Arial Narrow" w:cs="Arial Narrow"/>
          <w:b/>
          <w:sz w:val="24"/>
          <w:szCs w:val="24"/>
        </w:rPr>
        <w:t>Sept (07)</w:t>
      </w:r>
      <w:r w:rsidRPr="006E2953">
        <w:rPr>
          <w:rFonts w:ascii="Arial Narrow" w:hAnsi="Arial Narrow" w:cs="Arial Narrow"/>
          <w:sz w:val="24"/>
          <w:szCs w:val="24"/>
        </w:rPr>
        <w:t xml:space="preserve"> exemplaires dont un original et six (06) </w:t>
      </w:r>
      <w:r w:rsidR="00775B7E" w:rsidRPr="006E2953">
        <w:rPr>
          <w:rFonts w:ascii="Arial Narrow" w:hAnsi="Arial Narrow" w:cs="Arial Narrow"/>
          <w:sz w:val="24"/>
          <w:szCs w:val="24"/>
        </w:rPr>
        <w:t>copies respectivement marquées</w:t>
      </w:r>
      <w:r w:rsidRPr="006E2953">
        <w:rPr>
          <w:rFonts w:ascii="Arial Narrow" w:hAnsi="Arial Narrow" w:cs="Arial Narrow"/>
          <w:sz w:val="24"/>
          <w:szCs w:val="24"/>
        </w:rPr>
        <w:t xml:space="preserve"> comme tel, placée sous pli cacheté et scellé sans indication sur l’identité du soumissionnaire sous peine de rejet, devra parvenir dans les services de la Mairie de SALAPOUMBE, Service de la Planification et du Développement Local, Tél : </w:t>
      </w:r>
      <w:r w:rsidR="00FE06BD">
        <w:rPr>
          <w:rFonts w:ascii="Arial Narrow" w:hAnsi="Arial Narrow" w:cs="Arial Narrow"/>
          <w:sz w:val="24"/>
          <w:szCs w:val="24"/>
        </w:rPr>
        <w:t>670 621 257</w:t>
      </w:r>
      <w:r w:rsidRPr="006E2953">
        <w:rPr>
          <w:rFonts w:ascii="Arial Narrow" w:hAnsi="Arial Narrow" w:cs="Arial Narrow"/>
          <w:sz w:val="24"/>
          <w:szCs w:val="24"/>
        </w:rPr>
        <w:t xml:space="preserve">/ 691 701 441 au plus tard le </w:t>
      </w:r>
      <w:r w:rsidR="008707DF">
        <w:rPr>
          <w:rFonts w:ascii="Arial Narrow" w:hAnsi="Arial Narrow" w:cs="Arial Narrow"/>
          <w:b/>
          <w:sz w:val="28"/>
          <w:szCs w:val="24"/>
        </w:rPr>
        <w:t>…</w:t>
      </w:r>
      <w:r w:rsidR="004E0E24">
        <w:rPr>
          <w:rFonts w:ascii="Arial Narrow" w:hAnsi="Arial Narrow" w:cs="Arial Narrow"/>
          <w:b/>
          <w:sz w:val="28"/>
          <w:szCs w:val="24"/>
        </w:rPr>
        <w:t>...</w:t>
      </w:r>
      <w:r w:rsidR="007447D7">
        <w:rPr>
          <w:rFonts w:ascii="Arial Narrow" w:hAnsi="Arial Narrow" w:cs="Arial Narrow"/>
          <w:b/>
          <w:sz w:val="28"/>
          <w:szCs w:val="24"/>
        </w:rPr>
        <w:t>/</w:t>
      </w:r>
      <w:r w:rsidR="008707DF">
        <w:rPr>
          <w:rFonts w:ascii="Arial Narrow" w:hAnsi="Arial Narrow" w:cs="Arial Narrow"/>
          <w:b/>
          <w:sz w:val="28"/>
          <w:szCs w:val="24"/>
        </w:rPr>
        <w:t>…</w:t>
      </w:r>
      <w:r w:rsidR="004E0E24">
        <w:rPr>
          <w:rFonts w:ascii="Arial Narrow" w:hAnsi="Arial Narrow" w:cs="Arial Narrow"/>
          <w:b/>
          <w:sz w:val="28"/>
          <w:szCs w:val="24"/>
        </w:rPr>
        <w:t>..</w:t>
      </w:r>
      <w:r w:rsidR="004E5439" w:rsidRPr="004E5439">
        <w:rPr>
          <w:rFonts w:ascii="Arial Narrow" w:hAnsi="Arial Narrow" w:cs="Arial Narrow"/>
          <w:b/>
          <w:sz w:val="28"/>
          <w:szCs w:val="24"/>
        </w:rPr>
        <w:t>/</w:t>
      </w:r>
      <w:r w:rsidR="008707DF">
        <w:rPr>
          <w:rFonts w:ascii="Arial Narrow" w:hAnsi="Arial Narrow" w:cs="Arial Narrow"/>
          <w:b/>
          <w:sz w:val="28"/>
          <w:szCs w:val="24"/>
        </w:rPr>
        <w:t>2026</w:t>
      </w:r>
      <w:r w:rsidR="004E5439" w:rsidRPr="002F3AF6">
        <w:rPr>
          <w:rFonts w:ascii="Arial Narrow" w:hAnsi="Arial Narrow" w:cs="Arial Narrow"/>
          <w:sz w:val="24"/>
          <w:szCs w:val="24"/>
        </w:rPr>
        <w:t xml:space="preserve"> à</w:t>
      </w:r>
      <w:r w:rsidR="004E5439">
        <w:rPr>
          <w:rFonts w:ascii="Arial Narrow" w:hAnsi="Arial Narrow" w:cs="Arial Narrow"/>
          <w:sz w:val="24"/>
          <w:szCs w:val="24"/>
        </w:rPr>
        <w:t xml:space="preserve"> </w:t>
      </w:r>
      <w:r w:rsidR="004E0E24">
        <w:rPr>
          <w:rFonts w:ascii="Arial Narrow" w:hAnsi="Arial Narrow" w:cs="Arial Narrow"/>
          <w:b/>
          <w:sz w:val="28"/>
          <w:szCs w:val="24"/>
        </w:rPr>
        <w:t>….</w:t>
      </w:r>
      <w:r w:rsidR="004E5439">
        <w:rPr>
          <w:rFonts w:ascii="Arial Narrow" w:hAnsi="Arial Narrow" w:cs="Arial Narrow"/>
          <w:b/>
          <w:sz w:val="28"/>
          <w:szCs w:val="24"/>
        </w:rPr>
        <w:t xml:space="preserve"> </w:t>
      </w:r>
      <w:r w:rsidR="004E5439" w:rsidRPr="002F3AF6">
        <w:rPr>
          <w:rFonts w:ascii="Arial Narrow" w:hAnsi="Arial Narrow" w:cs="Arial Narrow"/>
          <w:b/>
          <w:sz w:val="24"/>
          <w:szCs w:val="24"/>
        </w:rPr>
        <w:t>HEURES</w:t>
      </w:r>
      <w:r w:rsidR="004E5439" w:rsidRPr="002F3AF6">
        <w:rPr>
          <w:rFonts w:ascii="Arial Narrow" w:hAnsi="Arial Narrow" w:cs="Arial Narrow"/>
          <w:sz w:val="24"/>
          <w:szCs w:val="24"/>
        </w:rPr>
        <w:t xml:space="preserve"> </w:t>
      </w:r>
      <w:r w:rsidRPr="006E2953">
        <w:rPr>
          <w:rFonts w:ascii="Arial Narrow" w:hAnsi="Arial Narrow" w:cs="Arial Narrow"/>
          <w:sz w:val="24"/>
          <w:szCs w:val="24"/>
        </w:rPr>
        <w:t>précises et portera les mentions suivantes :</w:t>
      </w:r>
    </w:p>
    <w:p w14:paraId="44EDECEC" w14:textId="292290E6" w:rsidR="009D67B1" w:rsidRDefault="006E2953" w:rsidP="009D67B1">
      <w:pPr>
        <w:pStyle w:val="Retraitcorpsdetexte"/>
        <w:spacing w:after="0" w:line="240" w:lineRule="auto"/>
        <w:ind w:left="0"/>
        <w:jc w:val="center"/>
        <w:rPr>
          <w:rFonts w:ascii="Arial Narrow" w:hAnsi="Arial Narrow" w:cs="Arial Narrow"/>
          <w:b/>
          <w:sz w:val="24"/>
          <w:szCs w:val="24"/>
        </w:rPr>
      </w:pPr>
      <w:r w:rsidRPr="006E2953">
        <w:rPr>
          <w:rFonts w:ascii="Arial Narrow" w:hAnsi="Arial Narrow" w:cs="Arial Narrow"/>
          <w:b/>
          <w:sz w:val="24"/>
          <w:szCs w:val="24"/>
        </w:rPr>
        <w:t xml:space="preserve">APPEL D’OFFRES </w:t>
      </w:r>
      <w:r w:rsidR="00775B7E" w:rsidRPr="006E2953">
        <w:rPr>
          <w:rFonts w:ascii="Arial Narrow" w:hAnsi="Arial Narrow" w:cs="Arial Narrow"/>
          <w:b/>
          <w:sz w:val="24"/>
          <w:szCs w:val="24"/>
        </w:rPr>
        <w:t>NATIONAL OUVERT</w:t>
      </w:r>
      <w:r w:rsidR="006D3E3B">
        <w:rPr>
          <w:rFonts w:ascii="Arial Narrow" w:hAnsi="Arial Narrow" w:cs="Arial Narrow"/>
          <w:b/>
          <w:sz w:val="24"/>
          <w:szCs w:val="24"/>
        </w:rPr>
        <w:t xml:space="preserve"> N°…</w:t>
      </w:r>
      <w:r w:rsidRPr="006E2953">
        <w:rPr>
          <w:rFonts w:ascii="Arial Narrow" w:hAnsi="Arial Narrow" w:cs="Arial Narrow"/>
          <w:b/>
          <w:sz w:val="24"/>
          <w:szCs w:val="24"/>
        </w:rPr>
        <w:t>/AONO/SG/ST/CIPM/SAL/</w:t>
      </w:r>
      <w:r w:rsidR="008707DF">
        <w:rPr>
          <w:rFonts w:ascii="Arial Narrow" w:hAnsi="Arial Narrow" w:cs="Arial Narrow"/>
          <w:b/>
          <w:sz w:val="24"/>
          <w:szCs w:val="24"/>
        </w:rPr>
        <w:t>2026</w:t>
      </w:r>
      <w:r w:rsidRPr="006E2953">
        <w:rPr>
          <w:rFonts w:ascii="Arial Narrow" w:hAnsi="Arial Narrow" w:cs="Arial Narrow"/>
          <w:b/>
          <w:sz w:val="24"/>
          <w:szCs w:val="24"/>
        </w:rPr>
        <w:t xml:space="preserve"> DU</w:t>
      </w:r>
      <w:r w:rsidR="00775B7E" w:rsidRPr="006E2953">
        <w:rPr>
          <w:rFonts w:ascii="Arial Narrow" w:hAnsi="Arial Narrow" w:cs="Arial Narrow"/>
          <w:b/>
          <w:sz w:val="24"/>
          <w:szCs w:val="24"/>
        </w:rPr>
        <w:t xml:space="preserve"> </w:t>
      </w:r>
      <w:r w:rsidR="00775B7E">
        <w:rPr>
          <w:rFonts w:ascii="Arial Narrow" w:hAnsi="Arial Narrow" w:cs="Arial Narrow"/>
          <w:b/>
          <w:sz w:val="24"/>
          <w:szCs w:val="24"/>
        </w:rPr>
        <w:t>…</w:t>
      </w:r>
      <w:r w:rsidR="004E0E24">
        <w:rPr>
          <w:rFonts w:ascii="Arial Narrow" w:hAnsi="Arial Narrow" w:cs="Arial Narrow"/>
          <w:b/>
          <w:sz w:val="24"/>
          <w:szCs w:val="24"/>
        </w:rPr>
        <w:t>..</w:t>
      </w:r>
      <w:r w:rsidR="007447D7">
        <w:rPr>
          <w:rFonts w:ascii="Arial Narrow" w:hAnsi="Arial Narrow" w:cs="Arial Narrow"/>
          <w:b/>
          <w:sz w:val="24"/>
          <w:szCs w:val="24"/>
        </w:rPr>
        <w:t>/</w:t>
      </w:r>
      <w:r w:rsidR="006D3E3B">
        <w:rPr>
          <w:rFonts w:ascii="Arial Narrow" w:hAnsi="Arial Narrow" w:cs="Arial Narrow"/>
          <w:b/>
          <w:sz w:val="24"/>
          <w:szCs w:val="24"/>
        </w:rPr>
        <w:t>….</w:t>
      </w:r>
      <w:r w:rsidR="004E0E24">
        <w:rPr>
          <w:rFonts w:ascii="Arial Narrow" w:hAnsi="Arial Narrow" w:cs="Arial Narrow"/>
          <w:b/>
          <w:sz w:val="24"/>
          <w:szCs w:val="24"/>
        </w:rPr>
        <w:t>.</w:t>
      </w:r>
      <w:r w:rsidR="004E5439">
        <w:rPr>
          <w:rFonts w:ascii="Arial Narrow" w:hAnsi="Arial Narrow" w:cs="Arial Narrow"/>
          <w:b/>
          <w:sz w:val="24"/>
          <w:szCs w:val="24"/>
        </w:rPr>
        <w:t>/</w:t>
      </w:r>
      <w:r w:rsidR="008707DF">
        <w:rPr>
          <w:rFonts w:ascii="Arial Narrow" w:hAnsi="Arial Narrow" w:cs="Arial Narrow"/>
          <w:b/>
          <w:sz w:val="24"/>
          <w:szCs w:val="24"/>
        </w:rPr>
        <w:t>2026</w:t>
      </w:r>
      <w:r w:rsidR="009D67B1">
        <w:rPr>
          <w:rFonts w:ascii="Arial Narrow" w:hAnsi="Arial Narrow" w:cs="Arial Narrow"/>
          <w:b/>
          <w:sz w:val="24"/>
          <w:szCs w:val="24"/>
        </w:rPr>
        <w:t xml:space="preserve"> </w:t>
      </w:r>
    </w:p>
    <w:p w14:paraId="76A70448" w14:textId="152AED07" w:rsidR="006E2953" w:rsidRDefault="006E2953" w:rsidP="006E2953">
      <w:pPr>
        <w:pStyle w:val="Retraitcorpsdetexte"/>
        <w:spacing w:before="60"/>
        <w:ind w:left="0"/>
        <w:jc w:val="center"/>
        <w:rPr>
          <w:rFonts w:ascii="Arial Narrow" w:hAnsi="Arial Narrow" w:cs="Arial Narrow"/>
          <w:b/>
          <w:sz w:val="24"/>
          <w:szCs w:val="24"/>
        </w:rPr>
      </w:pPr>
      <w:r w:rsidRPr="006E2953">
        <w:rPr>
          <w:rFonts w:ascii="Arial Narrow" w:hAnsi="Arial Narrow" w:cs="Arial Narrow"/>
          <w:b/>
          <w:sz w:val="24"/>
          <w:szCs w:val="24"/>
        </w:rPr>
        <w:t xml:space="preserve"> POUR L’EXECUTION D</w:t>
      </w:r>
      <w:r w:rsidR="007447D7">
        <w:rPr>
          <w:rFonts w:ascii="Arial Narrow" w:hAnsi="Arial Narrow" w:cs="Arial Narrow"/>
          <w:b/>
          <w:sz w:val="24"/>
          <w:szCs w:val="24"/>
        </w:rPr>
        <w:t xml:space="preserve">ES TRAVAUX DE CONSTRUCTION </w:t>
      </w:r>
      <w:r w:rsidR="00775B7E">
        <w:rPr>
          <w:rFonts w:ascii="Arial Narrow" w:hAnsi="Arial Narrow" w:cs="Arial Narrow"/>
          <w:b/>
          <w:sz w:val="24"/>
          <w:szCs w:val="24"/>
        </w:rPr>
        <w:t>D’UNE MINI</w:t>
      </w:r>
      <w:r w:rsidRPr="006E2953">
        <w:rPr>
          <w:rFonts w:ascii="Arial Narrow" w:hAnsi="Arial Narrow" w:cs="Arial Narrow"/>
          <w:b/>
          <w:sz w:val="24"/>
          <w:szCs w:val="24"/>
        </w:rPr>
        <w:t xml:space="preserve"> ADDUCTION EN EAU POTABLE </w:t>
      </w:r>
      <w:r w:rsidR="00775B7E">
        <w:rPr>
          <w:rFonts w:ascii="Arial Narrow" w:hAnsi="Arial Narrow" w:cs="Arial Narrow"/>
          <w:b/>
          <w:sz w:val="24"/>
          <w:szCs w:val="24"/>
        </w:rPr>
        <w:t>A</w:t>
      </w:r>
      <w:r w:rsidR="006D3E3B">
        <w:rPr>
          <w:rFonts w:ascii="Arial Narrow" w:hAnsi="Arial Narrow" w:cs="Arial Narrow"/>
          <w:b/>
          <w:sz w:val="24"/>
          <w:szCs w:val="24"/>
        </w:rPr>
        <w:t xml:space="preserve"> LA CASE COMMUNAUTAIRE DANS</w:t>
      </w:r>
      <w:r w:rsidRPr="006E2953">
        <w:rPr>
          <w:rFonts w:ascii="Arial Narrow" w:hAnsi="Arial Narrow" w:cs="Arial Narrow"/>
          <w:b/>
          <w:sz w:val="24"/>
          <w:szCs w:val="24"/>
        </w:rPr>
        <w:t xml:space="preserve"> LA COMMUNE DE SALAPOUMBE DEPARTEMENT DE LA BOUMBA ET NGOKO, REGION DE L’EST. </w:t>
      </w:r>
    </w:p>
    <w:p w14:paraId="005C233D" w14:textId="77777777" w:rsidR="00FC0F9E" w:rsidRPr="00C97351" w:rsidRDefault="006E2953" w:rsidP="00C97351">
      <w:pPr>
        <w:pStyle w:val="Retraitcorpsdetexte"/>
        <w:spacing w:before="60"/>
        <w:ind w:left="0"/>
        <w:jc w:val="center"/>
        <w:rPr>
          <w:rFonts w:ascii="Arial Narrow" w:hAnsi="Arial Narrow" w:cs="Arial Narrow"/>
          <w:b/>
          <w:sz w:val="24"/>
          <w:szCs w:val="24"/>
        </w:rPr>
      </w:pPr>
      <w:r w:rsidRPr="006E2953">
        <w:rPr>
          <w:rFonts w:ascii="Arial Narrow" w:hAnsi="Arial Narrow" w:cs="Arial Narrow"/>
          <w:b/>
          <w:sz w:val="24"/>
          <w:szCs w:val="24"/>
        </w:rPr>
        <w:t>" A n'ouvrir qu'en séance de dépouillement "</w:t>
      </w:r>
    </w:p>
    <w:p w14:paraId="69C08FFB"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Recevabilité des Offres</w:t>
      </w:r>
    </w:p>
    <w:p w14:paraId="62E36245" w14:textId="59C21B1B" w:rsidR="002F3AF6" w:rsidRPr="00376CCA" w:rsidRDefault="006F33C1" w:rsidP="00376CCA">
      <w:pPr>
        <w:autoSpaceDE w:val="0"/>
        <w:autoSpaceDN w:val="0"/>
        <w:adjustRightInd w:val="0"/>
        <w:spacing w:after="0" w:line="240" w:lineRule="auto"/>
        <w:jc w:val="both"/>
        <w:rPr>
          <w:rFonts w:ascii="Arial Narrow" w:hAnsi="Arial Narrow" w:cs="Arial Narrow"/>
          <w:sz w:val="24"/>
          <w:szCs w:val="24"/>
        </w:rPr>
      </w:pPr>
      <w:r w:rsidRPr="00FB0A72">
        <w:rPr>
          <w:rFonts w:ascii="Arial Narrow" w:hAnsi="Arial Narrow" w:cs="Arial Narrow"/>
          <w:sz w:val="24"/>
          <w:szCs w:val="24"/>
        </w:rPr>
        <w:t xml:space="preserve">Sous peine de rejet, les pièces administratives requises, dont la garantie de soumission, devront </w:t>
      </w:r>
      <w:r w:rsidR="000D5D65" w:rsidRPr="00FB0A72">
        <w:rPr>
          <w:rFonts w:ascii="Arial Narrow" w:hAnsi="Arial Narrow" w:cs="Arial Narrow"/>
          <w:sz w:val="24"/>
          <w:szCs w:val="24"/>
        </w:rPr>
        <w:t>être impérativement</w:t>
      </w:r>
      <w:r w:rsidRPr="00FB0A72">
        <w:rPr>
          <w:rFonts w:ascii="Arial Narrow" w:hAnsi="Arial Narrow" w:cs="Arial Narrow"/>
          <w:sz w:val="24"/>
          <w:szCs w:val="24"/>
        </w:rPr>
        <w:t xml:space="preserve"> produites en originaux datant de moins de trois (03) mois ou en copie certifiée conforme</w:t>
      </w:r>
      <w:r w:rsidR="00EA3D28">
        <w:rPr>
          <w:rFonts w:ascii="Arial Narrow" w:hAnsi="Arial Narrow" w:cs="Arial Narrow"/>
          <w:sz w:val="24"/>
          <w:szCs w:val="24"/>
        </w:rPr>
        <w:t xml:space="preserve">, </w:t>
      </w:r>
      <w:r w:rsidR="004E0E24">
        <w:rPr>
          <w:rFonts w:ascii="Arial Narrow" w:hAnsi="Arial Narrow" w:cs="Arial Narrow"/>
          <w:sz w:val="24"/>
          <w:szCs w:val="24"/>
        </w:rPr>
        <w:t xml:space="preserve">signée </w:t>
      </w:r>
      <w:r w:rsidR="004E0E24" w:rsidRPr="00FB0A72">
        <w:rPr>
          <w:rFonts w:ascii="Arial Narrow" w:hAnsi="Arial Narrow" w:cs="Arial Narrow"/>
          <w:sz w:val="24"/>
          <w:szCs w:val="24"/>
        </w:rPr>
        <w:t>par</w:t>
      </w:r>
      <w:r w:rsidR="000D5D65">
        <w:rPr>
          <w:rFonts w:ascii="Arial Narrow" w:hAnsi="Arial Narrow" w:cs="Arial Narrow"/>
          <w:sz w:val="24"/>
          <w:szCs w:val="24"/>
        </w:rPr>
        <w:t xml:space="preserve"> </w:t>
      </w:r>
      <w:r w:rsidRPr="00FB0A72">
        <w:rPr>
          <w:rFonts w:ascii="Arial Narrow" w:hAnsi="Arial Narrow" w:cs="Arial Narrow"/>
          <w:sz w:val="24"/>
          <w:szCs w:val="24"/>
        </w:rPr>
        <w:t xml:space="preserve">l’autorité </w:t>
      </w:r>
      <w:r w:rsidR="00EA3D28">
        <w:rPr>
          <w:rFonts w:ascii="Arial Narrow" w:hAnsi="Arial Narrow" w:cs="Arial Narrow"/>
          <w:sz w:val="24"/>
          <w:szCs w:val="24"/>
        </w:rPr>
        <w:t>compétente</w:t>
      </w:r>
      <w:r w:rsidRPr="00FB0A72">
        <w:rPr>
          <w:rFonts w:ascii="Arial Narrow" w:hAnsi="Arial Narrow" w:cs="Arial Narrow"/>
          <w:sz w:val="24"/>
          <w:szCs w:val="24"/>
        </w:rPr>
        <w:t xml:space="preserve"> ou une autorité administrative.</w:t>
      </w:r>
    </w:p>
    <w:p w14:paraId="483DE79A" w14:textId="77777777" w:rsidR="00EA3D28" w:rsidRDefault="00662151" w:rsidP="009810A4">
      <w:pPr>
        <w:pStyle w:val="Paragraphedeliste"/>
        <w:numPr>
          <w:ilvl w:val="0"/>
          <w:numId w:val="6"/>
        </w:numPr>
        <w:autoSpaceDE w:val="0"/>
        <w:autoSpaceDN w:val="0"/>
        <w:adjustRightInd w:val="0"/>
        <w:spacing w:after="0"/>
        <w:jc w:val="both"/>
        <w:rPr>
          <w:rFonts w:ascii="Arial Narrow,Bold" w:hAnsi="Arial Narrow,Bold" w:cs="Arial Narrow,Bold"/>
          <w:b/>
          <w:bCs/>
          <w:sz w:val="24"/>
          <w:szCs w:val="24"/>
        </w:rPr>
      </w:pPr>
      <w:r w:rsidRPr="00662151">
        <w:rPr>
          <w:rFonts w:ascii="Arial Narrow,Bold" w:hAnsi="Arial Narrow,Bold" w:cs="Arial Narrow,Bold"/>
          <w:b/>
          <w:bCs/>
          <w:sz w:val="24"/>
          <w:szCs w:val="24"/>
        </w:rPr>
        <w:t>Cautionnement de soumission</w:t>
      </w:r>
    </w:p>
    <w:p w14:paraId="303262D4" w14:textId="63D7E058" w:rsidR="004E0E24" w:rsidRPr="004E0E24" w:rsidRDefault="004E0E24" w:rsidP="004E0E24">
      <w:pPr>
        <w:spacing w:after="0"/>
        <w:jc w:val="both"/>
        <w:rPr>
          <w:rFonts w:ascii="Arial Narrow" w:hAnsi="Arial Narrow" w:cs="Tahoma"/>
          <w:sz w:val="24"/>
          <w:szCs w:val="24"/>
        </w:rPr>
      </w:pPr>
      <w:r w:rsidRPr="004E0E24">
        <w:rPr>
          <w:rFonts w:ascii="Arial Narrow" w:hAnsi="Arial Narrow" w:cs="Tahoma"/>
          <w:sz w:val="24"/>
          <w:szCs w:val="24"/>
        </w:rPr>
        <w:t>Les offres devront être accompagnées d'une caution de soumission d'un mo</w:t>
      </w:r>
      <w:r w:rsidR="00CB68B6">
        <w:rPr>
          <w:rFonts w:ascii="Arial Narrow" w:hAnsi="Arial Narrow" w:cs="Tahoma"/>
          <w:sz w:val="24"/>
          <w:szCs w:val="24"/>
        </w:rPr>
        <w:t>ntant de 1</w:t>
      </w:r>
      <w:r w:rsidRPr="004E0E24">
        <w:rPr>
          <w:rFonts w:ascii="Arial Narrow" w:hAnsi="Arial Narrow" w:cs="Tahoma"/>
          <w:sz w:val="24"/>
          <w:szCs w:val="24"/>
        </w:rPr>
        <w:t xml:space="preserve">% du montant prévisionnel soit </w:t>
      </w:r>
      <w:r w:rsidR="00CB68B6">
        <w:rPr>
          <w:rFonts w:ascii="Arial Narrow" w:hAnsi="Arial Narrow" w:cs="Tahoma"/>
          <w:b/>
          <w:sz w:val="24"/>
          <w:szCs w:val="24"/>
        </w:rPr>
        <w:t xml:space="preserve">Deux </w:t>
      </w:r>
      <w:r>
        <w:rPr>
          <w:rFonts w:ascii="Arial Narrow" w:hAnsi="Arial Narrow" w:cs="Tahoma"/>
          <w:b/>
          <w:sz w:val="24"/>
          <w:szCs w:val="24"/>
        </w:rPr>
        <w:t>Cent-</w:t>
      </w:r>
      <w:r w:rsidR="00CB68B6">
        <w:rPr>
          <w:rFonts w:ascii="Arial Narrow" w:hAnsi="Arial Narrow" w:cs="Tahoma"/>
          <w:b/>
          <w:sz w:val="24"/>
          <w:szCs w:val="24"/>
        </w:rPr>
        <w:t xml:space="preserve">cinquante </w:t>
      </w:r>
      <w:r>
        <w:rPr>
          <w:rFonts w:ascii="Arial Narrow" w:hAnsi="Arial Narrow" w:cs="Tahoma"/>
          <w:b/>
          <w:sz w:val="24"/>
          <w:szCs w:val="24"/>
        </w:rPr>
        <w:t>Mille</w:t>
      </w:r>
      <w:r w:rsidRPr="004E0E24">
        <w:rPr>
          <w:rFonts w:ascii="Arial Narrow" w:hAnsi="Arial Narrow" w:cs="Tahoma"/>
          <w:b/>
          <w:sz w:val="24"/>
          <w:szCs w:val="24"/>
        </w:rPr>
        <w:t xml:space="preserve"> (</w:t>
      </w:r>
      <w:r w:rsidR="00CB68B6">
        <w:rPr>
          <w:rFonts w:ascii="Arial Narrow" w:hAnsi="Arial Narrow" w:cs="Tahoma"/>
          <w:b/>
          <w:sz w:val="24"/>
          <w:szCs w:val="24"/>
        </w:rPr>
        <w:t>25</w:t>
      </w:r>
      <w:r w:rsidRPr="004E0E24">
        <w:rPr>
          <w:rFonts w:ascii="Arial Narrow" w:hAnsi="Arial Narrow" w:cs="Tahoma"/>
          <w:b/>
          <w:sz w:val="24"/>
          <w:szCs w:val="24"/>
        </w:rPr>
        <w:t xml:space="preserve">0 000) francs CFA </w:t>
      </w:r>
      <w:r w:rsidRPr="004E0E24">
        <w:rPr>
          <w:rFonts w:ascii="Arial Narrow" w:hAnsi="Arial Narrow" w:cs="Tahoma"/>
          <w:sz w:val="24"/>
          <w:szCs w:val="24"/>
        </w:rPr>
        <w:t>d’une durée de validité de quatre-vingt-dix (</w:t>
      </w:r>
      <w:r>
        <w:rPr>
          <w:rFonts w:ascii="Arial Narrow" w:hAnsi="Arial Narrow" w:cs="Tahoma"/>
          <w:sz w:val="24"/>
          <w:szCs w:val="24"/>
        </w:rPr>
        <w:t>90</w:t>
      </w:r>
      <w:r w:rsidRPr="004E0E24">
        <w:rPr>
          <w:rFonts w:ascii="Arial Narrow" w:hAnsi="Arial Narrow" w:cs="Tahoma"/>
          <w:sz w:val="24"/>
          <w:szCs w:val="24"/>
        </w:rPr>
        <w:t xml:space="preserve">) jours à compter de la date initiale de remise des offres et établi selon le modèle indiqué dans le Dossier d’Appel d’Offres par un établissement financier agrée par le Ministre en charge des finances pour délivrer les cautions dans le cadre des Marchés Publics. </w:t>
      </w:r>
    </w:p>
    <w:p w14:paraId="18062B5F" w14:textId="77777777" w:rsidR="004E0E24" w:rsidRPr="004E0E24" w:rsidRDefault="004E0E24" w:rsidP="004E0E24">
      <w:pPr>
        <w:spacing w:after="0" w:line="240" w:lineRule="auto"/>
        <w:jc w:val="both"/>
        <w:rPr>
          <w:rFonts w:ascii="Arial Narrow" w:hAnsi="Arial Narrow" w:cs="Tahoma"/>
          <w:sz w:val="24"/>
          <w:szCs w:val="24"/>
        </w:rPr>
      </w:pPr>
      <w:r w:rsidRPr="004E0E24">
        <w:rPr>
          <w:rFonts w:ascii="Arial Narrow" w:hAnsi="Arial Narrow" w:cs="Tahoma"/>
          <w:sz w:val="24"/>
          <w:szCs w:val="24"/>
        </w:rPr>
        <w:t>Sous peine de rejet, la caution devra impérativement être produite en original datant de moins de trois (03) mois.</w:t>
      </w:r>
    </w:p>
    <w:p w14:paraId="1A0EB9BC" w14:textId="17F658D9" w:rsidR="004E0E24" w:rsidRPr="00376CCA" w:rsidRDefault="004E0E24" w:rsidP="00376CCA">
      <w:pPr>
        <w:jc w:val="both"/>
        <w:rPr>
          <w:rFonts w:ascii="Arial Narrow" w:hAnsi="Arial Narrow" w:cs="Tahoma"/>
          <w:sz w:val="24"/>
          <w:szCs w:val="24"/>
        </w:rPr>
      </w:pPr>
      <w:r w:rsidRPr="004E0E24">
        <w:rPr>
          <w:rFonts w:ascii="Arial Narrow" w:hAnsi="Arial Narrow" w:cs="Tahoma"/>
          <w:sz w:val="24"/>
          <w:szCs w:val="24"/>
        </w:rPr>
        <w:t>La caution de soumission sera libérée d’office dès publication de la Décision d’attribution pour les soumissionnaires n’ayant pas été retenus. Dans le cas où le soumissionnaire est adjudicataire du marché, la caution de soumission sera libérée après constitution du cautionnement définitif. Les chèques bancaires même certifiés ne seront pas acceptés en lieu et place de la caution de soumission. La caution sera valide par un récépissé de dépôts à la CDEC.</w:t>
      </w:r>
    </w:p>
    <w:p w14:paraId="13969128" w14:textId="77777777" w:rsidR="006F33C1" w:rsidRPr="00C973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C97351">
        <w:rPr>
          <w:rFonts w:ascii="Arial Narrow,Bold" w:hAnsi="Arial Narrow,Bold" w:cs="Arial Narrow,Bold"/>
          <w:b/>
          <w:bCs/>
          <w:sz w:val="24"/>
          <w:szCs w:val="24"/>
        </w:rPr>
        <w:t>Ouverture des plis</w:t>
      </w:r>
    </w:p>
    <w:p w14:paraId="60946FB5" w14:textId="692ADEED" w:rsidR="00ED498E" w:rsidRPr="00585BCE" w:rsidRDefault="00ED498E" w:rsidP="00ED498E">
      <w:pPr>
        <w:jc w:val="both"/>
        <w:rPr>
          <w:rFonts w:ascii="Arial Narrow" w:hAnsi="Arial Narrow" w:cs="Tahoma"/>
          <w:sz w:val="24"/>
          <w:szCs w:val="24"/>
        </w:rPr>
      </w:pPr>
      <w:r w:rsidRPr="00585BCE">
        <w:rPr>
          <w:rFonts w:ascii="Arial Narrow" w:hAnsi="Arial Narrow" w:cs="Tahoma"/>
          <w:sz w:val="24"/>
          <w:szCs w:val="24"/>
        </w:rPr>
        <w:t xml:space="preserve">L’ouverture des offres se fera à la salle des actes de la Mairie de </w:t>
      </w:r>
      <w:r>
        <w:rPr>
          <w:rFonts w:ascii="Arial Narrow" w:hAnsi="Arial Narrow" w:cs="Tahoma"/>
          <w:sz w:val="24"/>
          <w:szCs w:val="24"/>
        </w:rPr>
        <w:t>Salapoumbé</w:t>
      </w:r>
      <w:r w:rsidRPr="00585BCE">
        <w:rPr>
          <w:rFonts w:ascii="Arial Narrow" w:hAnsi="Arial Narrow" w:cs="Tahoma"/>
          <w:sz w:val="24"/>
          <w:szCs w:val="24"/>
        </w:rPr>
        <w:t xml:space="preserve">, le </w:t>
      </w:r>
      <w:r w:rsidRPr="00585BCE">
        <w:rPr>
          <w:rFonts w:ascii="Arial Narrow" w:hAnsi="Arial Narrow" w:cs="Tahoma"/>
          <w:b/>
          <w:sz w:val="24"/>
          <w:szCs w:val="24"/>
        </w:rPr>
        <w:t>____________________________</w:t>
      </w:r>
      <w:r w:rsidRPr="00585BCE">
        <w:rPr>
          <w:rFonts w:ascii="Arial Narrow" w:hAnsi="Arial Narrow" w:cs="Tahoma"/>
          <w:sz w:val="24"/>
          <w:szCs w:val="24"/>
        </w:rPr>
        <w:t xml:space="preserve"> à </w:t>
      </w:r>
      <w:r w:rsidRPr="00585BCE">
        <w:rPr>
          <w:rFonts w:ascii="Arial Narrow" w:hAnsi="Arial Narrow" w:cs="Tahoma"/>
          <w:b/>
          <w:sz w:val="24"/>
          <w:szCs w:val="24"/>
        </w:rPr>
        <w:t>14 00 heures</w:t>
      </w:r>
      <w:r w:rsidRPr="00585BCE">
        <w:rPr>
          <w:rFonts w:ascii="Arial Narrow" w:hAnsi="Arial Narrow" w:cs="Tahoma"/>
          <w:sz w:val="24"/>
          <w:szCs w:val="24"/>
        </w:rPr>
        <w:t xml:space="preserve"> précises par la Commission interne de passation des Marchés, en présence ou non des soumissionnaires ou de leurs représentants dûment mandatés et ayant une parfaite connaissance de la soumission dont ils ont la charge.</w:t>
      </w:r>
    </w:p>
    <w:p w14:paraId="398E6731" w14:textId="77777777" w:rsidR="00ED498E" w:rsidRPr="007B199E" w:rsidRDefault="00ED498E" w:rsidP="00ED498E">
      <w:pPr>
        <w:jc w:val="both"/>
        <w:rPr>
          <w:rFonts w:ascii="Arial Narrow" w:hAnsi="Arial Narrow" w:cs="Tahoma"/>
          <w:b/>
          <w:sz w:val="24"/>
          <w:szCs w:val="24"/>
        </w:rPr>
      </w:pPr>
      <w:r w:rsidRPr="00B355DF">
        <w:rPr>
          <w:rFonts w:ascii="Arial Narrow" w:hAnsi="Arial Narrow" w:cs="Tahoma"/>
          <w:b/>
          <w:sz w:val="24"/>
          <w:szCs w:val="24"/>
        </w:rPr>
        <w:t>Sous peine de rejet, les pièces du dossier administratif requises doivent être produites en originaux ou en copies certifiées conformes par le service émetteur ou autorité administrative compétente, conformément aux stipulations du Règlement Particulier de l</w:t>
      </w:r>
      <w:r>
        <w:rPr>
          <w:rFonts w:ascii="Arial Narrow" w:hAnsi="Arial Narrow" w:cs="Tahoma"/>
          <w:b/>
          <w:sz w:val="24"/>
          <w:szCs w:val="24"/>
        </w:rPr>
        <w:t>’Appel d’offres</w:t>
      </w:r>
      <w:r w:rsidRPr="00B355DF">
        <w:rPr>
          <w:rFonts w:ascii="Arial Narrow" w:hAnsi="Arial Narrow" w:cs="Tahoma"/>
          <w:b/>
          <w:sz w:val="24"/>
          <w:szCs w:val="24"/>
        </w:rPr>
        <w:t>. Elles doivent dater de moins de trois (03) mois ou avoir été établies postérieurement à la date de signature de l’avis de l</w:t>
      </w:r>
      <w:r>
        <w:rPr>
          <w:rFonts w:ascii="Arial Narrow" w:hAnsi="Arial Narrow" w:cs="Tahoma"/>
          <w:b/>
          <w:sz w:val="24"/>
          <w:szCs w:val="24"/>
        </w:rPr>
        <w:t>’Appel d’offres</w:t>
      </w:r>
      <w:r w:rsidRPr="00B355DF">
        <w:rPr>
          <w:rFonts w:ascii="Arial Narrow" w:hAnsi="Arial Narrow" w:cs="Tahoma"/>
          <w:b/>
          <w:sz w:val="24"/>
          <w:szCs w:val="24"/>
        </w:rPr>
        <w:t>.</w:t>
      </w:r>
    </w:p>
    <w:p w14:paraId="2719A6FB" w14:textId="77777777" w:rsidR="00ED498E" w:rsidRPr="00B355DF" w:rsidRDefault="00ED498E" w:rsidP="00ED498E">
      <w:pPr>
        <w:spacing w:after="0"/>
        <w:jc w:val="both"/>
        <w:rPr>
          <w:rFonts w:ascii="Arial Narrow" w:hAnsi="Arial Narrow" w:cs="Tahoma"/>
          <w:sz w:val="24"/>
          <w:szCs w:val="24"/>
        </w:rPr>
      </w:pPr>
      <w:r w:rsidRPr="00B355DF">
        <w:rPr>
          <w:rFonts w:ascii="Arial Narrow" w:hAnsi="Arial Narrow" w:cs="Tahoma"/>
          <w:sz w:val="24"/>
          <w:szCs w:val="24"/>
        </w:rPr>
        <w:t xml:space="preserve">En cas d’absence ou de non-conformité d’une pièce du dossier administratif lors de l’ouverture des plis, après un délai de 48 heure accordé par la Commission, l'offre sera rejetée. </w:t>
      </w:r>
    </w:p>
    <w:p w14:paraId="1E27BF68" w14:textId="5204CC36" w:rsidR="00ED498E" w:rsidRDefault="00ED498E" w:rsidP="00ED498E">
      <w:pPr>
        <w:spacing w:after="0"/>
        <w:jc w:val="both"/>
        <w:rPr>
          <w:rFonts w:ascii="Arial Narrow" w:hAnsi="Arial Narrow" w:cs="Tahoma"/>
          <w:sz w:val="24"/>
          <w:szCs w:val="24"/>
        </w:rPr>
      </w:pPr>
      <w:r w:rsidRPr="00B355DF">
        <w:rPr>
          <w:rFonts w:ascii="Arial Narrow" w:hAnsi="Arial Narrow" w:cs="Tahoma"/>
          <w:sz w:val="24"/>
          <w:szCs w:val="24"/>
        </w:rPr>
        <w:t xml:space="preserve">L’ouverture de la séance de dépouillement doit se faire au plus tard une heure après celle limite de réception des </w:t>
      </w:r>
      <w:r>
        <w:rPr>
          <w:rFonts w:ascii="Arial Narrow" w:hAnsi="Arial Narrow" w:cs="Tahoma"/>
          <w:sz w:val="24"/>
          <w:szCs w:val="24"/>
        </w:rPr>
        <w:t>offres</w:t>
      </w:r>
      <w:r w:rsidRPr="00B355DF">
        <w:rPr>
          <w:rFonts w:ascii="Arial Narrow" w:hAnsi="Arial Narrow" w:cs="Tahoma"/>
          <w:sz w:val="24"/>
          <w:szCs w:val="24"/>
        </w:rPr>
        <w:t xml:space="preserve"> fixée dans le Dossier de </w:t>
      </w:r>
      <w:r>
        <w:rPr>
          <w:rFonts w:ascii="Arial Narrow" w:hAnsi="Arial Narrow" w:cs="Tahoma"/>
          <w:sz w:val="24"/>
          <w:szCs w:val="24"/>
        </w:rPr>
        <w:t>l’Appel d’Offres</w:t>
      </w:r>
      <w:r w:rsidRPr="00B355DF">
        <w:rPr>
          <w:rFonts w:ascii="Arial Narrow" w:hAnsi="Arial Narrow" w:cs="Tahoma"/>
          <w:sz w:val="24"/>
          <w:szCs w:val="24"/>
        </w:rPr>
        <w:t>.</w:t>
      </w:r>
    </w:p>
    <w:p w14:paraId="730C846D" w14:textId="77777777" w:rsidR="006F33C1" w:rsidRPr="00662151" w:rsidRDefault="006F33C1" w:rsidP="009810A4">
      <w:pPr>
        <w:pStyle w:val="Paragraphedeliste"/>
        <w:numPr>
          <w:ilvl w:val="0"/>
          <w:numId w:val="6"/>
        </w:numPr>
        <w:autoSpaceDE w:val="0"/>
        <w:autoSpaceDN w:val="0"/>
        <w:adjustRightInd w:val="0"/>
        <w:spacing w:after="0" w:line="240" w:lineRule="auto"/>
        <w:jc w:val="both"/>
        <w:rPr>
          <w:rFonts w:ascii="Arial Narrow,Bold" w:hAnsi="Arial Narrow,Bold" w:cs="Arial Narrow,Bold"/>
          <w:b/>
          <w:bCs/>
          <w:sz w:val="24"/>
          <w:szCs w:val="24"/>
        </w:rPr>
      </w:pPr>
      <w:r w:rsidRPr="00662151">
        <w:rPr>
          <w:rFonts w:ascii="Arial Narrow,Bold" w:hAnsi="Arial Narrow,Bold" w:cs="Arial Narrow,Bold"/>
          <w:b/>
          <w:bCs/>
          <w:sz w:val="24"/>
          <w:szCs w:val="24"/>
        </w:rPr>
        <w:t>Délai d’exécution</w:t>
      </w:r>
    </w:p>
    <w:p w14:paraId="5E72A018" w14:textId="77777777" w:rsidR="00ED498E" w:rsidRPr="00585BCE" w:rsidRDefault="00ED498E" w:rsidP="00376CCA">
      <w:pPr>
        <w:spacing w:after="0"/>
        <w:jc w:val="both"/>
        <w:rPr>
          <w:rFonts w:ascii="Arial Narrow" w:hAnsi="Arial Narrow" w:cs="Tahoma"/>
          <w:sz w:val="24"/>
          <w:szCs w:val="24"/>
        </w:rPr>
      </w:pPr>
      <w:r w:rsidRPr="00585BCE">
        <w:rPr>
          <w:rFonts w:ascii="Arial Narrow" w:hAnsi="Arial Narrow" w:cs="Tahoma"/>
          <w:sz w:val="24"/>
          <w:szCs w:val="24"/>
        </w:rPr>
        <w:t xml:space="preserve">Le délai maximum d’exécution est de </w:t>
      </w:r>
      <w:r>
        <w:rPr>
          <w:rFonts w:ascii="Arial Narrow" w:hAnsi="Arial Narrow" w:cs="Tahoma"/>
          <w:b/>
          <w:sz w:val="24"/>
          <w:szCs w:val="24"/>
        </w:rPr>
        <w:t>Quatre</w:t>
      </w:r>
      <w:r w:rsidRPr="00585BCE">
        <w:rPr>
          <w:rFonts w:ascii="Arial Narrow" w:hAnsi="Arial Narrow" w:cs="Tahoma"/>
          <w:b/>
          <w:sz w:val="24"/>
          <w:szCs w:val="24"/>
        </w:rPr>
        <w:t xml:space="preserve"> (0</w:t>
      </w:r>
      <w:r>
        <w:rPr>
          <w:rFonts w:ascii="Arial Narrow" w:hAnsi="Arial Narrow" w:cs="Tahoma"/>
          <w:b/>
          <w:sz w:val="24"/>
          <w:szCs w:val="24"/>
        </w:rPr>
        <w:t>4</w:t>
      </w:r>
      <w:r w:rsidRPr="00585BCE">
        <w:rPr>
          <w:rFonts w:ascii="Arial Narrow" w:hAnsi="Arial Narrow" w:cs="Tahoma"/>
          <w:b/>
          <w:sz w:val="24"/>
          <w:szCs w:val="24"/>
        </w:rPr>
        <w:t>) mois</w:t>
      </w:r>
      <w:r w:rsidRPr="00585BCE">
        <w:rPr>
          <w:rFonts w:ascii="Arial Narrow" w:hAnsi="Arial Narrow" w:cs="Tahoma"/>
          <w:sz w:val="24"/>
          <w:szCs w:val="24"/>
        </w:rPr>
        <w:t>, incluant toutes les contraintes éventuelles liées à l’enclavement et aux contraintes particulières du site relatif aux conditions climatiques et aux moyens d’accès sur place, à compter de la date de notification de l’ordre de service de commencer les travaux.</w:t>
      </w:r>
    </w:p>
    <w:p w14:paraId="424146F4" w14:textId="2C69CC5A" w:rsidR="00662151" w:rsidRPr="00ED498E" w:rsidRDefault="00ED498E" w:rsidP="00376CCA">
      <w:pPr>
        <w:jc w:val="both"/>
        <w:rPr>
          <w:rFonts w:ascii="Arial Narrow" w:hAnsi="Arial Narrow" w:cs="Tahoma"/>
          <w:sz w:val="24"/>
          <w:szCs w:val="24"/>
        </w:rPr>
      </w:pPr>
      <w:r w:rsidRPr="00585BCE">
        <w:rPr>
          <w:rFonts w:ascii="Arial Narrow" w:hAnsi="Arial Narrow" w:cs="Tahoma"/>
          <w:sz w:val="24"/>
          <w:szCs w:val="24"/>
        </w:rPr>
        <w:t>Il revient au Cocontractant de proposer dans son offre un calendrier d’exécution entrant dans le délai sus-indiqué.</w:t>
      </w:r>
    </w:p>
    <w:p w14:paraId="5D4BD422" w14:textId="77777777" w:rsidR="002F3AF6" w:rsidRPr="00C97351" w:rsidRDefault="002F3AF6" w:rsidP="000864FB">
      <w:pPr>
        <w:autoSpaceDE w:val="0"/>
        <w:autoSpaceDN w:val="0"/>
        <w:adjustRightInd w:val="0"/>
        <w:spacing w:after="0" w:line="240" w:lineRule="auto"/>
        <w:jc w:val="both"/>
        <w:rPr>
          <w:rFonts w:ascii="Arial Narrow,Bold" w:hAnsi="Arial Narrow,Bold" w:cs="Arial Narrow,Bold"/>
          <w:b/>
          <w:bCs/>
          <w:sz w:val="10"/>
          <w:szCs w:val="10"/>
        </w:rPr>
      </w:pPr>
    </w:p>
    <w:p w14:paraId="5BF738E5" w14:textId="319033AA" w:rsidR="00E1057A" w:rsidRPr="00585BCE" w:rsidRDefault="003169AF" w:rsidP="009810A4">
      <w:pPr>
        <w:pStyle w:val="Paragraphedeliste"/>
        <w:numPr>
          <w:ilvl w:val="0"/>
          <w:numId w:val="6"/>
        </w:numPr>
        <w:jc w:val="both"/>
        <w:rPr>
          <w:rFonts w:ascii="Arial Narrow" w:hAnsi="Arial Narrow" w:cs="Tahoma"/>
          <w:b/>
          <w:sz w:val="24"/>
          <w:szCs w:val="24"/>
        </w:rPr>
      </w:pPr>
      <w:r>
        <w:rPr>
          <w:rFonts w:ascii="Arial Narrow" w:hAnsi="Arial Narrow" w:cs="Tahoma"/>
          <w:b/>
          <w:sz w:val="24"/>
          <w:szCs w:val="24"/>
        </w:rPr>
        <w:t xml:space="preserve"> </w:t>
      </w:r>
      <w:r w:rsidR="00E1057A" w:rsidRPr="00585BCE">
        <w:rPr>
          <w:rFonts w:ascii="Arial Narrow" w:hAnsi="Arial Narrow" w:cs="Tahoma"/>
          <w:b/>
          <w:sz w:val="24"/>
          <w:szCs w:val="24"/>
        </w:rPr>
        <w:t xml:space="preserve">CRITERES D'EVALUATION DES OFFRES </w:t>
      </w:r>
    </w:p>
    <w:p w14:paraId="7FF0F9F3" w14:textId="3F7EF1D5" w:rsidR="00E1057A" w:rsidRDefault="00E1057A" w:rsidP="009810A4">
      <w:pPr>
        <w:pStyle w:val="Corpsdetexte"/>
        <w:numPr>
          <w:ilvl w:val="1"/>
          <w:numId w:val="9"/>
        </w:numPr>
        <w:jc w:val="both"/>
        <w:rPr>
          <w:rFonts w:ascii="Arial Narrow" w:hAnsi="Arial Narrow" w:cs="Tahoma"/>
          <w:b/>
          <w:bCs/>
          <w:iCs/>
          <w:szCs w:val="24"/>
        </w:rPr>
      </w:pPr>
      <w:r w:rsidRPr="00585BCE">
        <w:rPr>
          <w:rFonts w:ascii="Arial Narrow" w:hAnsi="Arial Narrow" w:cs="Tahoma"/>
          <w:b/>
          <w:bCs/>
          <w:iCs/>
          <w:szCs w:val="24"/>
        </w:rPr>
        <w:t>Critères éliminatoires :</w:t>
      </w:r>
    </w:p>
    <w:p w14:paraId="001B0C6F" w14:textId="77777777" w:rsidR="00E1057A" w:rsidRPr="00E1057A" w:rsidRDefault="00E1057A" w:rsidP="00E1057A">
      <w:pPr>
        <w:pStyle w:val="Corpsdetexte"/>
        <w:ind w:left="360"/>
        <w:jc w:val="both"/>
        <w:rPr>
          <w:rFonts w:ascii="Arial Narrow" w:hAnsi="Arial Narrow" w:cs="Tahoma"/>
          <w:b/>
          <w:bCs/>
          <w:iCs/>
          <w:szCs w:val="24"/>
        </w:rPr>
      </w:pPr>
    </w:p>
    <w:p w14:paraId="5AB1E1BA"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La non-production dans un délai de 48h après l’ouverture des plis, d’une pièce du dossier administratif jugée non conforme ou absente autre que la caution de soumission ;</w:t>
      </w:r>
    </w:p>
    <w:p w14:paraId="752D7F8C"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 xml:space="preserve">L’absence du cautionnement de soumission ; </w:t>
      </w:r>
    </w:p>
    <w:p w14:paraId="6D831C09"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 xml:space="preserve">Des fausses déclarations, les manœuvres frauduleuses ou la falsification de pièces ; </w:t>
      </w:r>
    </w:p>
    <w:p w14:paraId="59D780FA" w14:textId="77777777" w:rsidR="00E1057A" w:rsidRPr="007D3A8A" w:rsidRDefault="00E1057A" w:rsidP="009810A4">
      <w:pPr>
        <w:pStyle w:val="Corpsdetexte"/>
        <w:numPr>
          <w:ilvl w:val="0"/>
          <w:numId w:val="8"/>
        </w:numPr>
        <w:jc w:val="both"/>
        <w:rPr>
          <w:rFonts w:ascii="Arial Narrow" w:hAnsi="Arial Narrow" w:cs="Arial"/>
          <w:sz w:val="22"/>
          <w:szCs w:val="22"/>
          <w:lang w:val="fr-CM" w:eastAsia="en-US"/>
        </w:rPr>
      </w:pPr>
      <w:r w:rsidRPr="007D3A8A">
        <w:rPr>
          <w:rFonts w:ascii="Arial Narrow" w:hAnsi="Arial Narrow" w:cs="Arial"/>
          <w:sz w:val="22"/>
          <w:szCs w:val="22"/>
          <w:lang w:val="fr-CM" w:eastAsia="en-US"/>
        </w:rPr>
        <w:t xml:space="preserve">Du non-respect de </w:t>
      </w:r>
      <w:r>
        <w:rPr>
          <w:rFonts w:ascii="Arial Narrow" w:hAnsi="Arial Narrow" w:cs="Arial"/>
          <w:sz w:val="22"/>
          <w:szCs w:val="22"/>
          <w:lang w:val="fr-CM" w:eastAsia="en-US"/>
        </w:rPr>
        <w:t>six</w:t>
      </w:r>
      <w:r w:rsidRPr="007D3A8A">
        <w:rPr>
          <w:rFonts w:ascii="Arial Narrow" w:hAnsi="Arial Narrow" w:cs="Arial"/>
          <w:sz w:val="22"/>
          <w:szCs w:val="22"/>
          <w:lang w:val="fr-CM" w:eastAsia="en-US"/>
        </w:rPr>
        <w:t xml:space="preserve"> (0</w:t>
      </w:r>
      <w:r>
        <w:rPr>
          <w:rFonts w:ascii="Arial Narrow" w:hAnsi="Arial Narrow" w:cs="Arial"/>
          <w:sz w:val="22"/>
          <w:szCs w:val="22"/>
          <w:lang w:val="fr-CM" w:eastAsia="en-US"/>
        </w:rPr>
        <w:t>6</w:t>
      </w:r>
      <w:r w:rsidRPr="007D3A8A">
        <w:rPr>
          <w:rFonts w:ascii="Arial Narrow" w:hAnsi="Arial Narrow" w:cs="Arial"/>
          <w:sz w:val="22"/>
          <w:szCs w:val="22"/>
          <w:lang w:val="fr-CM" w:eastAsia="en-US"/>
        </w:rPr>
        <w:t>) critères essentiels (</w:t>
      </w:r>
      <w:r>
        <w:rPr>
          <w:rFonts w:ascii="Arial Narrow" w:hAnsi="Arial Narrow" w:cs="Arial"/>
          <w:sz w:val="22"/>
          <w:szCs w:val="22"/>
          <w:lang w:val="fr-CM" w:eastAsia="en-US"/>
        </w:rPr>
        <w:t>huit</w:t>
      </w:r>
      <w:r w:rsidRPr="007D3A8A">
        <w:rPr>
          <w:rFonts w:ascii="Arial Narrow" w:hAnsi="Arial Narrow" w:cs="Arial"/>
          <w:sz w:val="22"/>
          <w:szCs w:val="22"/>
          <w:lang w:val="fr-CM" w:eastAsia="en-US"/>
        </w:rPr>
        <w:t xml:space="preserve"> (0</w:t>
      </w:r>
      <w:r>
        <w:rPr>
          <w:rFonts w:ascii="Arial Narrow" w:hAnsi="Arial Narrow" w:cs="Arial"/>
          <w:sz w:val="22"/>
          <w:szCs w:val="22"/>
          <w:lang w:val="fr-CM" w:eastAsia="en-US"/>
        </w:rPr>
        <w:t>8</w:t>
      </w:r>
      <w:r w:rsidRPr="007D3A8A">
        <w:rPr>
          <w:rFonts w:ascii="Arial Narrow" w:hAnsi="Arial Narrow" w:cs="Arial"/>
          <w:sz w:val="22"/>
          <w:szCs w:val="22"/>
          <w:lang w:val="fr-CM" w:eastAsia="en-US"/>
        </w:rPr>
        <w:t xml:space="preserve">) renvoyant au seuil de qualification des offres techniques) ; </w:t>
      </w:r>
    </w:p>
    <w:p w14:paraId="3B7BCC77"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 xml:space="preserve">De </w:t>
      </w:r>
      <w:r>
        <w:rPr>
          <w:rFonts w:ascii="Arial Narrow" w:hAnsi="Arial Narrow" w:cs="Arial"/>
          <w:color w:val="000000"/>
          <w:sz w:val="22"/>
          <w:szCs w:val="22"/>
          <w:lang w:val="fr-CM" w:eastAsia="en-US"/>
        </w:rPr>
        <w:t>l</w:t>
      </w:r>
      <w:r w:rsidRPr="009056CB">
        <w:rPr>
          <w:rFonts w:ascii="Arial Narrow" w:hAnsi="Arial Narrow" w:cs="Arial"/>
          <w:color w:val="000000"/>
          <w:sz w:val="22"/>
          <w:szCs w:val="22"/>
          <w:lang w:val="fr-CM" w:eastAsia="en-US"/>
        </w:rPr>
        <w:t xml:space="preserve">’absence de la déclaration sur l’honneur de non abandon de l’exécution d’une prestation au cours des trois dernières années ; </w:t>
      </w:r>
    </w:p>
    <w:p w14:paraId="175FBC50"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 xml:space="preserve">De l’absence d’un prix unitaire quantifié dans l’offre ; </w:t>
      </w:r>
    </w:p>
    <w:p w14:paraId="4EC7FCB0"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 xml:space="preserve">De l’absence d’un élément de l’offre financière (la soumission, les BPU, le DQE) ; </w:t>
      </w:r>
    </w:p>
    <w:p w14:paraId="6935CB8B"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 xml:space="preserve">De la non-conformité du modèle de soumission ; </w:t>
      </w:r>
    </w:p>
    <w:p w14:paraId="4FCE8B02" w14:textId="77777777" w:rsidR="00E1057A" w:rsidRPr="009056CB" w:rsidRDefault="00E1057A" w:rsidP="009810A4">
      <w:pPr>
        <w:pStyle w:val="Corpsdetexte"/>
        <w:numPr>
          <w:ilvl w:val="0"/>
          <w:numId w:val="8"/>
        </w:numPr>
        <w:jc w:val="both"/>
        <w:rPr>
          <w:rFonts w:ascii="Arial Narrow" w:hAnsi="Arial Narrow" w:cs="Arial"/>
          <w:color w:val="000000"/>
          <w:sz w:val="22"/>
          <w:szCs w:val="22"/>
          <w:lang w:val="fr-CM" w:eastAsia="en-US"/>
        </w:rPr>
      </w:pPr>
      <w:r w:rsidRPr="009056CB">
        <w:rPr>
          <w:rFonts w:ascii="Arial Narrow" w:hAnsi="Arial Narrow" w:cs="Arial"/>
          <w:color w:val="000000"/>
          <w:sz w:val="22"/>
          <w:szCs w:val="22"/>
          <w:lang w:val="fr-CM" w:eastAsia="en-US"/>
        </w:rPr>
        <w:t xml:space="preserve">De l’absence de la charte d’intégrité datée et signée ; </w:t>
      </w:r>
    </w:p>
    <w:p w14:paraId="5244833B" w14:textId="77777777" w:rsidR="00E1057A" w:rsidRPr="00E1057A" w:rsidRDefault="00E1057A" w:rsidP="009810A4">
      <w:pPr>
        <w:pStyle w:val="Corpsdetexte"/>
        <w:numPr>
          <w:ilvl w:val="0"/>
          <w:numId w:val="8"/>
        </w:numPr>
        <w:jc w:val="both"/>
        <w:rPr>
          <w:rFonts w:ascii="Tahoma,Bold" w:hAnsi="Tahoma,Bold" w:cs="Tahoma,Bold"/>
          <w:b/>
          <w:bCs/>
          <w:szCs w:val="24"/>
        </w:rPr>
      </w:pPr>
      <w:r w:rsidRPr="009056CB">
        <w:rPr>
          <w:rFonts w:ascii="Arial Narrow" w:hAnsi="Arial Narrow" w:cs="Arial"/>
          <w:color w:val="000000"/>
          <w:sz w:val="22"/>
          <w:szCs w:val="22"/>
          <w:lang w:val="fr-CM" w:eastAsia="en-US"/>
        </w:rPr>
        <w:t xml:space="preserve">De l’absence de la déclaration d’engagement au respect des clauses environnementales et sociales datée et signée </w:t>
      </w:r>
    </w:p>
    <w:p w14:paraId="3C1CA182" w14:textId="77777777" w:rsidR="00536562" w:rsidRPr="00C97351" w:rsidRDefault="00536562" w:rsidP="000864FB">
      <w:pPr>
        <w:autoSpaceDE w:val="0"/>
        <w:autoSpaceDN w:val="0"/>
        <w:adjustRightInd w:val="0"/>
        <w:spacing w:after="0" w:line="240" w:lineRule="auto"/>
        <w:jc w:val="both"/>
        <w:rPr>
          <w:rFonts w:ascii="Arial Narrow" w:hAnsi="Arial Narrow" w:cs="Arial Narrow"/>
          <w:sz w:val="16"/>
          <w:szCs w:val="16"/>
        </w:rPr>
      </w:pPr>
    </w:p>
    <w:p w14:paraId="52727777" w14:textId="77777777" w:rsidR="006F33C1" w:rsidRPr="00662151" w:rsidRDefault="00662151" w:rsidP="009810A4">
      <w:pPr>
        <w:pStyle w:val="Paragraphedeliste"/>
        <w:numPr>
          <w:ilvl w:val="0"/>
          <w:numId w:val="6"/>
        </w:numPr>
        <w:jc w:val="both"/>
        <w:rPr>
          <w:rFonts w:ascii="Tahoma,Bold" w:hAnsi="Tahoma,Bold" w:cs="Tahoma,Bold"/>
          <w:b/>
          <w:bCs/>
          <w:sz w:val="24"/>
          <w:szCs w:val="24"/>
        </w:rPr>
      </w:pPr>
      <w:r w:rsidRPr="00662151">
        <w:rPr>
          <w:rFonts w:ascii="Tahoma,Bold" w:hAnsi="Tahoma,Bold" w:cs="Tahoma,Bold"/>
          <w:b/>
          <w:bCs/>
          <w:sz w:val="24"/>
          <w:szCs w:val="24"/>
        </w:rPr>
        <w:t>Durée de validité des offres</w:t>
      </w:r>
    </w:p>
    <w:p w14:paraId="1518A3B0" w14:textId="5F3FF35E" w:rsidR="00376CCA" w:rsidRPr="00376CCA" w:rsidRDefault="00376CCA" w:rsidP="00376CCA">
      <w:pPr>
        <w:jc w:val="both"/>
        <w:rPr>
          <w:rFonts w:ascii="Arial Narrow" w:hAnsi="Arial Narrow" w:cs="Tahoma"/>
          <w:sz w:val="24"/>
          <w:szCs w:val="24"/>
        </w:rPr>
      </w:pPr>
      <w:r w:rsidRPr="00376CCA">
        <w:rPr>
          <w:rFonts w:ascii="Arial Narrow" w:hAnsi="Arial Narrow" w:cs="Tahoma"/>
          <w:sz w:val="24"/>
          <w:szCs w:val="24"/>
        </w:rPr>
        <w:t xml:space="preserve">Les soumissionnaires restent engagés par leur offre pendant </w:t>
      </w:r>
      <w:r w:rsidRPr="00376CCA">
        <w:rPr>
          <w:rFonts w:ascii="Arial Narrow" w:hAnsi="Arial Narrow" w:cs="Tahoma"/>
          <w:b/>
          <w:sz w:val="24"/>
          <w:szCs w:val="24"/>
        </w:rPr>
        <w:t>soixante (60) jours</w:t>
      </w:r>
      <w:r w:rsidRPr="00376CCA">
        <w:rPr>
          <w:rFonts w:ascii="Arial Narrow" w:hAnsi="Arial Narrow" w:cs="Tahoma"/>
          <w:sz w:val="24"/>
          <w:szCs w:val="24"/>
        </w:rPr>
        <w:t xml:space="preserve"> à partir de la date limite fixée pour la remise des offres.</w:t>
      </w:r>
    </w:p>
    <w:p w14:paraId="47605CB5" w14:textId="581C93EA" w:rsidR="006F33C1" w:rsidRDefault="00662151" w:rsidP="009810A4">
      <w:pPr>
        <w:pStyle w:val="Paragraphedeliste"/>
        <w:numPr>
          <w:ilvl w:val="0"/>
          <w:numId w:val="6"/>
        </w:num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A</w:t>
      </w:r>
      <w:r w:rsidRPr="00662151">
        <w:rPr>
          <w:rFonts w:ascii="Tahoma,Bold" w:hAnsi="Tahoma,Bold" w:cs="Tahoma,Bold"/>
          <w:b/>
          <w:bCs/>
          <w:sz w:val="24"/>
          <w:szCs w:val="24"/>
        </w:rPr>
        <w:t xml:space="preserve">ttribution </w:t>
      </w:r>
      <w:r w:rsidR="004E0E24" w:rsidRPr="00662151">
        <w:rPr>
          <w:rFonts w:ascii="Tahoma,Bold" w:hAnsi="Tahoma,Bold" w:cs="Tahoma,Bold"/>
          <w:b/>
          <w:bCs/>
          <w:sz w:val="24"/>
          <w:szCs w:val="24"/>
        </w:rPr>
        <w:t>de l</w:t>
      </w:r>
      <w:r w:rsidR="00F411EA">
        <w:rPr>
          <w:rFonts w:ascii="Tahoma,Bold" w:hAnsi="Tahoma,Bold" w:cs="Tahoma,Bold"/>
          <w:b/>
          <w:bCs/>
          <w:sz w:val="24"/>
          <w:szCs w:val="24"/>
        </w:rPr>
        <w:t>a</w:t>
      </w:r>
      <w:r w:rsidR="004E0E24" w:rsidRPr="00662151">
        <w:rPr>
          <w:rFonts w:ascii="Tahoma,Bold" w:hAnsi="Tahoma,Bold" w:cs="Tahoma,Bold"/>
          <w:b/>
          <w:bCs/>
          <w:sz w:val="24"/>
          <w:szCs w:val="24"/>
        </w:rPr>
        <w:t xml:space="preserve"> </w:t>
      </w:r>
      <w:r w:rsidR="00F411EA">
        <w:rPr>
          <w:rFonts w:ascii="Tahoma,Bold" w:hAnsi="Tahoma,Bold" w:cs="Tahoma,Bold"/>
          <w:b/>
          <w:bCs/>
          <w:sz w:val="24"/>
          <w:szCs w:val="24"/>
        </w:rPr>
        <w:t>lettre-commande</w:t>
      </w:r>
    </w:p>
    <w:p w14:paraId="2B2D9970" w14:textId="625CB138" w:rsidR="00376CCA" w:rsidRPr="00376CCA" w:rsidRDefault="00376CCA" w:rsidP="00376CCA">
      <w:pPr>
        <w:autoSpaceDE w:val="0"/>
        <w:autoSpaceDN w:val="0"/>
        <w:adjustRightInd w:val="0"/>
        <w:spacing w:after="0" w:line="240" w:lineRule="auto"/>
        <w:jc w:val="both"/>
        <w:rPr>
          <w:rFonts w:ascii="Arial Narrow" w:hAnsi="Arial Narrow" w:cs="Tahoma"/>
          <w:sz w:val="24"/>
          <w:szCs w:val="24"/>
        </w:rPr>
      </w:pPr>
      <w:bookmarkStart w:id="0" w:name="_Hlk234413179"/>
      <w:r w:rsidRPr="00376CCA">
        <w:rPr>
          <w:rFonts w:ascii="Arial Narrow" w:hAnsi="Arial Narrow" w:cs="Tahoma"/>
          <w:sz w:val="24"/>
          <w:szCs w:val="24"/>
        </w:rPr>
        <w:t>Le Maître d’Ouvrage attribuera la lettre commande au soumissionnaire ayant présenté une offre remplissant les critères de qualification technique et financière requises et dont l’offre est évaluée la moins-</w:t>
      </w:r>
      <w:r w:rsidR="004679BF" w:rsidRPr="00376CCA">
        <w:rPr>
          <w:rFonts w:ascii="Arial Narrow" w:hAnsi="Arial Narrow" w:cs="Tahoma"/>
          <w:sz w:val="24"/>
          <w:szCs w:val="24"/>
        </w:rPr>
        <w:t>disant</w:t>
      </w:r>
      <w:r w:rsidRPr="00376CCA">
        <w:rPr>
          <w:rFonts w:ascii="Arial Narrow" w:hAnsi="Arial Narrow" w:cs="Tahoma"/>
          <w:sz w:val="24"/>
          <w:szCs w:val="24"/>
        </w:rPr>
        <w:t xml:space="preserve"> en incluant le cas échéant les remises proposées</w:t>
      </w:r>
    </w:p>
    <w:bookmarkEnd w:id="0"/>
    <w:p w14:paraId="49460268" w14:textId="77777777" w:rsidR="00376CCA" w:rsidRPr="00662151" w:rsidRDefault="00376CCA" w:rsidP="00376CCA">
      <w:pPr>
        <w:pStyle w:val="Paragraphedeliste"/>
        <w:autoSpaceDE w:val="0"/>
        <w:autoSpaceDN w:val="0"/>
        <w:adjustRightInd w:val="0"/>
        <w:spacing w:after="0" w:line="240" w:lineRule="auto"/>
        <w:ind w:left="786"/>
        <w:jc w:val="both"/>
        <w:rPr>
          <w:rFonts w:ascii="Tahoma,Bold" w:hAnsi="Tahoma,Bold" w:cs="Tahoma,Bold"/>
          <w:b/>
          <w:bCs/>
          <w:sz w:val="24"/>
          <w:szCs w:val="24"/>
        </w:rPr>
      </w:pPr>
    </w:p>
    <w:p w14:paraId="30DB337A" w14:textId="77777777" w:rsidR="006F33C1" w:rsidRPr="00662151" w:rsidRDefault="00662151" w:rsidP="009810A4">
      <w:pPr>
        <w:pStyle w:val="Paragraphedeliste"/>
        <w:numPr>
          <w:ilvl w:val="0"/>
          <w:numId w:val="6"/>
        </w:num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R</w:t>
      </w:r>
      <w:r w:rsidRPr="00662151">
        <w:rPr>
          <w:rFonts w:ascii="Tahoma,Bold" w:hAnsi="Tahoma,Bold" w:cs="Tahoma,Bold"/>
          <w:b/>
          <w:bCs/>
          <w:sz w:val="24"/>
          <w:szCs w:val="24"/>
        </w:rPr>
        <w:t>enseignements complémentaires</w:t>
      </w:r>
    </w:p>
    <w:p w14:paraId="6452A81C" w14:textId="624F3058" w:rsidR="00D66319" w:rsidRDefault="00662151" w:rsidP="00662151">
      <w:pPr>
        <w:pStyle w:val="Corpsdetexte2"/>
        <w:spacing w:after="0" w:line="240" w:lineRule="auto"/>
        <w:ind w:left="357"/>
        <w:rPr>
          <w:rFonts w:ascii="Arial Narrow" w:hAnsi="Arial Narrow" w:cs="Arial Narrow"/>
          <w:sz w:val="24"/>
          <w:szCs w:val="24"/>
        </w:rPr>
      </w:pPr>
      <w:r w:rsidRPr="00787C39">
        <w:rPr>
          <w:rFonts w:ascii="Arial Narrow" w:hAnsi="Arial Narrow" w:cs="Arial Narrow"/>
          <w:sz w:val="24"/>
          <w:szCs w:val="24"/>
        </w:rPr>
        <w:t xml:space="preserve">Les renseignements complémentaires peuvent être obtenus aux heures ouvrables à la Mairie de SALAPOUMBE, </w:t>
      </w:r>
      <w:r w:rsidR="00CB68B6">
        <w:rPr>
          <w:rFonts w:ascii="Arial Narrow" w:hAnsi="Arial Narrow" w:cs="Arial Narrow"/>
          <w:sz w:val="24"/>
          <w:szCs w:val="24"/>
        </w:rPr>
        <w:t>Secrétariat Général</w:t>
      </w:r>
      <w:r w:rsidRPr="00787C39">
        <w:rPr>
          <w:rFonts w:ascii="Arial Narrow" w:hAnsi="Arial Narrow" w:cs="Arial Narrow"/>
          <w:sz w:val="24"/>
          <w:szCs w:val="24"/>
        </w:rPr>
        <w:t xml:space="preserve">, Tél : </w:t>
      </w:r>
      <w:r w:rsidR="00FE06BD" w:rsidRPr="00787C39">
        <w:rPr>
          <w:rFonts w:ascii="Arial Narrow" w:hAnsi="Arial Narrow" w:cs="Arial Narrow"/>
          <w:sz w:val="24"/>
          <w:szCs w:val="24"/>
        </w:rPr>
        <w:t>670 621 257</w:t>
      </w:r>
      <w:r w:rsidRPr="00787C39">
        <w:rPr>
          <w:rFonts w:ascii="Arial Narrow" w:hAnsi="Arial Narrow" w:cs="Arial Narrow"/>
          <w:sz w:val="24"/>
          <w:szCs w:val="24"/>
        </w:rPr>
        <w:t>/ 691 701</w:t>
      </w:r>
      <w:r w:rsidR="00376CCA">
        <w:rPr>
          <w:rFonts w:ascii="Arial Narrow" w:hAnsi="Arial Narrow" w:cs="Arial Narrow"/>
          <w:sz w:val="24"/>
          <w:szCs w:val="24"/>
        </w:rPr>
        <w:t> </w:t>
      </w:r>
      <w:r w:rsidRPr="00787C39">
        <w:rPr>
          <w:rFonts w:ascii="Arial Narrow" w:hAnsi="Arial Narrow" w:cs="Arial Narrow"/>
          <w:sz w:val="24"/>
          <w:szCs w:val="24"/>
        </w:rPr>
        <w:t>441.</w:t>
      </w:r>
    </w:p>
    <w:p w14:paraId="54B8EACE" w14:textId="77777777" w:rsidR="00376CCA" w:rsidRDefault="00376CCA" w:rsidP="00662151">
      <w:pPr>
        <w:pStyle w:val="Corpsdetexte2"/>
        <w:spacing w:after="0" w:line="240" w:lineRule="auto"/>
        <w:ind w:left="357"/>
        <w:rPr>
          <w:rFonts w:ascii="Arial Narrow" w:hAnsi="Arial Narrow" w:cs="Arial Narrow"/>
          <w:sz w:val="24"/>
          <w:szCs w:val="24"/>
        </w:rPr>
      </w:pPr>
    </w:p>
    <w:p w14:paraId="1FFD84CC" w14:textId="77777777" w:rsidR="00376CCA" w:rsidRPr="00FF7CE3" w:rsidRDefault="00376CCA" w:rsidP="009810A4">
      <w:pPr>
        <w:pStyle w:val="Paragraphedeliste"/>
        <w:numPr>
          <w:ilvl w:val="0"/>
          <w:numId w:val="6"/>
        </w:numPr>
        <w:autoSpaceDE w:val="0"/>
        <w:autoSpaceDN w:val="0"/>
        <w:adjustRightInd w:val="0"/>
        <w:spacing w:after="0" w:line="240" w:lineRule="auto"/>
        <w:jc w:val="both"/>
        <w:rPr>
          <w:rFonts w:ascii="Arial Narrow" w:hAnsi="Arial Narrow"/>
          <w:b/>
          <w:sz w:val="24"/>
          <w:szCs w:val="24"/>
        </w:rPr>
      </w:pPr>
      <w:bookmarkStart w:id="1" w:name="_Hlk234413244"/>
      <w:r w:rsidRPr="00FF7CE3">
        <w:rPr>
          <w:rFonts w:ascii="Arial Narrow" w:hAnsi="Arial Narrow"/>
          <w:b/>
          <w:sz w:val="24"/>
          <w:szCs w:val="24"/>
        </w:rPr>
        <w:t xml:space="preserve">LUTTE CONTRE LA CORRUPTION ET LES MAUVAISES PRATIQUES </w:t>
      </w:r>
    </w:p>
    <w:p w14:paraId="5BDC5382" w14:textId="77777777" w:rsidR="00376CCA" w:rsidRPr="00FF7CE3" w:rsidRDefault="00376CCA" w:rsidP="00376CCA">
      <w:pPr>
        <w:jc w:val="both"/>
        <w:rPr>
          <w:rFonts w:ascii="Arial Narrow" w:hAnsi="Arial Narrow" w:cs="Tahoma"/>
          <w:sz w:val="24"/>
          <w:szCs w:val="24"/>
        </w:rPr>
      </w:pPr>
      <w:r w:rsidRPr="00FF7CE3">
        <w:rPr>
          <w:rFonts w:ascii="Arial Narrow" w:hAnsi="Arial Narrow" w:cs="Tahoma"/>
          <w:sz w:val="24"/>
          <w:szCs w:val="24"/>
        </w:rPr>
        <w:t>Pour toute dénonciation pour des pratiques, faits ou actes, tentative de corruption ou faits de mauvaises pratiques, bien vouloir appeler la CONAC au numéro 1517, l’Autorité chargé des Marchés Publics (MINMAP) SMS ou appel aux numéros suivants : (+237</w:t>
      </w:r>
      <w:r>
        <w:rPr>
          <w:rFonts w:ascii="Arial Narrow" w:hAnsi="Arial Narrow" w:cs="Tahoma"/>
          <w:sz w:val="24"/>
          <w:szCs w:val="24"/>
        </w:rPr>
        <w:t>) 673 20 57 25 et 699 37 07 48</w:t>
      </w:r>
      <w:r w:rsidRPr="00FF7CE3">
        <w:rPr>
          <w:rFonts w:ascii="Arial Narrow" w:hAnsi="Arial Narrow" w:cs="Tahoma"/>
          <w:sz w:val="24"/>
          <w:szCs w:val="24"/>
        </w:rPr>
        <w:t xml:space="preserve"> et de l’ARMP </w:t>
      </w:r>
    </w:p>
    <w:bookmarkEnd w:id="1"/>
    <w:p w14:paraId="7793ACB3" w14:textId="77777777" w:rsidR="00376CCA" w:rsidRPr="00787C39" w:rsidRDefault="00376CCA" w:rsidP="005F668A">
      <w:pPr>
        <w:pStyle w:val="Corpsdetexte2"/>
        <w:spacing w:after="0" w:line="240" w:lineRule="auto"/>
        <w:rPr>
          <w:rFonts w:ascii="Arial Narrow" w:hAnsi="Arial Narrow" w:cs="Arial Narrow"/>
          <w:sz w:val="24"/>
          <w:szCs w:val="24"/>
        </w:rPr>
      </w:pPr>
    </w:p>
    <w:p w14:paraId="52081D60" w14:textId="29146715" w:rsidR="006F33C1" w:rsidRPr="00FB0A72" w:rsidRDefault="00B52C7C" w:rsidP="000864FB">
      <w:pPr>
        <w:autoSpaceDE w:val="0"/>
        <w:autoSpaceDN w:val="0"/>
        <w:adjustRightInd w:val="0"/>
        <w:spacing w:after="0" w:line="240" w:lineRule="auto"/>
        <w:jc w:val="both"/>
        <w:rPr>
          <w:rFonts w:ascii="Calibri,Bold" w:hAnsi="Calibri,Bold" w:cs="Calibri,Bold"/>
          <w:b/>
          <w:bCs/>
          <w:sz w:val="24"/>
          <w:szCs w:val="24"/>
        </w:rPr>
      </w:pPr>
      <w:r>
        <w:rPr>
          <w:rFonts w:ascii="Arial Narrow" w:hAnsi="Arial Narrow" w:cs="Arial Narrow"/>
          <w:sz w:val="24"/>
          <w:szCs w:val="24"/>
        </w:rPr>
        <w:pict w14:anchorId="27DC5D03">
          <v:shape id="Zone de texte 2" o:spid="_x0000_s1224" type="#_x0000_t202" style="position:absolute;left:0;text-align:left;margin-left:235.05pt;margin-top:.8pt;width:240.6pt;height:79.7pt;z-index:2516858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CpAbotLgIAAFQEAAAOAAAAAAAAAAAAAAAAAC4CAABkcnMv&#10;ZTJvRG9jLnhtbFBLAQItABQABgAIAAAAIQD9LzLW2wAAAAUBAAAPAAAAAAAAAAAAAAAAAIgEAABk&#10;cnMvZG93bnJldi54bWxQSwUGAAAAAAQABADzAAAAkAUAAAAA&#10;" stroked="f">
            <v:textbox style="mso-fit-shape-to-text:t">
              <w:txbxContent>
                <w:p w14:paraId="6224ABA4" w14:textId="275C9D0B" w:rsidR="008707DF" w:rsidRPr="00606A3A" w:rsidRDefault="008707DF" w:rsidP="00606A3A">
                  <w:pPr>
                    <w:autoSpaceDE w:val="0"/>
                    <w:autoSpaceDN w:val="0"/>
                    <w:adjustRightInd w:val="0"/>
                    <w:spacing w:after="0" w:line="240" w:lineRule="auto"/>
                    <w:jc w:val="both"/>
                    <w:rPr>
                      <w:rFonts w:ascii="Arial Narrow,Bold" w:hAnsi="Arial Narrow,Bold" w:cs="Arial Narrow,Bold"/>
                      <w:bCs/>
                      <w:sz w:val="24"/>
                      <w:szCs w:val="24"/>
                    </w:rPr>
                  </w:pPr>
                  <w:r w:rsidRPr="00606A3A">
                    <w:rPr>
                      <w:rFonts w:ascii="Arial Narrow,Bold" w:hAnsi="Arial Narrow,Bold" w:cs="Arial Narrow,Bold"/>
                      <w:bCs/>
                      <w:sz w:val="24"/>
                      <w:szCs w:val="24"/>
                    </w:rPr>
                    <w:t>Salapoumbé, le</w:t>
                  </w:r>
                  <w:r w:rsidR="006D3E3B">
                    <w:rPr>
                      <w:rFonts w:ascii="Arial Black" w:hAnsi="Arial Black" w:cs="Arial Black"/>
                      <w:sz w:val="24"/>
                      <w:szCs w:val="24"/>
                    </w:rPr>
                    <w:t xml:space="preserve"> </w:t>
                  </w:r>
                  <w:r w:rsidR="005F668A" w:rsidRPr="005F668A">
                    <w:rPr>
                      <w:rFonts w:ascii="Arial Black" w:hAnsi="Arial Black" w:cs="Arial Black"/>
                      <w:sz w:val="24"/>
                      <w:szCs w:val="24"/>
                    </w:rPr>
                    <w:t>……………….</w:t>
                  </w:r>
                </w:p>
                <w:p w14:paraId="33D9A31F" w14:textId="77777777" w:rsidR="008707DF" w:rsidRPr="00606A3A" w:rsidRDefault="008707DF" w:rsidP="00606A3A">
                  <w:pPr>
                    <w:autoSpaceDE w:val="0"/>
                    <w:autoSpaceDN w:val="0"/>
                    <w:adjustRightInd w:val="0"/>
                    <w:spacing w:after="0" w:line="240" w:lineRule="auto"/>
                    <w:jc w:val="right"/>
                    <w:rPr>
                      <w:rFonts w:ascii="Times New Roman" w:hAnsi="Times New Roman" w:cs="Times New Roman"/>
                      <w:b/>
                      <w:sz w:val="24"/>
                      <w:szCs w:val="24"/>
                    </w:rPr>
                  </w:pPr>
                  <w:r w:rsidRPr="00606A3A">
                    <w:rPr>
                      <w:rFonts w:ascii="Times New Roman" w:hAnsi="Times New Roman" w:cs="Times New Roman"/>
                      <w:b/>
                      <w:sz w:val="24"/>
                      <w:szCs w:val="24"/>
                    </w:rPr>
                    <w:t>Le Maire de la Commune de Salapoumbé</w:t>
                  </w:r>
                </w:p>
                <w:p w14:paraId="3F53AF5C" w14:textId="0A4B17C9" w:rsidR="008707DF" w:rsidRPr="00606A3A" w:rsidRDefault="008707DF" w:rsidP="00606A3A">
                  <w:pPr>
                    <w:tabs>
                      <w:tab w:val="left" w:pos="1095"/>
                    </w:tabs>
                    <w:spacing w:after="0" w:line="240" w:lineRule="auto"/>
                    <w:jc w:val="center"/>
                    <w:rPr>
                      <w:rFonts w:ascii="Lucida Calligraphy" w:hAnsi="Lucida Calligraphy" w:cs="Lucida Calligraphy"/>
                      <w:b/>
                      <w:sz w:val="24"/>
                      <w:szCs w:val="24"/>
                      <w:lang w:val="en-US"/>
                    </w:rPr>
                  </w:pPr>
                  <w:r w:rsidRPr="00606A3A">
                    <w:rPr>
                      <w:rFonts w:ascii="Lucida Calligraphy" w:hAnsi="Lucida Calligraphy" w:cs="Lucida Calligraphy"/>
                      <w:b/>
                      <w:sz w:val="24"/>
                      <w:szCs w:val="24"/>
                      <w:lang w:val="en-US"/>
                    </w:rPr>
                    <w:t xml:space="preserve">Autorité </w:t>
                  </w:r>
                  <w:r w:rsidR="005F668A" w:rsidRPr="00606A3A">
                    <w:rPr>
                      <w:rFonts w:ascii="Lucida Calligraphy" w:hAnsi="Lucida Calligraphy" w:cs="Lucida Calligraphy"/>
                      <w:b/>
                      <w:sz w:val="24"/>
                      <w:szCs w:val="24"/>
                      <w:lang w:val="en-US"/>
                    </w:rPr>
                    <w:t>Contractante</w:t>
                  </w:r>
                </w:p>
                <w:p w14:paraId="087B20C3" w14:textId="77777777" w:rsidR="008707DF" w:rsidRDefault="008707DF"/>
              </w:txbxContent>
            </v:textbox>
          </v:shape>
        </w:pict>
      </w:r>
      <w:r w:rsidR="006F33C1" w:rsidRPr="00FB0A72">
        <w:rPr>
          <w:rFonts w:ascii="Calibri,Bold" w:hAnsi="Calibri,Bold" w:cs="Calibri,Bold"/>
          <w:b/>
          <w:bCs/>
          <w:sz w:val="24"/>
          <w:szCs w:val="24"/>
        </w:rPr>
        <w:t>Ampliations :</w:t>
      </w:r>
    </w:p>
    <w:p w14:paraId="1C5BD899" w14:textId="77777777" w:rsidR="006F33C1" w:rsidRPr="00662151" w:rsidRDefault="00D66319"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sidRPr="00662151">
        <w:rPr>
          <w:rFonts w:ascii="Calibri" w:hAnsi="Calibri" w:cs="Calibri"/>
          <w:sz w:val="16"/>
          <w:szCs w:val="16"/>
        </w:rPr>
        <w:t>MINMAP/DD</w:t>
      </w:r>
      <w:r w:rsidR="00606A3A">
        <w:rPr>
          <w:rFonts w:ascii="Calibri" w:hAnsi="Calibri" w:cs="Calibri"/>
          <w:sz w:val="16"/>
          <w:szCs w:val="16"/>
        </w:rPr>
        <w:t>BN</w:t>
      </w:r>
    </w:p>
    <w:p w14:paraId="0A912E91" w14:textId="77777777" w:rsidR="000711F8" w:rsidRPr="00662151" w:rsidRDefault="006F33C1"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sidRPr="00662151">
        <w:rPr>
          <w:rFonts w:ascii="Calibri" w:hAnsi="Calibri" w:cs="Calibri"/>
          <w:sz w:val="16"/>
          <w:szCs w:val="16"/>
        </w:rPr>
        <w:t>ARMP (pour insertion au JDM) ;</w:t>
      </w:r>
    </w:p>
    <w:p w14:paraId="7EB42100" w14:textId="77777777" w:rsidR="00D66319" w:rsidRPr="00662151" w:rsidRDefault="00D66319"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sidRPr="00662151">
        <w:rPr>
          <w:rFonts w:ascii="Calibri" w:hAnsi="Calibri" w:cs="Calibri"/>
          <w:sz w:val="16"/>
          <w:szCs w:val="16"/>
        </w:rPr>
        <w:t>MINEE/</w:t>
      </w:r>
      <w:r w:rsidR="00606A3A">
        <w:rPr>
          <w:rFonts w:ascii="Calibri" w:hAnsi="Calibri" w:cs="Calibri"/>
          <w:sz w:val="16"/>
          <w:szCs w:val="16"/>
        </w:rPr>
        <w:t>DD-BN ;</w:t>
      </w:r>
    </w:p>
    <w:p w14:paraId="5F630345" w14:textId="77777777" w:rsidR="00022444" w:rsidRDefault="00606A3A"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Pr>
          <w:rFonts w:ascii="Calibri" w:hAnsi="Calibri" w:cs="Calibri"/>
          <w:sz w:val="16"/>
          <w:szCs w:val="16"/>
        </w:rPr>
        <w:t>PDT/</w:t>
      </w:r>
      <w:r w:rsidR="00022444" w:rsidRPr="00662151">
        <w:rPr>
          <w:rFonts w:ascii="Calibri" w:hAnsi="Calibri" w:cs="Calibri"/>
          <w:sz w:val="16"/>
          <w:szCs w:val="16"/>
        </w:rPr>
        <w:t>CIPM</w:t>
      </w:r>
      <w:r>
        <w:rPr>
          <w:rFonts w:ascii="Calibri" w:hAnsi="Calibri" w:cs="Calibri"/>
          <w:sz w:val="16"/>
          <w:szCs w:val="16"/>
        </w:rPr>
        <w:t>/SAL ;</w:t>
      </w:r>
    </w:p>
    <w:p w14:paraId="74815B16" w14:textId="77777777" w:rsidR="00606A3A" w:rsidRDefault="00606A3A"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Pr>
          <w:rFonts w:ascii="Calibri" w:hAnsi="Calibri" w:cs="Calibri"/>
          <w:sz w:val="16"/>
          <w:szCs w:val="16"/>
        </w:rPr>
        <w:t>SG/C.SAL ;</w:t>
      </w:r>
    </w:p>
    <w:p w14:paraId="21903FD9" w14:textId="77777777" w:rsidR="00606A3A" w:rsidRPr="00606A3A" w:rsidRDefault="00606A3A"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sidRPr="00662151">
        <w:rPr>
          <w:rFonts w:ascii="Calibri" w:hAnsi="Calibri" w:cs="Calibri"/>
          <w:sz w:val="16"/>
          <w:szCs w:val="16"/>
        </w:rPr>
        <w:t>SOPECAM ;</w:t>
      </w:r>
    </w:p>
    <w:p w14:paraId="35EE2E31" w14:textId="77777777" w:rsidR="006F33C1" w:rsidRPr="00662151" w:rsidRDefault="006F33C1"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sidRPr="00662151">
        <w:rPr>
          <w:rFonts w:ascii="Calibri" w:hAnsi="Calibri" w:cs="Calibri"/>
          <w:sz w:val="16"/>
          <w:szCs w:val="16"/>
        </w:rPr>
        <w:t>Affichage ;</w:t>
      </w:r>
    </w:p>
    <w:p w14:paraId="208E913A" w14:textId="599FB77F" w:rsidR="00787C39" w:rsidRPr="005F668A" w:rsidRDefault="001B2E81" w:rsidP="009810A4">
      <w:pPr>
        <w:pStyle w:val="Paragraphedeliste"/>
        <w:numPr>
          <w:ilvl w:val="0"/>
          <w:numId w:val="5"/>
        </w:numPr>
        <w:autoSpaceDE w:val="0"/>
        <w:autoSpaceDN w:val="0"/>
        <w:adjustRightInd w:val="0"/>
        <w:spacing w:after="0" w:line="240" w:lineRule="auto"/>
        <w:jc w:val="both"/>
        <w:rPr>
          <w:rFonts w:ascii="Calibri" w:hAnsi="Calibri" w:cs="Calibri"/>
          <w:sz w:val="16"/>
          <w:szCs w:val="16"/>
        </w:rPr>
      </w:pPr>
      <w:r>
        <w:rPr>
          <w:rFonts w:ascii="Calibri" w:hAnsi="Calibri" w:cs="Calibri"/>
          <w:sz w:val="16"/>
          <w:szCs w:val="16"/>
        </w:rPr>
        <w:t>Chrono/archives</w:t>
      </w:r>
    </w:p>
    <w:p w14:paraId="7469642E" w14:textId="77777777" w:rsidR="00F80BB9" w:rsidRPr="0012365D" w:rsidRDefault="00F80BB9" w:rsidP="00F80BB9">
      <w:pPr>
        <w:spacing w:before="120" w:after="120"/>
        <w:jc w:val="center"/>
        <w:rPr>
          <w:rFonts w:ascii="Arial Narrow" w:hAnsi="Arial Narrow" w:cs="Tahoma"/>
          <w:b/>
          <w:sz w:val="2"/>
          <w:szCs w:val="2"/>
          <w:u w:val="single"/>
        </w:rPr>
      </w:pPr>
    </w:p>
    <w:p w14:paraId="0A351D91" w14:textId="77777777" w:rsidR="00F80BB9" w:rsidRDefault="00B52C7C" w:rsidP="00F80BB9">
      <w:r>
        <w:rPr>
          <w:noProof/>
        </w:rPr>
        <w:pict w14:anchorId="4BE901B3">
          <v:group id="_x0000_s1252" style="position:absolute;margin-left:-4.95pt;margin-top:-17.1pt;width:487.6pt;height:129pt;z-index:251700224" coordorigin="135,135" coordsize="1161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">
            <v:line id="Line 2" o:spid="_x0000_s1253" style="position:absolute;visibility:visible" from="276,2715" to="11720,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TbcYAAADbAAAADwAAAGRycy9kb3ducmV2LnhtbESPQWvCQBSE7wX/w/KEXkQ3trRJU1cR&#10;iyAUKUZBvD2yzySYfRuya5L++26h0OMwM98wi9VgatFR6yrLCuazCARxbnXFhYLTcTtNQDiPrLG2&#10;TAq+ycFqOXpYYKptzwfqMl+IAGGXooLS+yaV0uUlGXQz2xAH72pbgz7ItpC6xT7ATS2fouhVGqw4&#10;LJTY0Kak/JbdjYJzjG/r++Ur2T/v+k+5nUg9+eiUehwP63cQngb/H/5r77SClxh+v4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wE23GAAAA2wAAAA8AAAAAAAAA&#10;AAAAAAAAoQIAAGRycy9kb3ducmV2LnhtbFBLBQYAAAAABAAEAPkAAACUAwAAAAA=&#10;" strokecolor="black [3213]" strokeweight="4.5pt">
              <v:stroke linestyle="thickThin"/>
            </v:line>
            <v:shape id="Text Box 3" o:spid="_x0000_s1254" type="#_x0000_t202" style="position:absolute;left:135;top:135;width:4035;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14:paraId="1FADE7DC"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RÉPUBLIQUE DU CAMEROUN</w:t>
                    </w:r>
                  </w:p>
                  <w:p w14:paraId="6DA4B8DD"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w:t>
                    </w:r>
                  </w:p>
                  <w:p w14:paraId="6354DD3C" w14:textId="77777777" w:rsidR="008707DF" w:rsidRPr="00FF55E6" w:rsidRDefault="008707DF" w:rsidP="00F80BB9">
                    <w:pPr>
                      <w:spacing w:after="0" w:line="240" w:lineRule="auto"/>
                      <w:jc w:val="center"/>
                      <w:rPr>
                        <w:rFonts w:ascii="Arial Narrow" w:hAnsi="Arial Narrow"/>
                        <w:b/>
                        <w:i/>
                        <w:sz w:val="16"/>
                        <w:szCs w:val="18"/>
                      </w:rPr>
                    </w:pPr>
                    <w:r w:rsidRPr="00FF55E6">
                      <w:rPr>
                        <w:rFonts w:ascii="Arial Narrow" w:hAnsi="Arial Narrow"/>
                        <w:b/>
                        <w:i/>
                        <w:sz w:val="16"/>
                        <w:szCs w:val="18"/>
                      </w:rPr>
                      <w:t>PAIX-TRAVAIL-PATRIE</w:t>
                    </w:r>
                  </w:p>
                  <w:p w14:paraId="49B836D0"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 xml:space="preserve"> ****** </w:t>
                    </w:r>
                  </w:p>
                  <w:p w14:paraId="3B1BB89B"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14:paraId="3185F37E"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 xml:space="preserve">***** </w:t>
                    </w:r>
                  </w:p>
                  <w:p w14:paraId="7ADAF2CD"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14:paraId="3CA18DFF"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w:t>
                    </w:r>
                  </w:p>
                  <w:p w14:paraId="1CD13C4A"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SECRÉTARIAT GENERAL</w:t>
                    </w:r>
                  </w:p>
                  <w:p w14:paraId="2202B5C1" w14:textId="77777777" w:rsidR="008707DF" w:rsidRPr="00F07B7F" w:rsidRDefault="008707DF" w:rsidP="00F80BB9">
                    <w:pPr>
                      <w:spacing w:after="0" w:line="240" w:lineRule="auto"/>
                      <w:jc w:val="center"/>
                      <w:rPr>
                        <w:rFonts w:ascii="Arial Narrow" w:hAnsi="Arial Narrow"/>
                        <w:b/>
                        <w:sz w:val="18"/>
                        <w:szCs w:val="18"/>
                      </w:rPr>
                    </w:pPr>
                    <w:r w:rsidRPr="00F07B7F">
                      <w:rPr>
                        <w:rFonts w:ascii="Arial Narrow" w:hAnsi="Arial Narrow"/>
                        <w:b/>
                        <w:sz w:val="18"/>
                        <w:szCs w:val="18"/>
                      </w:rPr>
                      <w:t>*******</w:t>
                    </w:r>
                  </w:p>
                  <w:p w14:paraId="5D0382E8" w14:textId="77777777" w:rsidR="008707DF" w:rsidRPr="00F07B7F" w:rsidRDefault="008707DF" w:rsidP="00F80BB9">
                    <w:pPr>
                      <w:spacing w:after="0" w:line="240" w:lineRule="auto"/>
                      <w:rPr>
                        <w:rFonts w:ascii="Arial Narrow" w:hAnsi="Arial Narrow"/>
                        <w:b/>
                        <w:sz w:val="18"/>
                        <w:szCs w:val="18"/>
                      </w:rPr>
                    </w:pPr>
                  </w:p>
                </w:txbxContent>
              </v:textbox>
            </v:shape>
            <v:shape id="Text Box 4" o:spid="_x0000_s1255" type="#_x0000_t202" style="position:absolute;left:8235;top:135;width:3512;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14:paraId="296D505C" w14:textId="77777777" w:rsidR="008707DF" w:rsidRPr="00F07B7F" w:rsidRDefault="008707DF" w:rsidP="00F80BB9">
                    <w:pPr>
                      <w:spacing w:after="0" w:line="240" w:lineRule="auto"/>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14:paraId="61B0936A" w14:textId="77777777" w:rsidR="008707DF" w:rsidRPr="00F07B7F" w:rsidRDefault="008707DF" w:rsidP="00F80BB9">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4E1439FA" w14:textId="77777777" w:rsidR="008707DF" w:rsidRPr="00FF55E6" w:rsidRDefault="008707DF" w:rsidP="00F80BB9">
                    <w:pPr>
                      <w:spacing w:after="0" w:line="240" w:lineRule="auto"/>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14:paraId="7900F7F2" w14:textId="77777777" w:rsidR="008707DF" w:rsidRPr="00F07B7F" w:rsidRDefault="008707DF" w:rsidP="00F80BB9">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3534EDBC" w14:textId="77777777" w:rsidR="008707DF" w:rsidRPr="00F07B7F" w:rsidRDefault="008707DF" w:rsidP="00F80BB9">
                    <w:pPr>
                      <w:spacing w:after="0" w:line="240" w:lineRule="auto"/>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14:paraId="4A9111A6" w14:textId="77777777" w:rsidR="008707DF" w:rsidRPr="00F07B7F" w:rsidRDefault="008707DF" w:rsidP="00F80BB9">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3A5EEAAA" w14:textId="77777777" w:rsidR="008707DF" w:rsidRPr="00F07B7F" w:rsidRDefault="008707DF" w:rsidP="00F80BB9">
                    <w:pPr>
                      <w:spacing w:after="0" w:line="240" w:lineRule="auto"/>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14:paraId="665D6208" w14:textId="77777777" w:rsidR="008707DF" w:rsidRPr="00F07B7F" w:rsidRDefault="008707DF" w:rsidP="00F80BB9">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p w14:paraId="2786CACA" w14:textId="77777777" w:rsidR="008707DF" w:rsidRPr="00F07B7F" w:rsidRDefault="008707DF" w:rsidP="00F80BB9">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14:paraId="791E60DA" w14:textId="77777777" w:rsidR="008707DF" w:rsidRPr="00E81F6E" w:rsidRDefault="008707DF" w:rsidP="00F80BB9">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txbxContent>
              </v:textbox>
            </v:shape>
            <v:shape id="Text Box 5" o:spid="_x0000_s1256" type="#_x0000_t202" style="position:absolute;left:4849;top:341;width:2676;height:2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14:paraId="63E36702" w14:textId="77777777" w:rsidR="008707DF" w:rsidRPr="00F07B7F" w:rsidRDefault="008707DF" w:rsidP="00F80BB9">
                    <w:pPr>
                      <w:jc w:val="center"/>
                    </w:pPr>
                    <w:r w:rsidRPr="00CB0773">
                      <w:rPr>
                        <w:noProof/>
                      </w:rPr>
                      <w:drawing>
                        <wp:inline distT="0" distB="0" distL="0" distR="0" wp14:anchorId="105AAF9B" wp14:editId="020F7998">
                          <wp:extent cx="1243920" cy="117263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187" cy="1218135"/>
                                  </a:xfrm>
                                  <a:prstGeom prst="rect">
                                    <a:avLst/>
                                  </a:prstGeom>
                                </pic:spPr>
                              </pic:pic>
                            </a:graphicData>
                          </a:graphic>
                        </wp:inline>
                      </w:drawing>
                    </w:r>
                  </w:p>
                </w:txbxContent>
              </v:textbox>
            </v:shape>
          </v:group>
        </w:pict>
      </w:r>
    </w:p>
    <w:p w14:paraId="32BC0A09" w14:textId="77777777" w:rsidR="00F80BB9" w:rsidRDefault="00F80BB9" w:rsidP="00F80BB9"/>
    <w:p w14:paraId="72D9C43F" w14:textId="77777777" w:rsidR="00F80BB9" w:rsidRDefault="00F80BB9" w:rsidP="00F80BB9"/>
    <w:p w14:paraId="274AA1F2" w14:textId="77777777" w:rsidR="00F80BB9" w:rsidRDefault="00F80BB9" w:rsidP="00F80BB9"/>
    <w:p w14:paraId="75337A88" w14:textId="77777777" w:rsidR="00F80BB9" w:rsidRDefault="00F80BB9" w:rsidP="00F80BB9">
      <w:pPr>
        <w:autoSpaceDE w:val="0"/>
        <w:autoSpaceDN w:val="0"/>
        <w:adjustRightInd w:val="0"/>
        <w:spacing w:after="0" w:line="240" w:lineRule="auto"/>
      </w:pPr>
    </w:p>
    <w:p w14:paraId="52F0A765" w14:textId="77777777" w:rsidR="000153B5" w:rsidRPr="00F80BB9" w:rsidRDefault="000153B5" w:rsidP="00F80BB9">
      <w:pPr>
        <w:autoSpaceDE w:val="0"/>
        <w:autoSpaceDN w:val="0"/>
        <w:adjustRightInd w:val="0"/>
        <w:spacing w:after="0" w:line="240" w:lineRule="auto"/>
        <w:rPr>
          <w:rFonts w:ascii="Calibri,Bold" w:hAnsi="Calibri,Bold" w:cs="Calibri,Bold"/>
          <w:b/>
          <w:bCs/>
          <w:sz w:val="2"/>
          <w:szCs w:val="28"/>
          <w:lang w:val="en-US"/>
        </w:rPr>
      </w:pPr>
    </w:p>
    <w:p w14:paraId="7552AE6C" w14:textId="77777777" w:rsidR="006F33C1" w:rsidRPr="00DC0397" w:rsidRDefault="00606A3A" w:rsidP="000864FB">
      <w:pPr>
        <w:autoSpaceDE w:val="0"/>
        <w:autoSpaceDN w:val="0"/>
        <w:adjustRightInd w:val="0"/>
        <w:spacing w:after="0" w:line="240" w:lineRule="auto"/>
        <w:jc w:val="center"/>
        <w:rPr>
          <w:rFonts w:ascii="Calibri,Bold" w:hAnsi="Calibri,Bold" w:cs="Calibri,Bold"/>
          <w:b/>
          <w:bCs/>
          <w:sz w:val="28"/>
          <w:szCs w:val="28"/>
          <w:lang w:val="en-US"/>
        </w:rPr>
      </w:pPr>
      <w:r>
        <w:rPr>
          <w:rFonts w:ascii="Calibri,Bold" w:hAnsi="Calibri,Bold" w:cs="Calibri,Bold"/>
          <w:b/>
          <w:bCs/>
          <w:sz w:val="28"/>
          <w:szCs w:val="28"/>
          <w:lang w:val="en-US"/>
        </w:rPr>
        <w:t>SALAPOUMBE COUNCIL</w:t>
      </w:r>
      <w:r w:rsidR="006F33C1" w:rsidRPr="00DC0397">
        <w:rPr>
          <w:rFonts w:ascii="Calibri,Bold" w:hAnsi="Calibri,Bold" w:cs="Calibri,Bold"/>
          <w:b/>
          <w:bCs/>
          <w:sz w:val="28"/>
          <w:szCs w:val="28"/>
          <w:lang w:val="en-US"/>
        </w:rPr>
        <w:t xml:space="preserve"> TENDERS BOARD</w:t>
      </w:r>
    </w:p>
    <w:p w14:paraId="7FFA522D" w14:textId="77777777" w:rsidR="006F33C1" w:rsidRPr="00DC0397" w:rsidRDefault="006F33C1" w:rsidP="000864FB">
      <w:pPr>
        <w:autoSpaceDE w:val="0"/>
        <w:autoSpaceDN w:val="0"/>
        <w:adjustRightInd w:val="0"/>
        <w:spacing w:after="0" w:line="240" w:lineRule="auto"/>
        <w:jc w:val="center"/>
        <w:rPr>
          <w:rFonts w:ascii="Arial Narrow,BoldItalic" w:hAnsi="Arial Narrow,BoldItalic" w:cs="Arial Narrow,BoldItalic"/>
          <w:b/>
          <w:bCs/>
          <w:i/>
          <w:iCs/>
          <w:sz w:val="24"/>
          <w:szCs w:val="24"/>
          <w:lang w:val="en-US"/>
        </w:rPr>
      </w:pPr>
      <w:r w:rsidRPr="00DC0397">
        <w:rPr>
          <w:rFonts w:ascii="Arial Narrow,BoldItalic" w:hAnsi="Arial Narrow,BoldItalic" w:cs="Arial Narrow,BoldItalic"/>
          <w:b/>
          <w:bCs/>
          <w:i/>
          <w:iCs/>
          <w:sz w:val="24"/>
          <w:szCs w:val="24"/>
          <w:lang w:val="en-US"/>
        </w:rPr>
        <w:t>OPEN NATIONAL INVITATION TO TENDER</w:t>
      </w:r>
    </w:p>
    <w:p w14:paraId="412F8CBF" w14:textId="58B26B76" w:rsidR="00D25D9E" w:rsidRDefault="000153B5" w:rsidP="000864FB">
      <w:pPr>
        <w:autoSpaceDE w:val="0"/>
        <w:autoSpaceDN w:val="0"/>
        <w:adjustRightInd w:val="0"/>
        <w:spacing w:after="0" w:line="240" w:lineRule="auto"/>
        <w:jc w:val="center"/>
        <w:rPr>
          <w:rFonts w:ascii="Arial Narrow,BoldItalic" w:hAnsi="Arial Narrow,BoldItalic" w:cs="Arial Narrow,BoldItalic"/>
          <w:b/>
          <w:bCs/>
          <w:i/>
          <w:iCs/>
          <w:lang w:val="en-US"/>
        </w:rPr>
      </w:pPr>
      <w:r w:rsidRPr="000153B5">
        <w:rPr>
          <w:rFonts w:ascii="Arial Narrow,BoldItalic" w:hAnsi="Arial Narrow,BoldItalic" w:cs="Arial Narrow,BoldItalic"/>
          <w:b/>
          <w:bCs/>
          <w:i/>
          <w:iCs/>
          <w:lang w:val="en-US"/>
        </w:rPr>
        <w:t>N°</w:t>
      </w:r>
      <w:r w:rsidR="006D3E3B">
        <w:rPr>
          <w:rFonts w:ascii="Arial Narrow,BoldItalic" w:hAnsi="Arial Narrow,BoldItalic" w:cs="Arial Narrow,BoldItalic"/>
          <w:b/>
          <w:bCs/>
          <w:i/>
          <w:iCs/>
          <w:lang w:val="en-US"/>
        </w:rPr>
        <w:t>….</w:t>
      </w:r>
      <w:r w:rsidRPr="000153B5">
        <w:rPr>
          <w:rFonts w:ascii="Arial Narrow,BoldItalic" w:hAnsi="Arial Narrow,BoldItalic" w:cs="Arial Narrow,BoldItalic"/>
          <w:b/>
          <w:bCs/>
          <w:i/>
          <w:iCs/>
          <w:lang w:val="en-US"/>
        </w:rPr>
        <w:t>/ONIT/MPC/DTB/SAL</w:t>
      </w:r>
      <w:r>
        <w:rPr>
          <w:rFonts w:ascii="Arial Narrow,BoldItalic" w:hAnsi="Arial Narrow,BoldItalic" w:cs="Arial Narrow,BoldItalic"/>
          <w:b/>
          <w:bCs/>
          <w:i/>
          <w:iCs/>
          <w:sz w:val="24"/>
          <w:szCs w:val="24"/>
          <w:lang w:val="en-US"/>
        </w:rPr>
        <w:t xml:space="preserve"> </w:t>
      </w:r>
      <w:r w:rsidR="00437B55">
        <w:rPr>
          <w:rFonts w:ascii="Arial Narrow,BoldItalic" w:hAnsi="Arial Narrow,BoldItalic" w:cs="Arial Narrow,BoldItalic"/>
          <w:b/>
          <w:bCs/>
          <w:i/>
          <w:iCs/>
          <w:lang w:val="en-US"/>
        </w:rPr>
        <w:t>OF THE</w:t>
      </w:r>
      <w:r w:rsidR="00437B55" w:rsidRPr="00606A3A">
        <w:rPr>
          <w:rFonts w:ascii="Arial Narrow,BoldItalic" w:hAnsi="Arial Narrow,BoldItalic" w:cs="Arial Narrow,BoldItalic"/>
          <w:b/>
          <w:bCs/>
          <w:i/>
          <w:iCs/>
          <w:lang w:val="en-US"/>
        </w:rPr>
        <w:t xml:space="preserve"> </w:t>
      </w:r>
      <w:r w:rsidR="00787C39">
        <w:rPr>
          <w:rFonts w:ascii="Arial Narrow,BoldItalic" w:hAnsi="Arial Narrow,BoldItalic" w:cs="Arial Narrow,BoldItalic"/>
          <w:b/>
          <w:bCs/>
          <w:i/>
          <w:iCs/>
          <w:lang w:val="en-US"/>
        </w:rPr>
        <w:t>________</w:t>
      </w:r>
      <w:r w:rsidR="00606A3A" w:rsidRPr="00606A3A">
        <w:rPr>
          <w:rFonts w:ascii="Arial Narrow,BoldItalic" w:hAnsi="Arial Narrow,BoldItalic" w:cs="Arial Narrow,BoldItalic"/>
          <w:b/>
          <w:bCs/>
          <w:i/>
          <w:iCs/>
          <w:lang w:val="en-US"/>
        </w:rPr>
        <w:t xml:space="preserve"> </w:t>
      </w:r>
      <w:r w:rsidR="008707DF">
        <w:rPr>
          <w:rFonts w:ascii="Arial Narrow,BoldItalic" w:hAnsi="Arial Narrow,BoldItalic" w:cs="Arial Narrow,BoldItalic"/>
          <w:b/>
          <w:bCs/>
          <w:i/>
          <w:iCs/>
          <w:lang w:val="en-US"/>
        </w:rPr>
        <w:t>2026</w:t>
      </w:r>
      <w:r w:rsidR="006F33C1" w:rsidRPr="00DC0397">
        <w:rPr>
          <w:rFonts w:ascii="Arial Narrow,BoldItalic" w:hAnsi="Arial Narrow,BoldItalic" w:cs="Arial Narrow,BoldItalic"/>
          <w:b/>
          <w:bCs/>
          <w:i/>
          <w:iCs/>
          <w:lang w:val="en-US"/>
        </w:rPr>
        <w:t xml:space="preserve">, </w:t>
      </w:r>
      <w:r w:rsidR="005F668A">
        <w:rPr>
          <w:rFonts w:ascii="Arial Narrow,BoldItalic" w:hAnsi="Arial Narrow,BoldItalic" w:cs="Arial Narrow,BoldItalic"/>
          <w:b/>
          <w:bCs/>
          <w:i/>
          <w:iCs/>
          <w:lang w:val="en-US"/>
        </w:rPr>
        <w:t>TO</w:t>
      </w:r>
      <w:r w:rsidR="006F33C1" w:rsidRPr="00DC0397">
        <w:rPr>
          <w:rFonts w:ascii="Arial Narrow,BoldItalic" w:hAnsi="Arial Narrow,BoldItalic" w:cs="Arial Narrow,BoldItalic"/>
          <w:b/>
          <w:bCs/>
          <w:i/>
          <w:iCs/>
          <w:lang w:val="en-US"/>
        </w:rPr>
        <w:t xml:space="preserve"> THE ALIMENTATION OF DRINKING WATER IN </w:t>
      </w:r>
      <w:r w:rsidR="006F33C1">
        <w:rPr>
          <w:rFonts w:ascii="Arial Narrow,BoldItalic" w:hAnsi="Arial Narrow,BoldItalic" w:cs="Arial Narrow,BoldItalic"/>
          <w:b/>
          <w:bCs/>
          <w:i/>
          <w:iCs/>
          <w:lang w:val="en-US"/>
        </w:rPr>
        <w:t xml:space="preserve">TOWN OF </w:t>
      </w:r>
      <w:r w:rsidR="005B1E10">
        <w:rPr>
          <w:rFonts w:ascii="Arial Narrow,BoldItalic" w:hAnsi="Arial Narrow,BoldItalic" w:cs="Arial Narrow,BoldItalic"/>
          <w:b/>
          <w:bCs/>
          <w:i/>
          <w:iCs/>
          <w:lang w:val="en-US"/>
        </w:rPr>
        <w:t>SALAPOUMBÉ</w:t>
      </w:r>
      <w:r w:rsidR="006F33C1" w:rsidRPr="00DC0397">
        <w:rPr>
          <w:rFonts w:ascii="Arial Narrow,BoldItalic" w:hAnsi="Arial Narrow,BoldItalic" w:cs="Arial Narrow,BoldItalic"/>
          <w:b/>
          <w:bCs/>
          <w:i/>
          <w:iCs/>
          <w:lang w:val="en-US"/>
        </w:rPr>
        <w:t>,</w:t>
      </w:r>
    </w:p>
    <w:p w14:paraId="583753BA" w14:textId="77777777" w:rsidR="006F33C1" w:rsidRPr="00DC0397" w:rsidRDefault="00437B55" w:rsidP="000864FB">
      <w:pPr>
        <w:autoSpaceDE w:val="0"/>
        <w:autoSpaceDN w:val="0"/>
        <w:adjustRightInd w:val="0"/>
        <w:spacing w:after="0" w:line="240" w:lineRule="auto"/>
        <w:jc w:val="center"/>
        <w:rPr>
          <w:rFonts w:ascii="Arial Narrow,BoldItalic" w:hAnsi="Arial Narrow,BoldItalic" w:cs="Arial Narrow,BoldItalic"/>
          <w:b/>
          <w:bCs/>
          <w:i/>
          <w:iCs/>
          <w:lang w:val="en-US"/>
        </w:rPr>
      </w:pPr>
      <w:r>
        <w:rPr>
          <w:rFonts w:ascii="Arial Narrow,BoldItalic" w:hAnsi="Arial Narrow,BoldItalic" w:cs="Arial Narrow,BoldItalic"/>
          <w:b/>
          <w:bCs/>
          <w:i/>
          <w:iCs/>
          <w:lang w:val="en-US"/>
        </w:rPr>
        <w:t>BOUMBA</w:t>
      </w:r>
      <w:r w:rsidR="00D25D9E">
        <w:rPr>
          <w:rFonts w:ascii="Arial Narrow,BoldItalic" w:hAnsi="Arial Narrow,BoldItalic" w:cs="Arial Narrow,BoldItalic"/>
          <w:b/>
          <w:bCs/>
          <w:i/>
          <w:iCs/>
          <w:lang w:val="en-US"/>
        </w:rPr>
        <w:t xml:space="preserve"> AND </w:t>
      </w:r>
      <w:r>
        <w:rPr>
          <w:rFonts w:ascii="Arial Narrow,BoldItalic" w:hAnsi="Arial Narrow,BoldItalic" w:cs="Arial Narrow,BoldItalic"/>
          <w:b/>
          <w:bCs/>
          <w:i/>
          <w:iCs/>
          <w:lang w:val="en-US"/>
        </w:rPr>
        <w:t>NGOKO</w:t>
      </w:r>
      <w:r w:rsidR="006F33C1" w:rsidRPr="00DC0397">
        <w:rPr>
          <w:rFonts w:ascii="Arial Narrow,BoldItalic" w:hAnsi="Arial Narrow,BoldItalic" w:cs="Arial Narrow,BoldItalic"/>
          <w:b/>
          <w:bCs/>
          <w:i/>
          <w:iCs/>
          <w:lang w:val="en-US"/>
        </w:rPr>
        <w:t xml:space="preserve"> DIVISION.</w:t>
      </w:r>
    </w:p>
    <w:p w14:paraId="5D93E654" w14:textId="23778F31" w:rsidR="006F33C1" w:rsidRDefault="006F33C1" w:rsidP="00D646FA">
      <w:pPr>
        <w:tabs>
          <w:tab w:val="left" w:pos="1590"/>
        </w:tabs>
        <w:jc w:val="center"/>
        <w:rPr>
          <w:rFonts w:ascii="Arial Narrow,Italic" w:hAnsi="Arial Narrow,Italic" w:cs="Arial Narrow,Italic"/>
          <w:i/>
          <w:iCs/>
          <w:sz w:val="24"/>
          <w:szCs w:val="24"/>
          <w:lang w:val="en-US"/>
        </w:rPr>
      </w:pPr>
      <w:r w:rsidRPr="00FD5F56">
        <w:rPr>
          <w:rFonts w:ascii="Arial Narrow,BoldItalic" w:hAnsi="Arial Narrow,BoldItalic" w:cs="Arial Narrow,BoldItalic"/>
          <w:b/>
          <w:bCs/>
          <w:i/>
          <w:iCs/>
          <w:sz w:val="24"/>
          <w:szCs w:val="24"/>
          <w:lang w:val="en-US"/>
        </w:rPr>
        <w:t xml:space="preserve">Financing: </w:t>
      </w:r>
      <w:r w:rsidRPr="00FD5F56">
        <w:rPr>
          <w:rFonts w:ascii="Arial Narrow,Italic" w:hAnsi="Arial Narrow,Italic" w:cs="Arial Narrow,Italic"/>
          <w:i/>
          <w:iCs/>
          <w:sz w:val="24"/>
          <w:szCs w:val="24"/>
          <w:lang w:val="en-US"/>
        </w:rPr>
        <w:t xml:space="preserve">BIP </w:t>
      </w:r>
      <w:r w:rsidR="008707DF">
        <w:rPr>
          <w:rFonts w:ascii="Arial Narrow,Italic" w:hAnsi="Arial Narrow,Italic" w:cs="Arial Narrow,Italic"/>
          <w:i/>
          <w:iCs/>
          <w:sz w:val="24"/>
          <w:szCs w:val="24"/>
          <w:lang w:val="en-US"/>
        </w:rPr>
        <w:t>2026</w:t>
      </w:r>
    </w:p>
    <w:p w14:paraId="1AF579B3" w14:textId="77777777" w:rsidR="0063126D" w:rsidRPr="00FD5F56" w:rsidRDefault="0063126D" w:rsidP="00D646FA">
      <w:pPr>
        <w:tabs>
          <w:tab w:val="left" w:pos="1590"/>
        </w:tabs>
        <w:jc w:val="center"/>
        <w:rPr>
          <w:sz w:val="16"/>
          <w:lang w:val="en-US"/>
        </w:rPr>
      </w:pPr>
    </w:p>
    <w:p w14:paraId="0DF8039A"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1. Subject of the invitation to tender</w:t>
      </w:r>
    </w:p>
    <w:p w14:paraId="7EAEF1AD" w14:textId="3A81EF4F"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xml:space="preserve">Within the framework of the Public Investment Budget for the year </w:t>
      </w:r>
      <w:r w:rsidR="008707DF">
        <w:rPr>
          <w:rFonts w:ascii="Calibri" w:hAnsi="Calibri" w:cs="Calibri"/>
          <w:sz w:val="24"/>
          <w:szCs w:val="24"/>
          <w:lang w:val="en-US"/>
        </w:rPr>
        <w:t>2026</w:t>
      </w:r>
      <w:r w:rsidRPr="00D646FA">
        <w:rPr>
          <w:rFonts w:ascii="Calibri" w:hAnsi="Calibri" w:cs="Calibri"/>
          <w:sz w:val="24"/>
          <w:szCs w:val="24"/>
          <w:lang w:val="en-US"/>
        </w:rPr>
        <w:t xml:space="preserve">, the </w:t>
      </w:r>
      <w:r w:rsidR="00D25D9E" w:rsidRPr="00D646FA">
        <w:rPr>
          <w:rFonts w:ascii="Calibri" w:hAnsi="Calibri" w:cs="Calibri"/>
          <w:sz w:val="24"/>
          <w:szCs w:val="24"/>
          <w:lang w:val="en-US"/>
        </w:rPr>
        <w:t xml:space="preserve">Mayor of </w:t>
      </w:r>
      <w:r w:rsidR="005B1E10">
        <w:rPr>
          <w:rFonts w:ascii="Calibri" w:hAnsi="Calibri" w:cs="Calibri"/>
          <w:sz w:val="24"/>
          <w:szCs w:val="24"/>
          <w:lang w:val="en-US"/>
        </w:rPr>
        <w:t>Salapoumbé</w:t>
      </w:r>
      <w:r w:rsidR="00D25D9E" w:rsidRPr="00D646FA">
        <w:rPr>
          <w:rFonts w:ascii="Calibri" w:hAnsi="Calibri" w:cs="Calibri"/>
          <w:sz w:val="24"/>
          <w:szCs w:val="24"/>
          <w:lang w:val="en-US"/>
        </w:rPr>
        <w:t xml:space="preserve"> council</w:t>
      </w:r>
      <w:r w:rsidRPr="00D646FA">
        <w:rPr>
          <w:rFonts w:ascii="Calibri" w:hAnsi="Calibri" w:cs="Calibri"/>
          <w:sz w:val="24"/>
          <w:szCs w:val="24"/>
          <w:lang w:val="en-US"/>
        </w:rPr>
        <w:t>, Contracting Authority, hereby launches a national invitation to tender for the</w:t>
      </w:r>
      <w:r w:rsidR="00E35B5F">
        <w:rPr>
          <w:rFonts w:ascii="Calibri" w:hAnsi="Calibri" w:cs="Calibri"/>
          <w:sz w:val="24"/>
          <w:szCs w:val="24"/>
          <w:lang w:val="en-US"/>
        </w:rPr>
        <w:t xml:space="preserve"> </w:t>
      </w:r>
      <w:r w:rsidRPr="00D646FA">
        <w:rPr>
          <w:rFonts w:ascii="Calibri" w:hAnsi="Calibri" w:cs="Calibri"/>
          <w:sz w:val="24"/>
          <w:szCs w:val="24"/>
          <w:lang w:val="en-US"/>
        </w:rPr>
        <w:t xml:space="preserve">construction alimentation of drinking water in town of </w:t>
      </w:r>
      <w:r w:rsidR="005B1E10">
        <w:rPr>
          <w:rFonts w:ascii="Calibri" w:hAnsi="Calibri" w:cs="Calibri"/>
          <w:sz w:val="24"/>
          <w:szCs w:val="24"/>
          <w:lang w:val="en-US"/>
        </w:rPr>
        <w:t>SALAPOUMBÉ</w:t>
      </w:r>
      <w:r w:rsidRPr="00D646FA">
        <w:rPr>
          <w:rFonts w:ascii="Calibri" w:hAnsi="Calibri" w:cs="Calibri"/>
          <w:sz w:val="24"/>
          <w:szCs w:val="24"/>
          <w:lang w:val="en-US"/>
        </w:rPr>
        <w:t>,</w:t>
      </w:r>
      <w:r w:rsidR="00DB0AB6">
        <w:rPr>
          <w:rFonts w:ascii="Calibri" w:hAnsi="Calibri" w:cs="Calibri"/>
          <w:sz w:val="24"/>
          <w:szCs w:val="24"/>
          <w:lang w:val="en-US"/>
        </w:rPr>
        <w:t xml:space="preserve"> </w:t>
      </w:r>
      <w:r w:rsidR="00606A3A">
        <w:rPr>
          <w:rFonts w:ascii="Calibri" w:hAnsi="Calibri" w:cs="Calibri"/>
          <w:sz w:val="24"/>
          <w:szCs w:val="24"/>
          <w:lang w:val="en-US"/>
        </w:rPr>
        <w:t>Boumba</w:t>
      </w:r>
      <w:r w:rsidR="00D25D9E" w:rsidRPr="00D646FA">
        <w:rPr>
          <w:rFonts w:ascii="Calibri" w:hAnsi="Calibri" w:cs="Calibri"/>
          <w:sz w:val="24"/>
          <w:szCs w:val="24"/>
          <w:lang w:val="en-US"/>
        </w:rPr>
        <w:t xml:space="preserve"> and </w:t>
      </w:r>
      <w:r w:rsidR="00606A3A">
        <w:rPr>
          <w:rFonts w:ascii="Calibri" w:hAnsi="Calibri" w:cs="Calibri"/>
          <w:sz w:val="24"/>
          <w:szCs w:val="24"/>
          <w:lang w:val="en-US"/>
        </w:rPr>
        <w:t>Ngoko</w:t>
      </w:r>
      <w:r w:rsidR="00D25D9E" w:rsidRPr="00D646FA">
        <w:rPr>
          <w:rFonts w:ascii="Calibri" w:hAnsi="Calibri" w:cs="Calibri"/>
          <w:sz w:val="24"/>
          <w:szCs w:val="24"/>
          <w:lang w:val="en-US"/>
        </w:rPr>
        <w:t xml:space="preserve"> division</w:t>
      </w:r>
      <w:r w:rsidRPr="00D646FA">
        <w:rPr>
          <w:rFonts w:ascii="Calibri" w:hAnsi="Calibri" w:cs="Calibri"/>
          <w:sz w:val="24"/>
          <w:szCs w:val="24"/>
          <w:lang w:val="en-US"/>
        </w:rPr>
        <w:t xml:space="preserve"> given below:</w:t>
      </w:r>
    </w:p>
    <w:p w14:paraId="187A65AC"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2. NATURE OF WORK</w:t>
      </w:r>
    </w:p>
    <w:p w14:paraId="2A9B39A6"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These works comprise the following operation whose list is not exhaustive:</w:t>
      </w:r>
    </w:p>
    <w:p w14:paraId="1FFF57B2"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Installation of site;</w:t>
      </w:r>
    </w:p>
    <w:p w14:paraId="21D3F898"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Construction borne hole;</w:t>
      </w:r>
    </w:p>
    <w:p w14:paraId="5BF4AA25"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Construction of a castle of water;</w:t>
      </w:r>
    </w:p>
    <w:p w14:paraId="54303FDB"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Construction of a technical room;</w:t>
      </w:r>
    </w:p>
    <w:p w14:paraId="5A0E9C68"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Developments and test pump;</w:t>
      </w:r>
    </w:p>
    <w:p w14:paraId="7D93388A"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xml:space="preserve">- The </w:t>
      </w:r>
      <w:r w:rsidR="00D25D9E" w:rsidRPr="00D646FA">
        <w:rPr>
          <w:rFonts w:ascii="Calibri" w:hAnsi="Calibri" w:cs="Calibri"/>
          <w:sz w:val="24"/>
          <w:szCs w:val="24"/>
          <w:lang w:val="en-US"/>
        </w:rPr>
        <w:t>solar</w:t>
      </w:r>
      <w:r w:rsidRPr="00D646FA">
        <w:rPr>
          <w:rFonts w:ascii="Calibri" w:hAnsi="Calibri" w:cs="Calibri"/>
          <w:sz w:val="24"/>
          <w:szCs w:val="24"/>
          <w:lang w:val="en-US"/>
        </w:rPr>
        <w:t xml:space="preserve"> wiring;</w:t>
      </w:r>
    </w:p>
    <w:p w14:paraId="13ED0284"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Supplying and pose of the pump;</w:t>
      </w:r>
    </w:p>
    <w:p w14:paraId="06864983"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The construction of the terminal fountains;</w:t>
      </w:r>
    </w:p>
    <w:p w14:paraId="68BEEBF9"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Stake in service of works.</w:t>
      </w:r>
    </w:p>
    <w:p w14:paraId="7F6F90EF"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3. Participation</w:t>
      </w:r>
    </w:p>
    <w:p w14:paraId="76182D16"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Participation in this invitation to tender is opened to companies having their registered address or head office in</w:t>
      </w:r>
      <w:r w:rsidR="00DF1EC3">
        <w:rPr>
          <w:rFonts w:ascii="Calibri" w:hAnsi="Calibri" w:cs="Calibri"/>
          <w:sz w:val="24"/>
          <w:szCs w:val="24"/>
          <w:lang w:val="en-US"/>
        </w:rPr>
        <w:t xml:space="preserve"> </w:t>
      </w:r>
      <w:r w:rsidRPr="00D646FA">
        <w:rPr>
          <w:rFonts w:ascii="Calibri" w:hAnsi="Calibri" w:cs="Calibri"/>
          <w:sz w:val="24"/>
          <w:szCs w:val="24"/>
          <w:lang w:val="en-US"/>
        </w:rPr>
        <w:t>Cameroon, mastering perfectly rural hydraulic techniques and having various competences in the field of rural</w:t>
      </w:r>
      <w:r w:rsidR="00DF1EC3">
        <w:rPr>
          <w:rFonts w:ascii="Calibri" w:hAnsi="Calibri" w:cs="Calibri"/>
          <w:sz w:val="24"/>
          <w:szCs w:val="24"/>
          <w:lang w:val="en-US"/>
        </w:rPr>
        <w:t xml:space="preserve"> </w:t>
      </w:r>
      <w:r w:rsidRPr="00D646FA">
        <w:rPr>
          <w:rFonts w:ascii="Calibri" w:hAnsi="Calibri" w:cs="Calibri"/>
          <w:sz w:val="24"/>
          <w:szCs w:val="24"/>
          <w:lang w:val="en-US"/>
        </w:rPr>
        <w:t>hydraulic services in general and in borehole services in particular, including the provisioning and the installation</w:t>
      </w:r>
      <w:r w:rsidR="00DF1EC3">
        <w:rPr>
          <w:rFonts w:ascii="Calibri" w:hAnsi="Calibri" w:cs="Calibri"/>
          <w:sz w:val="24"/>
          <w:szCs w:val="24"/>
          <w:lang w:val="en-US"/>
        </w:rPr>
        <w:t xml:space="preserve"> </w:t>
      </w:r>
      <w:r w:rsidRPr="00D646FA">
        <w:rPr>
          <w:rFonts w:ascii="Calibri" w:hAnsi="Calibri" w:cs="Calibri"/>
          <w:sz w:val="24"/>
          <w:szCs w:val="24"/>
          <w:lang w:val="en-US"/>
        </w:rPr>
        <w:t>of pumps with human and the installation of hydraulic works and equipment maintenance devices.</w:t>
      </w:r>
    </w:p>
    <w:p w14:paraId="1886A665"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4. Financing</w:t>
      </w:r>
    </w:p>
    <w:p w14:paraId="00AA3ED9" w14:textId="4B101E0C"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xml:space="preserve">Supplies which form the subject of this invitation to tender shall be financed by PIB, </w:t>
      </w:r>
      <w:r w:rsidR="008707DF">
        <w:rPr>
          <w:rFonts w:ascii="Calibri" w:hAnsi="Calibri" w:cs="Calibri"/>
          <w:sz w:val="24"/>
          <w:szCs w:val="24"/>
          <w:lang w:val="en-US"/>
        </w:rPr>
        <w:t>2026</w:t>
      </w:r>
      <w:r w:rsidRPr="00D646FA">
        <w:rPr>
          <w:rFonts w:ascii="Calibri" w:hAnsi="Calibri" w:cs="Calibri"/>
          <w:sz w:val="24"/>
          <w:szCs w:val="24"/>
          <w:lang w:val="en-US"/>
        </w:rPr>
        <w:t xml:space="preserve"> financial year.</w:t>
      </w:r>
    </w:p>
    <w:p w14:paraId="1E39A941" w14:textId="3254517A"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Ascription: …………………………………………….Amount:  (</w:t>
      </w:r>
      <w:r w:rsidR="006D3E3B">
        <w:rPr>
          <w:rFonts w:ascii="Calibri" w:hAnsi="Calibri" w:cs="Calibri"/>
          <w:sz w:val="24"/>
          <w:szCs w:val="24"/>
          <w:lang w:val="en-US"/>
        </w:rPr>
        <w:t>25 000</w:t>
      </w:r>
      <w:r w:rsidRPr="00D646FA">
        <w:rPr>
          <w:rFonts w:ascii="Calibri" w:hAnsi="Calibri" w:cs="Calibri"/>
          <w:sz w:val="24"/>
          <w:szCs w:val="24"/>
          <w:lang w:val="en-US"/>
        </w:rPr>
        <w:t xml:space="preserve"> 000) CFA francs</w:t>
      </w:r>
    </w:p>
    <w:p w14:paraId="251EF2B7"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5. Consultation and acquisition of tender file</w:t>
      </w:r>
    </w:p>
    <w:p w14:paraId="2F521C21"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xml:space="preserve">The file may be consulted and obtained from the </w:t>
      </w:r>
      <w:r w:rsidR="005B1E10">
        <w:rPr>
          <w:rFonts w:ascii="Calibri" w:hAnsi="Calibri" w:cs="Calibri"/>
          <w:sz w:val="24"/>
          <w:szCs w:val="24"/>
          <w:lang w:val="en-US"/>
        </w:rPr>
        <w:t>Salapoumbé</w:t>
      </w:r>
      <w:r w:rsidR="00D25D9E" w:rsidRPr="00D646FA">
        <w:rPr>
          <w:rFonts w:ascii="Calibri" w:hAnsi="Calibri" w:cs="Calibri"/>
          <w:sz w:val="24"/>
          <w:szCs w:val="24"/>
          <w:lang w:val="en-US"/>
        </w:rPr>
        <w:t xml:space="preserve"> </w:t>
      </w:r>
      <w:r w:rsidR="00D73CD3" w:rsidRPr="00D646FA">
        <w:rPr>
          <w:rFonts w:ascii="Calibri" w:hAnsi="Calibri" w:cs="Calibri"/>
          <w:sz w:val="24"/>
          <w:szCs w:val="24"/>
          <w:lang w:val="en-US"/>
        </w:rPr>
        <w:t>council</w:t>
      </w:r>
      <w:r w:rsidR="00E35B5F">
        <w:rPr>
          <w:rFonts w:ascii="Calibri" w:hAnsi="Calibri" w:cs="Calibri"/>
          <w:sz w:val="24"/>
          <w:szCs w:val="24"/>
          <w:lang w:val="en-US"/>
        </w:rPr>
        <w:t xml:space="preserve"> </w:t>
      </w:r>
      <w:r w:rsidRPr="00D646FA">
        <w:rPr>
          <w:rFonts w:ascii="Calibri" w:hAnsi="Calibri" w:cs="Calibri"/>
          <w:sz w:val="24"/>
          <w:szCs w:val="24"/>
          <w:lang w:val="en-US"/>
        </w:rPr>
        <w:t xml:space="preserve">located at </w:t>
      </w:r>
      <w:r w:rsidR="005B1E10">
        <w:rPr>
          <w:rFonts w:ascii="Calibri" w:hAnsi="Calibri" w:cs="Calibri"/>
          <w:sz w:val="24"/>
          <w:szCs w:val="24"/>
          <w:lang w:val="en-US"/>
        </w:rPr>
        <w:t>SALAPOUMBÉ</w:t>
      </w:r>
      <w:r w:rsidRPr="00D646FA">
        <w:rPr>
          <w:rFonts w:ascii="Calibri" w:hAnsi="Calibri" w:cs="Calibri"/>
          <w:sz w:val="24"/>
          <w:szCs w:val="24"/>
          <w:lang w:val="en-US"/>
        </w:rPr>
        <w:t xml:space="preserve"> as soon as this notice is published, against payment of a nonrefundable</w:t>
      </w:r>
    </w:p>
    <w:p w14:paraId="7C0DDE50" w14:textId="0C1DB939"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xml:space="preserve">sum of </w:t>
      </w:r>
      <w:r w:rsidR="0063126D">
        <w:rPr>
          <w:rFonts w:ascii="Calibri,Bold" w:hAnsi="Calibri,Bold" w:cs="Calibri,Bold"/>
          <w:b/>
          <w:bCs/>
          <w:sz w:val="24"/>
          <w:szCs w:val="24"/>
          <w:lang w:val="en-US"/>
        </w:rPr>
        <w:t>5</w:t>
      </w:r>
      <w:r w:rsidR="00787C39">
        <w:rPr>
          <w:rFonts w:ascii="Calibri,Bold" w:hAnsi="Calibri,Bold" w:cs="Calibri,Bold"/>
          <w:b/>
          <w:bCs/>
          <w:sz w:val="24"/>
          <w:szCs w:val="24"/>
          <w:lang w:val="en-US"/>
        </w:rPr>
        <w:t>0 000</w:t>
      </w:r>
      <w:r w:rsidR="00F2097D">
        <w:rPr>
          <w:rFonts w:ascii="Calibri,Bold" w:hAnsi="Calibri,Bold" w:cs="Calibri,Bold"/>
          <w:b/>
          <w:bCs/>
          <w:sz w:val="24"/>
          <w:szCs w:val="24"/>
          <w:lang w:val="en-US"/>
        </w:rPr>
        <w:t xml:space="preserve"> (</w:t>
      </w:r>
      <w:r w:rsidR="0063126D">
        <w:rPr>
          <w:rFonts w:ascii="Calibri,Bold" w:hAnsi="Calibri,Bold" w:cs="Calibri,Bold"/>
          <w:b/>
          <w:bCs/>
          <w:sz w:val="24"/>
          <w:szCs w:val="24"/>
          <w:lang w:val="en-US"/>
        </w:rPr>
        <w:t>fif</w:t>
      </w:r>
      <w:r w:rsidR="00787C39">
        <w:rPr>
          <w:rFonts w:ascii="Calibri,Bold" w:hAnsi="Calibri,Bold" w:cs="Calibri,Bold"/>
          <w:b/>
          <w:bCs/>
          <w:sz w:val="24"/>
          <w:szCs w:val="24"/>
          <w:lang w:val="en-US"/>
        </w:rPr>
        <w:t xml:space="preserve">ty </w:t>
      </w:r>
      <w:r w:rsidRPr="00D646FA">
        <w:rPr>
          <w:rFonts w:ascii="Calibri,Bold" w:hAnsi="Calibri,Bold" w:cs="Calibri,Bold"/>
          <w:b/>
          <w:bCs/>
          <w:sz w:val="24"/>
          <w:szCs w:val="24"/>
          <w:lang w:val="en-US"/>
        </w:rPr>
        <w:t xml:space="preserve">thousand) </w:t>
      </w:r>
      <w:r w:rsidRPr="00D646FA">
        <w:rPr>
          <w:rFonts w:ascii="Calibri" w:hAnsi="Calibri" w:cs="Calibri"/>
          <w:sz w:val="24"/>
          <w:szCs w:val="24"/>
          <w:lang w:val="en-US"/>
        </w:rPr>
        <w:t>CFA francs, at the benefit of the recipient Council and payable at the</w:t>
      </w:r>
      <w:r w:rsidR="00D646FA" w:rsidRPr="00D646FA">
        <w:rPr>
          <w:rFonts w:ascii="Calibri" w:hAnsi="Calibri" w:cs="Calibri"/>
          <w:sz w:val="24"/>
          <w:szCs w:val="24"/>
          <w:lang w:val="en-US"/>
        </w:rPr>
        <w:t xml:space="preserve"> ……………………………</w:t>
      </w:r>
    </w:p>
    <w:p w14:paraId="3B168DB9"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6. Submission of offers</w:t>
      </w:r>
    </w:p>
    <w:p w14:paraId="6B47CE97" w14:textId="53DE11F1" w:rsidR="00C847AA" w:rsidRPr="000153B5" w:rsidRDefault="006F33C1" w:rsidP="000153B5">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xml:space="preserve">Each offer drafted in English or French in 7 copies including the original and 6 copies marked as such, </w:t>
      </w:r>
      <w:r w:rsidR="00E35B5F" w:rsidRPr="00D646FA">
        <w:rPr>
          <w:rFonts w:ascii="Calibri" w:hAnsi="Calibri" w:cs="Calibri"/>
          <w:sz w:val="24"/>
          <w:szCs w:val="24"/>
          <w:lang w:val="en-US"/>
        </w:rPr>
        <w:t>should reach</w:t>
      </w:r>
      <w:r w:rsidRPr="00D646FA">
        <w:rPr>
          <w:rFonts w:ascii="Calibri" w:hAnsi="Calibri" w:cs="Calibri"/>
          <w:sz w:val="24"/>
          <w:szCs w:val="24"/>
          <w:lang w:val="en-US"/>
        </w:rPr>
        <w:t xml:space="preserve"> the </w:t>
      </w:r>
      <w:r w:rsidR="005B1E10">
        <w:rPr>
          <w:rFonts w:ascii="Calibri" w:hAnsi="Calibri" w:cs="Calibri"/>
          <w:sz w:val="24"/>
          <w:szCs w:val="24"/>
          <w:lang w:val="en-US"/>
        </w:rPr>
        <w:t>Salapoumbé</w:t>
      </w:r>
      <w:r w:rsidR="007315EC">
        <w:rPr>
          <w:rFonts w:ascii="Calibri" w:hAnsi="Calibri" w:cs="Calibri"/>
          <w:sz w:val="24"/>
          <w:szCs w:val="24"/>
          <w:lang w:val="en-US"/>
        </w:rPr>
        <w:t>’s</w:t>
      </w:r>
      <w:r w:rsidR="00D73CD3" w:rsidRPr="00D646FA">
        <w:rPr>
          <w:rFonts w:ascii="Calibri" w:hAnsi="Calibri" w:cs="Calibri"/>
          <w:sz w:val="24"/>
          <w:szCs w:val="24"/>
          <w:lang w:val="en-US"/>
        </w:rPr>
        <w:t xml:space="preserve"> </w:t>
      </w:r>
      <w:r w:rsidR="00E35B5F">
        <w:rPr>
          <w:rFonts w:ascii="Calibri" w:hAnsi="Calibri" w:cs="Calibri"/>
          <w:sz w:val="24"/>
          <w:szCs w:val="24"/>
          <w:lang w:val="en-US"/>
        </w:rPr>
        <w:t>council</w:t>
      </w:r>
      <w:r w:rsidR="00E35B5F" w:rsidRPr="00D646FA">
        <w:rPr>
          <w:rFonts w:ascii="Calibri" w:hAnsi="Calibri" w:cs="Calibri"/>
          <w:sz w:val="24"/>
          <w:szCs w:val="24"/>
          <w:lang w:val="en-US"/>
        </w:rPr>
        <w:t xml:space="preserve"> tender</w:t>
      </w:r>
      <w:r w:rsidR="00D73CD3" w:rsidRPr="00D646FA">
        <w:rPr>
          <w:rFonts w:ascii="Calibri" w:hAnsi="Calibri" w:cs="Calibri"/>
          <w:sz w:val="24"/>
          <w:szCs w:val="24"/>
          <w:lang w:val="en-US"/>
        </w:rPr>
        <w:t xml:space="preserve"> Public Contracts board</w:t>
      </w:r>
      <w:r w:rsidRPr="00D646FA">
        <w:rPr>
          <w:rFonts w:ascii="Calibri" w:hAnsi="Calibri" w:cs="Calibri"/>
          <w:sz w:val="24"/>
          <w:szCs w:val="24"/>
          <w:lang w:val="en-US"/>
        </w:rPr>
        <w:t xml:space="preserve"> of (Tenders Service) located at </w:t>
      </w:r>
      <w:r w:rsidR="005B1E10">
        <w:rPr>
          <w:rFonts w:ascii="Calibri" w:hAnsi="Calibri" w:cs="Calibri"/>
          <w:sz w:val="24"/>
          <w:szCs w:val="24"/>
          <w:lang w:val="en-US"/>
        </w:rPr>
        <w:t>SALAPOUMBÉ</w:t>
      </w:r>
      <w:r w:rsidR="007315EC">
        <w:rPr>
          <w:rFonts w:ascii="Calibri" w:hAnsi="Calibri" w:cs="Calibri"/>
          <w:sz w:val="24"/>
          <w:szCs w:val="24"/>
          <w:lang w:val="en-US"/>
        </w:rPr>
        <w:t xml:space="preserve">  </w:t>
      </w:r>
      <w:r w:rsidRPr="00D646FA">
        <w:rPr>
          <w:rFonts w:ascii="Calibri" w:hAnsi="Calibri" w:cs="Calibri"/>
          <w:sz w:val="24"/>
          <w:szCs w:val="24"/>
          <w:lang w:val="en-US"/>
        </w:rPr>
        <w:t xml:space="preserve">not later than the </w:t>
      </w:r>
      <w:r w:rsidR="0063126D">
        <w:rPr>
          <w:rFonts w:ascii="Arial Black" w:hAnsi="Arial Black" w:cs="Arial Black"/>
          <w:sz w:val="24"/>
          <w:szCs w:val="24"/>
          <w:lang w:val="en-US"/>
        </w:rPr>
        <w:t>…./….</w:t>
      </w:r>
      <w:r w:rsidR="00C35E40">
        <w:rPr>
          <w:rFonts w:ascii="Arial Black" w:hAnsi="Arial Black" w:cs="Arial Black"/>
          <w:sz w:val="24"/>
          <w:szCs w:val="24"/>
          <w:lang w:val="en-US"/>
        </w:rPr>
        <w:t>/</w:t>
      </w:r>
      <w:r w:rsidR="008707DF">
        <w:rPr>
          <w:rFonts w:ascii="Arial Black" w:hAnsi="Arial Black" w:cs="Arial Black"/>
          <w:sz w:val="24"/>
          <w:szCs w:val="24"/>
          <w:lang w:val="en-US"/>
        </w:rPr>
        <w:t>2026</w:t>
      </w:r>
      <w:r w:rsidRPr="00D646FA">
        <w:rPr>
          <w:rFonts w:ascii="Arial Black" w:hAnsi="Arial Black" w:cs="Arial Black"/>
          <w:sz w:val="24"/>
          <w:szCs w:val="24"/>
          <w:lang w:val="en-US"/>
        </w:rPr>
        <w:t xml:space="preserve"> </w:t>
      </w:r>
      <w:r w:rsidRPr="00D646FA">
        <w:rPr>
          <w:rFonts w:ascii="Calibri" w:hAnsi="Calibri" w:cs="Calibri"/>
          <w:sz w:val="24"/>
          <w:szCs w:val="24"/>
          <w:lang w:val="en-US"/>
        </w:rPr>
        <w:t xml:space="preserve">at </w:t>
      </w:r>
      <w:r w:rsidR="004E5439">
        <w:rPr>
          <w:rFonts w:ascii="Arial Black" w:hAnsi="Arial Black" w:cs="Arial Black"/>
          <w:sz w:val="24"/>
          <w:szCs w:val="24"/>
          <w:lang w:val="en-US"/>
        </w:rPr>
        <w:t xml:space="preserve">10 </w:t>
      </w:r>
      <w:r w:rsidRPr="00D646FA">
        <w:rPr>
          <w:rFonts w:ascii="Arial Black" w:hAnsi="Arial Black" w:cs="Arial Black"/>
          <w:sz w:val="24"/>
          <w:szCs w:val="24"/>
          <w:lang w:val="en-US"/>
        </w:rPr>
        <w:t xml:space="preserve">am </w:t>
      </w:r>
      <w:r w:rsidRPr="00D646FA">
        <w:rPr>
          <w:rFonts w:ascii="Calibri" w:hAnsi="Calibri" w:cs="Calibri"/>
          <w:sz w:val="24"/>
          <w:szCs w:val="24"/>
          <w:lang w:val="en-US"/>
        </w:rPr>
        <w:t>local time and should carry</w:t>
      </w:r>
      <w:r w:rsidR="00E35B5F">
        <w:rPr>
          <w:rFonts w:ascii="Calibri" w:hAnsi="Calibri" w:cs="Calibri"/>
          <w:sz w:val="24"/>
          <w:szCs w:val="24"/>
          <w:lang w:val="en-US"/>
        </w:rPr>
        <w:t xml:space="preserve"> </w:t>
      </w:r>
      <w:r w:rsidR="000153B5">
        <w:rPr>
          <w:rFonts w:ascii="Calibri" w:hAnsi="Calibri" w:cs="Calibri"/>
          <w:sz w:val="24"/>
          <w:szCs w:val="24"/>
          <w:lang w:val="en-US"/>
        </w:rPr>
        <w:t>the inscription:</w:t>
      </w:r>
    </w:p>
    <w:p w14:paraId="3CCD75A2" w14:textId="77777777" w:rsidR="00C847AA" w:rsidRDefault="00C847AA" w:rsidP="000864FB">
      <w:pPr>
        <w:autoSpaceDE w:val="0"/>
        <w:autoSpaceDN w:val="0"/>
        <w:adjustRightInd w:val="0"/>
        <w:spacing w:after="0" w:line="240" w:lineRule="auto"/>
        <w:jc w:val="center"/>
        <w:rPr>
          <w:rFonts w:ascii="Arial Narrow,BoldItalic" w:hAnsi="Arial Narrow,BoldItalic" w:cs="Arial Narrow,BoldItalic"/>
          <w:b/>
          <w:bCs/>
          <w:i/>
          <w:iCs/>
          <w:sz w:val="24"/>
          <w:szCs w:val="24"/>
          <w:lang w:val="en-US"/>
        </w:rPr>
      </w:pPr>
    </w:p>
    <w:p w14:paraId="3126AE94" w14:textId="77777777" w:rsidR="006F33C1" w:rsidRPr="00D646FA" w:rsidRDefault="006F33C1" w:rsidP="000864FB">
      <w:pPr>
        <w:autoSpaceDE w:val="0"/>
        <w:autoSpaceDN w:val="0"/>
        <w:adjustRightInd w:val="0"/>
        <w:spacing w:after="0" w:line="240" w:lineRule="auto"/>
        <w:jc w:val="center"/>
        <w:rPr>
          <w:rFonts w:ascii="Arial Narrow,BoldItalic" w:hAnsi="Arial Narrow,BoldItalic" w:cs="Arial Narrow,BoldItalic"/>
          <w:b/>
          <w:bCs/>
          <w:i/>
          <w:iCs/>
          <w:sz w:val="24"/>
          <w:szCs w:val="24"/>
          <w:lang w:val="en-US"/>
        </w:rPr>
      </w:pPr>
      <w:r w:rsidRPr="00D646FA">
        <w:rPr>
          <w:rFonts w:ascii="Arial Narrow,BoldItalic" w:hAnsi="Arial Narrow,BoldItalic" w:cs="Arial Narrow,BoldItalic"/>
          <w:b/>
          <w:bCs/>
          <w:i/>
          <w:iCs/>
          <w:sz w:val="24"/>
          <w:szCs w:val="24"/>
          <w:lang w:val="en-US"/>
        </w:rPr>
        <w:t>OPEN NATIONAL INVITATION TO TENDER</w:t>
      </w:r>
    </w:p>
    <w:p w14:paraId="34043EBB" w14:textId="2962BA09" w:rsidR="006F33C1" w:rsidRPr="00D646FA" w:rsidRDefault="006F33C1" w:rsidP="000864FB">
      <w:pPr>
        <w:autoSpaceDE w:val="0"/>
        <w:autoSpaceDN w:val="0"/>
        <w:adjustRightInd w:val="0"/>
        <w:spacing w:after="0" w:line="240" w:lineRule="auto"/>
        <w:jc w:val="center"/>
        <w:rPr>
          <w:rFonts w:ascii="Arial Narrow,BoldItalic" w:hAnsi="Arial Narrow,BoldItalic" w:cs="Arial Narrow,BoldItalic"/>
          <w:b/>
          <w:bCs/>
          <w:i/>
          <w:iCs/>
          <w:sz w:val="24"/>
          <w:szCs w:val="24"/>
          <w:lang w:val="en-US"/>
        </w:rPr>
      </w:pPr>
      <w:r w:rsidRPr="00D646FA">
        <w:rPr>
          <w:rFonts w:ascii="Arial Narrow,BoldItalic" w:hAnsi="Arial Narrow,BoldItalic" w:cs="Arial Narrow,BoldItalic"/>
          <w:b/>
          <w:bCs/>
          <w:i/>
          <w:iCs/>
          <w:sz w:val="24"/>
          <w:szCs w:val="24"/>
          <w:lang w:val="en-US"/>
        </w:rPr>
        <w:t>N°</w:t>
      </w:r>
      <w:r w:rsidR="0063126D">
        <w:rPr>
          <w:rFonts w:ascii="Arial Narrow,BoldItalic" w:hAnsi="Arial Narrow,BoldItalic" w:cs="Arial Narrow,BoldItalic"/>
          <w:b/>
          <w:bCs/>
          <w:i/>
          <w:iCs/>
          <w:sz w:val="24"/>
          <w:szCs w:val="24"/>
          <w:lang w:val="en-US"/>
        </w:rPr>
        <w:t>…</w:t>
      </w:r>
      <w:r w:rsidRPr="00D646FA">
        <w:rPr>
          <w:rFonts w:ascii="Arial Narrow,BoldItalic" w:hAnsi="Arial Narrow,BoldItalic" w:cs="Arial Narrow,BoldItalic"/>
          <w:b/>
          <w:bCs/>
          <w:i/>
          <w:iCs/>
          <w:sz w:val="24"/>
          <w:szCs w:val="24"/>
          <w:lang w:val="en-US"/>
        </w:rPr>
        <w:t>/ONIT/MPC/</w:t>
      </w:r>
      <w:r w:rsidR="009053EE" w:rsidRPr="00D646FA">
        <w:rPr>
          <w:rFonts w:ascii="Arial Narrow,BoldItalic" w:hAnsi="Arial Narrow,BoldItalic" w:cs="Arial Narrow,BoldItalic"/>
          <w:b/>
          <w:bCs/>
          <w:i/>
          <w:iCs/>
          <w:sz w:val="24"/>
          <w:szCs w:val="24"/>
          <w:lang w:val="en-US"/>
        </w:rPr>
        <w:t>D</w:t>
      </w:r>
      <w:r w:rsidRPr="00D646FA">
        <w:rPr>
          <w:rFonts w:ascii="Arial Narrow,BoldItalic" w:hAnsi="Arial Narrow,BoldItalic" w:cs="Arial Narrow,BoldItalic"/>
          <w:b/>
          <w:bCs/>
          <w:i/>
          <w:iCs/>
          <w:sz w:val="24"/>
          <w:szCs w:val="24"/>
          <w:lang w:val="en-US"/>
        </w:rPr>
        <w:t>TB/</w:t>
      </w:r>
      <w:r w:rsidR="000153B5">
        <w:rPr>
          <w:rFonts w:ascii="Arial Narrow,BoldItalic" w:hAnsi="Arial Narrow,BoldItalic" w:cs="Arial Narrow,BoldItalic"/>
          <w:b/>
          <w:bCs/>
          <w:i/>
          <w:iCs/>
          <w:sz w:val="24"/>
          <w:szCs w:val="24"/>
          <w:lang w:val="en-US"/>
        </w:rPr>
        <w:t>SAL/</w:t>
      </w:r>
      <w:r w:rsidR="008707DF">
        <w:rPr>
          <w:rFonts w:ascii="Arial Narrow,BoldItalic" w:hAnsi="Arial Narrow,BoldItalic" w:cs="Arial Narrow,BoldItalic"/>
          <w:b/>
          <w:bCs/>
          <w:i/>
          <w:iCs/>
          <w:sz w:val="24"/>
          <w:szCs w:val="24"/>
          <w:lang w:val="en-US"/>
        </w:rPr>
        <w:t>2026</w:t>
      </w:r>
      <w:r w:rsidRPr="00D646FA">
        <w:rPr>
          <w:rFonts w:ascii="Arial Narrow,BoldItalic" w:hAnsi="Arial Narrow,BoldItalic" w:cs="Arial Narrow,BoldItalic"/>
          <w:b/>
          <w:bCs/>
          <w:i/>
          <w:iCs/>
          <w:sz w:val="24"/>
          <w:szCs w:val="24"/>
          <w:lang w:val="en-US"/>
        </w:rPr>
        <w:t xml:space="preserve"> OF THE </w:t>
      </w:r>
      <w:r w:rsidR="0063126D">
        <w:rPr>
          <w:rFonts w:ascii="Arial Narrow,BoldItalic" w:hAnsi="Arial Narrow,BoldItalic" w:cs="Arial Narrow,BoldItalic"/>
          <w:b/>
          <w:bCs/>
          <w:i/>
          <w:iCs/>
          <w:sz w:val="24"/>
          <w:szCs w:val="24"/>
          <w:lang w:val="en-US"/>
        </w:rPr>
        <w:t>…./…</w:t>
      </w:r>
      <w:r w:rsidR="004E5439">
        <w:rPr>
          <w:rFonts w:ascii="Arial Narrow,BoldItalic" w:hAnsi="Arial Narrow,BoldItalic" w:cs="Arial Narrow,BoldItalic"/>
          <w:b/>
          <w:bCs/>
          <w:i/>
          <w:iCs/>
          <w:sz w:val="24"/>
          <w:szCs w:val="24"/>
          <w:lang w:val="en-US"/>
        </w:rPr>
        <w:t>/</w:t>
      </w:r>
      <w:r w:rsidR="008707DF">
        <w:rPr>
          <w:rFonts w:ascii="Arial Narrow,BoldItalic" w:hAnsi="Arial Narrow,BoldItalic" w:cs="Arial Narrow,BoldItalic"/>
          <w:b/>
          <w:bCs/>
          <w:i/>
          <w:iCs/>
          <w:sz w:val="24"/>
          <w:szCs w:val="24"/>
          <w:lang w:val="en-US"/>
        </w:rPr>
        <w:t>2026</w:t>
      </w:r>
    </w:p>
    <w:p w14:paraId="21E7530B" w14:textId="77777777" w:rsidR="009053EE" w:rsidRPr="00D646FA" w:rsidRDefault="006F33C1" w:rsidP="000864FB">
      <w:pPr>
        <w:autoSpaceDE w:val="0"/>
        <w:autoSpaceDN w:val="0"/>
        <w:adjustRightInd w:val="0"/>
        <w:spacing w:after="0" w:line="240" w:lineRule="auto"/>
        <w:jc w:val="center"/>
        <w:rPr>
          <w:rFonts w:ascii="Arial Narrow,BoldItalic" w:hAnsi="Arial Narrow,BoldItalic" w:cs="Arial Narrow,BoldItalic"/>
          <w:b/>
          <w:bCs/>
          <w:i/>
          <w:iCs/>
          <w:sz w:val="24"/>
          <w:szCs w:val="24"/>
          <w:lang w:val="en-US"/>
        </w:rPr>
      </w:pPr>
      <w:r w:rsidRPr="00D646FA">
        <w:rPr>
          <w:rFonts w:ascii="Arial Narrow,BoldItalic" w:hAnsi="Arial Narrow,BoldItalic" w:cs="Arial Narrow,BoldItalic"/>
          <w:b/>
          <w:bCs/>
          <w:i/>
          <w:iCs/>
          <w:sz w:val="24"/>
          <w:szCs w:val="24"/>
          <w:lang w:val="en-US"/>
        </w:rPr>
        <w:t xml:space="preserve">, FOR THE ALIMENTATION OF DRINKING WATER IN TOWN OF </w:t>
      </w:r>
      <w:r w:rsidR="005B1E10">
        <w:rPr>
          <w:rFonts w:ascii="Arial Narrow,BoldItalic" w:hAnsi="Arial Narrow,BoldItalic" w:cs="Arial Narrow,BoldItalic"/>
          <w:b/>
          <w:bCs/>
          <w:i/>
          <w:iCs/>
          <w:sz w:val="24"/>
          <w:szCs w:val="24"/>
          <w:lang w:val="en-US"/>
        </w:rPr>
        <w:t>SALAPOUMBÉ</w:t>
      </w:r>
      <w:r w:rsidRPr="00D646FA">
        <w:rPr>
          <w:rFonts w:ascii="Arial Narrow,BoldItalic" w:hAnsi="Arial Narrow,BoldItalic" w:cs="Arial Narrow,BoldItalic"/>
          <w:b/>
          <w:bCs/>
          <w:i/>
          <w:iCs/>
          <w:sz w:val="24"/>
          <w:szCs w:val="24"/>
          <w:lang w:val="en-US"/>
        </w:rPr>
        <w:t>,</w:t>
      </w:r>
    </w:p>
    <w:p w14:paraId="42698EEF" w14:textId="77777777" w:rsidR="006F33C1" w:rsidRPr="00D646FA" w:rsidRDefault="000153B5" w:rsidP="000864FB">
      <w:pPr>
        <w:autoSpaceDE w:val="0"/>
        <w:autoSpaceDN w:val="0"/>
        <w:adjustRightInd w:val="0"/>
        <w:spacing w:after="0" w:line="240" w:lineRule="auto"/>
        <w:jc w:val="center"/>
        <w:rPr>
          <w:rFonts w:ascii="Arial Narrow,BoldItalic" w:hAnsi="Arial Narrow,BoldItalic" w:cs="Arial Narrow,BoldItalic"/>
          <w:b/>
          <w:bCs/>
          <w:i/>
          <w:iCs/>
          <w:sz w:val="24"/>
          <w:szCs w:val="24"/>
          <w:lang w:val="en-US"/>
        </w:rPr>
      </w:pPr>
      <w:r>
        <w:rPr>
          <w:rFonts w:ascii="Arial Narrow,BoldItalic" w:hAnsi="Arial Narrow,BoldItalic" w:cs="Arial Narrow,BoldItalic"/>
          <w:b/>
          <w:bCs/>
          <w:i/>
          <w:iCs/>
          <w:sz w:val="24"/>
          <w:szCs w:val="24"/>
          <w:lang w:val="en-US"/>
        </w:rPr>
        <w:t xml:space="preserve">BOUMBA </w:t>
      </w:r>
      <w:r w:rsidR="009053EE" w:rsidRPr="00D646FA">
        <w:rPr>
          <w:rFonts w:ascii="Arial Narrow,BoldItalic" w:hAnsi="Arial Narrow,BoldItalic" w:cs="Arial Narrow,BoldItalic"/>
          <w:b/>
          <w:bCs/>
          <w:i/>
          <w:iCs/>
          <w:sz w:val="24"/>
          <w:szCs w:val="24"/>
          <w:lang w:val="en-US"/>
        </w:rPr>
        <w:t xml:space="preserve">AND </w:t>
      </w:r>
      <w:r>
        <w:rPr>
          <w:rFonts w:ascii="Arial Narrow,BoldItalic" w:hAnsi="Arial Narrow,BoldItalic" w:cs="Arial Narrow,BoldItalic"/>
          <w:b/>
          <w:bCs/>
          <w:i/>
          <w:iCs/>
          <w:sz w:val="24"/>
          <w:szCs w:val="24"/>
          <w:lang w:val="en-US"/>
        </w:rPr>
        <w:t>NGOKO</w:t>
      </w:r>
      <w:r w:rsidR="009053EE" w:rsidRPr="00D646FA">
        <w:rPr>
          <w:rFonts w:ascii="Arial Narrow,BoldItalic" w:hAnsi="Arial Narrow,BoldItalic" w:cs="Arial Narrow,BoldItalic"/>
          <w:b/>
          <w:bCs/>
          <w:i/>
          <w:iCs/>
          <w:sz w:val="24"/>
          <w:szCs w:val="24"/>
          <w:lang w:val="en-US"/>
        </w:rPr>
        <w:t xml:space="preserve"> </w:t>
      </w:r>
      <w:r w:rsidR="006F33C1" w:rsidRPr="00D646FA">
        <w:rPr>
          <w:rFonts w:ascii="Arial Narrow,BoldItalic" w:hAnsi="Arial Narrow,BoldItalic" w:cs="Arial Narrow,BoldItalic"/>
          <w:b/>
          <w:bCs/>
          <w:i/>
          <w:iCs/>
          <w:sz w:val="24"/>
          <w:szCs w:val="24"/>
          <w:lang w:val="en-US"/>
        </w:rPr>
        <w:t>DIVISION.</w:t>
      </w:r>
    </w:p>
    <w:p w14:paraId="669D3AAB"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p>
    <w:p w14:paraId="38E095C7"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“To be opened only during the bid-opening session”</w:t>
      </w:r>
    </w:p>
    <w:p w14:paraId="1ADEBD1A"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p>
    <w:p w14:paraId="6E093EB2"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7. Admissibility of offers</w:t>
      </w:r>
    </w:p>
    <w:p w14:paraId="0D56A84D" w14:textId="77777777" w:rsidR="005F668A" w:rsidRPr="001F6BD7" w:rsidRDefault="005F668A" w:rsidP="005F668A">
      <w:pPr>
        <w:ind w:firstLine="360"/>
        <w:jc w:val="both"/>
        <w:rPr>
          <w:rFonts w:ascii="Arial Narrow" w:hAnsi="Arial Narrow" w:cs="Tahoma"/>
          <w:sz w:val="24"/>
          <w:szCs w:val="24"/>
        </w:rPr>
      </w:pPr>
      <w:r w:rsidRPr="001F6BD7">
        <w:rPr>
          <w:rFonts w:ascii="Arial Narrow" w:hAnsi="Arial Narrow" w:cs="Tahoma"/>
          <w:sz w:val="24"/>
          <w:szCs w:val="24"/>
        </w:rPr>
        <w:t xml:space="preserve">The administrative documents, the technical offer and the financial offer must be placed in separate envelopes and submitted in a sealed envelope. </w:t>
      </w:r>
    </w:p>
    <w:p w14:paraId="50834513" w14:textId="77777777" w:rsidR="005F668A" w:rsidRPr="001F6BD7" w:rsidRDefault="005F668A" w:rsidP="005F668A">
      <w:pPr>
        <w:ind w:firstLine="360"/>
        <w:jc w:val="both"/>
        <w:rPr>
          <w:rFonts w:ascii="Arial Narrow" w:hAnsi="Arial Narrow" w:cs="Tahoma"/>
          <w:sz w:val="24"/>
          <w:szCs w:val="24"/>
        </w:rPr>
      </w:pPr>
      <w:r w:rsidRPr="001F6BD7">
        <w:rPr>
          <w:rFonts w:ascii="Arial Narrow" w:hAnsi="Arial Narrow" w:cs="Tahoma"/>
          <w:sz w:val="24"/>
          <w:szCs w:val="24"/>
        </w:rPr>
        <w:t xml:space="preserve">The project owner will not accept : </w:t>
      </w:r>
    </w:p>
    <w:p w14:paraId="56FDBF18" w14:textId="77777777" w:rsidR="005F668A" w:rsidRPr="001F6BD7" w:rsidRDefault="005F668A" w:rsidP="009810A4">
      <w:pPr>
        <w:pStyle w:val="Paragraphedeliste"/>
        <w:numPr>
          <w:ilvl w:val="0"/>
          <w:numId w:val="10"/>
        </w:numPr>
        <w:spacing w:after="160" w:line="259" w:lineRule="auto"/>
        <w:rPr>
          <w:rFonts w:ascii="Arial Narrow" w:hAnsi="Arial Narrow"/>
        </w:rPr>
      </w:pPr>
      <w:r w:rsidRPr="001F6BD7">
        <w:rPr>
          <w:rFonts w:ascii="Arial Narrow" w:hAnsi="Arial Narrow"/>
        </w:rPr>
        <w:t xml:space="preserve">Envelopes bearing indications of the tenderer's identity; </w:t>
      </w:r>
    </w:p>
    <w:p w14:paraId="5F98E9B6" w14:textId="77777777" w:rsidR="005F668A" w:rsidRPr="001F6BD7" w:rsidRDefault="005F668A" w:rsidP="009810A4">
      <w:pPr>
        <w:pStyle w:val="Paragraphedeliste"/>
        <w:numPr>
          <w:ilvl w:val="0"/>
          <w:numId w:val="10"/>
        </w:numPr>
        <w:spacing w:after="160" w:line="259" w:lineRule="auto"/>
        <w:rPr>
          <w:rFonts w:ascii="Arial Narrow" w:hAnsi="Arial Narrow"/>
        </w:rPr>
      </w:pPr>
      <w:r w:rsidRPr="001F6BD7">
        <w:rPr>
          <w:rFonts w:ascii="Arial Narrow" w:hAnsi="Arial Narrow"/>
        </w:rPr>
        <w:t xml:space="preserve">Applications received after the deadline for submission; </w:t>
      </w:r>
    </w:p>
    <w:p w14:paraId="084ADDD6" w14:textId="77777777" w:rsidR="005F668A" w:rsidRPr="001F6BD7" w:rsidRDefault="005F668A" w:rsidP="009810A4">
      <w:pPr>
        <w:pStyle w:val="Paragraphedeliste"/>
        <w:numPr>
          <w:ilvl w:val="0"/>
          <w:numId w:val="10"/>
        </w:numPr>
        <w:spacing w:after="160" w:line="259" w:lineRule="auto"/>
        <w:rPr>
          <w:rFonts w:ascii="Arial Narrow" w:hAnsi="Arial Narrow"/>
        </w:rPr>
      </w:pPr>
      <w:r w:rsidRPr="001F6BD7">
        <w:rPr>
          <w:rFonts w:ascii="Arial Narrow" w:hAnsi="Arial Narrow"/>
        </w:rPr>
        <w:t xml:space="preserve">Applications that do not comply with the submission method. </w:t>
      </w:r>
    </w:p>
    <w:p w14:paraId="3B2D11BD" w14:textId="77777777" w:rsidR="005F668A" w:rsidRPr="001F6BD7" w:rsidRDefault="005F668A" w:rsidP="009810A4">
      <w:pPr>
        <w:pStyle w:val="Paragraphedeliste"/>
        <w:numPr>
          <w:ilvl w:val="0"/>
          <w:numId w:val="10"/>
        </w:numPr>
        <w:spacing w:after="160" w:line="259" w:lineRule="auto"/>
        <w:rPr>
          <w:rFonts w:ascii="Arial Narrow" w:hAnsi="Arial Narrow"/>
        </w:rPr>
      </w:pPr>
      <w:r w:rsidRPr="001F6BD7">
        <w:rPr>
          <w:rFonts w:ascii="Arial Narrow" w:hAnsi="Arial Narrow"/>
        </w:rPr>
        <w:t xml:space="preserve">Envelopes without an indication of the identity of the tenderer; </w:t>
      </w:r>
    </w:p>
    <w:p w14:paraId="4B0E65F0" w14:textId="77777777" w:rsidR="005F668A" w:rsidRPr="001F6BD7" w:rsidRDefault="005F668A" w:rsidP="009810A4">
      <w:pPr>
        <w:pStyle w:val="Paragraphedeliste"/>
        <w:numPr>
          <w:ilvl w:val="0"/>
          <w:numId w:val="10"/>
        </w:numPr>
        <w:spacing w:after="160" w:line="259" w:lineRule="auto"/>
        <w:rPr>
          <w:rFonts w:ascii="Arial Narrow" w:hAnsi="Arial Narrow"/>
        </w:rPr>
      </w:pPr>
      <w:r w:rsidRPr="001F6BD7">
        <w:rPr>
          <w:rFonts w:ascii="Arial Narrow" w:hAnsi="Arial Narrow"/>
        </w:rPr>
        <w:t xml:space="preserve">Failure to comply with the number of copies indicated in the Invitation to Tender or bids in copies only; </w:t>
      </w:r>
    </w:p>
    <w:p w14:paraId="02697FB5" w14:textId="77777777" w:rsidR="005F668A" w:rsidRPr="001F6BD7" w:rsidRDefault="005F668A" w:rsidP="005F668A">
      <w:pPr>
        <w:ind w:firstLine="360"/>
        <w:jc w:val="both"/>
        <w:rPr>
          <w:rFonts w:ascii="Arial Narrow" w:hAnsi="Arial Narrow" w:cs="Tahoma"/>
          <w:b/>
          <w:sz w:val="24"/>
          <w:szCs w:val="24"/>
        </w:rPr>
      </w:pPr>
      <w:r w:rsidRPr="001F6BD7">
        <w:rPr>
          <w:rFonts w:ascii="Arial Narrow" w:hAnsi="Arial Narrow" w:cs="Tahoma"/>
          <w:b/>
          <w:sz w:val="24"/>
          <w:szCs w:val="24"/>
        </w:rPr>
        <w:t>Any tender that is incomplete in accordance with the provisions of the Invitation to Tender will be declared inadmissible. In particular, the absence of a bid bond issued by a body or financial institution approved by the Minister in charge of finance to issue bonds in the field of public procurement or failure to comply with the models of the documents in the Invitation to Tender, will result in the outright rejection of the quotation without any recourse. A bid bond produced but having no connection with the consultation concerned is considered to be absent. A bid bond submitted by a tenderer during the tender opening session is inadmissible.</w:t>
      </w:r>
    </w:p>
    <w:p w14:paraId="542E3143"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8. Opening of bids</w:t>
      </w:r>
    </w:p>
    <w:p w14:paraId="0B24C99C" w14:textId="218C93B9"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The bids shall be opened in one (01) phase.</w:t>
      </w:r>
      <w:r w:rsidR="00C764D2">
        <w:rPr>
          <w:rFonts w:ascii="Calibri" w:hAnsi="Calibri" w:cs="Calibri"/>
          <w:sz w:val="24"/>
          <w:szCs w:val="24"/>
          <w:lang w:val="en-US"/>
        </w:rPr>
        <w:t xml:space="preserve"> </w:t>
      </w:r>
      <w:r w:rsidRPr="00D646FA">
        <w:rPr>
          <w:rFonts w:ascii="Calibri" w:hAnsi="Calibri" w:cs="Calibri"/>
          <w:sz w:val="24"/>
          <w:szCs w:val="24"/>
          <w:lang w:val="en-US"/>
        </w:rPr>
        <w:t xml:space="preserve">The opening of the administrative documents, the technical and financial offers on the </w:t>
      </w:r>
      <w:r w:rsidR="0063126D">
        <w:rPr>
          <w:rFonts w:ascii="Arial Black" w:hAnsi="Arial Black" w:cs="Arial Black"/>
          <w:sz w:val="24"/>
          <w:szCs w:val="24"/>
          <w:lang w:val="en-US"/>
        </w:rPr>
        <w:t>…/…</w:t>
      </w:r>
      <w:r w:rsidR="004E5439">
        <w:rPr>
          <w:rFonts w:ascii="Arial Black" w:hAnsi="Arial Black" w:cs="Arial Black"/>
          <w:sz w:val="24"/>
          <w:szCs w:val="24"/>
          <w:lang w:val="en-US"/>
        </w:rPr>
        <w:t>/</w:t>
      </w:r>
      <w:r w:rsidR="008707DF">
        <w:rPr>
          <w:rFonts w:ascii="Arial Black" w:hAnsi="Arial Black" w:cs="Arial Black"/>
          <w:sz w:val="24"/>
          <w:szCs w:val="24"/>
          <w:lang w:val="en-US"/>
        </w:rPr>
        <w:t>2026</w:t>
      </w:r>
      <w:r w:rsidRPr="00D646FA">
        <w:rPr>
          <w:rFonts w:ascii="Arial Black" w:hAnsi="Arial Black" w:cs="Arial Black"/>
          <w:sz w:val="24"/>
          <w:szCs w:val="24"/>
          <w:lang w:val="en-US"/>
        </w:rPr>
        <w:t xml:space="preserve"> </w:t>
      </w:r>
      <w:r w:rsidRPr="00D646FA">
        <w:rPr>
          <w:rFonts w:ascii="Calibri" w:hAnsi="Calibri" w:cs="Calibri"/>
          <w:sz w:val="24"/>
          <w:szCs w:val="24"/>
          <w:lang w:val="en-US"/>
        </w:rPr>
        <w:t xml:space="preserve">at </w:t>
      </w:r>
      <w:r w:rsidR="005F668A">
        <w:rPr>
          <w:rFonts w:ascii="Arial Black" w:hAnsi="Arial Black" w:cs="Arial Black"/>
          <w:sz w:val="24"/>
          <w:szCs w:val="24"/>
          <w:lang w:val="en-US"/>
        </w:rPr>
        <w:t>…….</w:t>
      </w:r>
      <w:r w:rsidRPr="00D646FA">
        <w:rPr>
          <w:rFonts w:ascii="Arial Black" w:hAnsi="Arial Black" w:cs="Arial Black"/>
          <w:sz w:val="24"/>
          <w:szCs w:val="24"/>
          <w:lang w:val="en-US"/>
        </w:rPr>
        <w:t>am</w:t>
      </w:r>
      <w:r w:rsidR="007315EC">
        <w:rPr>
          <w:rFonts w:ascii="Arial Black" w:hAnsi="Arial Black" w:cs="Arial Black"/>
          <w:sz w:val="24"/>
          <w:szCs w:val="24"/>
          <w:lang w:val="en-US"/>
        </w:rPr>
        <w:t xml:space="preserve"> </w:t>
      </w:r>
      <w:r w:rsidRPr="00D646FA">
        <w:rPr>
          <w:rFonts w:ascii="Calibri" w:hAnsi="Calibri" w:cs="Calibri"/>
          <w:sz w:val="24"/>
          <w:szCs w:val="24"/>
          <w:lang w:val="en-US"/>
        </w:rPr>
        <w:t xml:space="preserve">local time by the </w:t>
      </w:r>
      <w:r w:rsidR="005B1E10">
        <w:rPr>
          <w:rFonts w:ascii="Calibri" w:hAnsi="Calibri" w:cs="Calibri"/>
          <w:sz w:val="24"/>
          <w:szCs w:val="24"/>
          <w:lang w:val="en-US"/>
        </w:rPr>
        <w:t>Salapoumbé</w:t>
      </w:r>
      <w:r w:rsidR="007315EC">
        <w:rPr>
          <w:rFonts w:ascii="Calibri" w:hAnsi="Calibri" w:cs="Calibri"/>
          <w:sz w:val="24"/>
          <w:szCs w:val="24"/>
          <w:lang w:val="en-US"/>
        </w:rPr>
        <w:t>’s Council</w:t>
      </w:r>
      <w:r w:rsidRPr="00D646FA">
        <w:rPr>
          <w:rFonts w:ascii="Calibri" w:hAnsi="Calibri" w:cs="Calibri"/>
          <w:sz w:val="24"/>
          <w:szCs w:val="24"/>
          <w:lang w:val="en-US"/>
        </w:rPr>
        <w:t xml:space="preserve"> Tenders Board located at </w:t>
      </w:r>
      <w:r w:rsidR="005B1E10">
        <w:rPr>
          <w:rFonts w:ascii="Calibri" w:hAnsi="Calibri" w:cs="Calibri"/>
          <w:sz w:val="24"/>
          <w:szCs w:val="24"/>
          <w:lang w:val="en-US"/>
        </w:rPr>
        <w:t>Salapoumbé</w:t>
      </w:r>
      <w:r w:rsidR="007315EC">
        <w:rPr>
          <w:rFonts w:ascii="Calibri" w:hAnsi="Calibri" w:cs="Calibri"/>
          <w:sz w:val="24"/>
          <w:szCs w:val="24"/>
          <w:lang w:val="en-US"/>
        </w:rPr>
        <w:t xml:space="preserve"> </w:t>
      </w:r>
      <w:r w:rsidRPr="00D646FA">
        <w:rPr>
          <w:rFonts w:ascii="Calibri" w:hAnsi="Calibri" w:cs="Calibri"/>
          <w:sz w:val="24"/>
          <w:szCs w:val="24"/>
          <w:lang w:val="en-US"/>
        </w:rPr>
        <w:t>Head Office</w:t>
      </w:r>
    </w:p>
    <w:p w14:paraId="1D57193A"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Only bidders may attend or be duly represented by a person of their choice having a good knowledge of the file.</w:t>
      </w:r>
    </w:p>
    <w:p w14:paraId="316F7859"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9. Delivery deadline</w:t>
      </w:r>
    </w:p>
    <w:p w14:paraId="25C1E593" w14:textId="77777777" w:rsidR="00A81002" w:rsidRPr="00A81002" w:rsidRDefault="00A81002" w:rsidP="00A81002">
      <w:pPr>
        <w:spacing w:after="0" w:line="240" w:lineRule="auto"/>
        <w:jc w:val="both"/>
        <w:rPr>
          <w:rFonts w:ascii="Calibri" w:hAnsi="Calibri" w:cs="Calibri"/>
          <w:sz w:val="24"/>
          <w:szCs w:val="24"/>
          <w:lang w:val="en-US"/>
        </w:rPr>
      </w:pPr>
      <w:r w:rsidRPr="00A81002">
        <w:rPr>
          <w:rFonts w:ascii="Calibri" w:hAnsi="Calibri" w:cs="Calibri"/>
          <w:sz w:val="24"/>
          <w:szCs w:val="24"/>
          <w:lang w:val="en-US"/>
        </w:rPr>
        <w:t>The maximum execution period is four (04) months, including all possible constraints related to the isolation and particular constraints of the site with regard to climatic conditions and means of access on site, from the date of notification of the service order to start the works.</w:t>
      </w:r>
    </w:p>
    <w:p w14:paraId="1A9103C8" w14:textId="77777777" w:rsidR="00A81002" w:rsidRPr="00A81002" w:rsidRDefault="00A81002" w:rsidP="00A81002">
      <w:pPr>
        <w:spacing w:after="0" w:line="240" w:lineRule="auto"/>
        <w:ind w:firstLine="360"/>
        <w:jc w:val="both"/>
        <w:rPr>
          <w:rFonts w:ascii="Calibri" w:hAnsi="Calibri" w:cs="Calibri"/>
          <w:sz w:val="24"/>
          <w:szCs w:val="24"/>
          <w:lang w:val="en-US"/>
        </w:rPr>
      </w:pPr>
      <w:r w:rsidRPr="00A81002">
        <w:rPr>
          <w:rFonts w:ascii="Calibri" w:hAnsi="Calibri" w:cs="Calibri"/>
          <w:sz w:val="24"/>
          <w:szCs w:val="24"/>
          <w:lang w:val="en-US"/>
        </w:rPr>
        <w:t>It is the Co-contractor's responsibility to propose in its offer a timetable for execution that falls within the aforementioned period.</w:t>
      </w:r>
    </w:p>
    <w:p w14:paraId="6DEEF816"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10. Evaluation criteria</w:t>
      </w:r>
    </w:p>
    <w:p w14:paraId="03B06818" w14:textId="77777777" w:rsidR="006F33C1" w:rsidRPr="00D646FA" w:rsidRDefault="006F33C1" w:rsidP="000864FB">
      <w:pPr>
        <w:autoSpaceDE w:val="0"/>
        <w:autoSpaceDN w:val="0"/>
        <w:adjustRightInd w:val="0"/>
        <w:spacing w:after="0" w:line="240" w:lineRule="auto"/>
        <w:jc w:val="both"/>
        <w:rPr>
          <w:rFonts w:ascii="Calibri,Bold" w:hAnsi="Calibri,Bold" w:cs="Calibri,Bold"/>
          <w:b/>
          <w:bCs/>
          <w:sz w:val="24"/>
          <w:szCs w:val="24"/>
          <w:lang w:val="en-US"/>
        </w:rPr>
      </w:pPr>
      <w:r w:rsidRPr="00D646FA">
        <w:rPr>
          <w:rFonts w:ascii="Calibri,Bold" w:hAnsi="Calibri,Bold" w:cs="Calibri,Bold"/>
          <w:b/>
          <w:bCs/>
          <w:sz w:val="24"/>
          <w:szCs w:val="24"/>
          <w:lang w:val="en-US"/>
        </w:rPr>
        <w:t>A- Main eliminatory criteria</w:t>
      </w:r>
    </w:p>
    <w:p w14:paraId="6F5A60C3" w14:textId="77777777" w:rsidR="005F668A" w:rsidRPr="005F668A" w:rsidRDefault="005F668A" w:rsidP="005F668A">
      <w:pPr>
        <w:spacing w:after="0" w:line="240" w:lineRule="auto"/>
        <w:rPr>
          <w:rFonts w:ascii="Arial Narrow" w:eastAsia="Times New Roman" w:hAnsi="Arial Narrow" w:cs="Times New Roman"/>
          <w:b/>
        </w:rPr>
      </w:pPr>
      <w:r w:rsidRPr="005F668A">
        <w:rPr>
          <w:rFonts w:ascii="Arial Narrow" w:eastAsia="Times New Roman" w:hAnsi="Arial Narrow" w:cs="Times New Roman"/>
          <w:b/>
        </w:rPr>
        <w:t>Eliminatory criteria :</w:t>
      </w:r>
    </w:p>
    <w:p w14:paraId="793F1EE2"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bookmarkStart w:id="2" w:name="_Hlk234413613"/>
      <w:r w:rsidRPr="005F668A">
        <w:rPr>
          <w:rFonts w:ascii="Arial Narrow" w:eastAsia="Times New Roman" w:hAnsi="Arial Narrow" w:cs="Arial"/>
          <w:color w:val="000000"/>
          <w:lang w:val="fr-CM" w:eastAsia="en-US"/>
        </w:rPr>
        <w:t>a</w:t>
      </w:r>
      <w:r w:rsidRPr="005F668A">
        <w:rPr>
          <w:rFonts w:eastAsia="Times New Roman" w:cstheme="minorHAnsi"/>
          <w:color w:val="000000"/>
          <w:lang w:val="fr-CM" w:eastAsia="en-US"/>
        </w:rPr>
        <w:t>) Failure to produce, within 48 hours of the opening of bids, a document in the administrative file deemed to be non-compliant or missing other than the bid bond;</w:t>
      </w:r>
    </w:p>
    <w:p w14:paraId="0590C2A9"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b) The absence of the bid bond; </w:t>
      </w:r>
    </w:p>
    <w:p w14:paraId="1D8878EE"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c) False declarations, fraudulent manoeuvres or falsification of documents; </w:t>
      </w:r>
    </w:p>
    <w:p w14:paraId="17940A65"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d) Failure to comply with four (04) essential criteria (four (04) referring to the qualification threshold for technical offers); </w:t>
      </w:r>
    </w:p>
    <w:p w14:paraId="255F868E"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e) The absence of a declaration on honour that a service has not been abandoned during the last three years; </w:t>
      </w:r>
    </w:p>
    <w:p w14:paraId="5CB9C276"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f) The absence of a quantified unit price in the tender; </w:t>
      </w:r>
    </w:p>
    <w:p w14:paraId="5D6610A4"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g) The absence of an element of the financial offer (the tender, the BPU, the DQE); </w:t>
      </w:r>
    </w:p>
    <w:p w14:paraId="2F99535F"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h) Non-conformity of the tender model; </w:t>
      </w:r>
    </w:p>
    <w:p w14:paraId="28203DA7" w14:textId="77777777" w:rsidR="005F668A" w:rsidRPr="005F668A" w:rsidRDefault="005F668A" w:rsidP="005F668A">
      <w:pPr>
        <w:tabs>
          <w:tab w:val="num" w:pos="1389"/>
        </w:tabs>
        <w:spacing w:after="0" w:line="240" w:lineRule="auto"/>
        <w:ind w:left="1389" w:hanging="680"/>
        <w:jc w:val="both"/>
        <w:rPr>
          <w:rFonts w:eastAsia="Times New Roman" w:cstheme="minorHAnsi"/>
          <w:color w:val="000000"/>
          <w:lang w:val="fr-CM" w:eastAsia="en-US"/>
        </w:rPr>
      </w:pPr>
      <w:r w:rsidRPr="005F668A">
        <w:rPr>
          <w:rFonts w:eastAsia="Times New Roman" w:cstheme="minorHAnsi"/>
          <w:color w:val="000000"/>
          <w:lang w:val="fr-CM" w:eastAsia="en-US"/>
        </w:rPr>
        <w:t xml:space="preserve">i) The absence of the dated and signed integrity charter; </w:t>
      </w:r>
    </w:p>
    <w:p w14:paraId="77E9F6D9" w14:textId="77777777" w:rsidR="005F668A" w:rsidRPr="005F668A" w:rsidRDefault="005F668A" w:rsidP="005F668A">
      <w:pPr>
        <w:tabs>
          <w:tab w:val="num" w:pos="1389"/>
        </w:tabs>
        <w:spacing w:after="0" w:line="240" w:lineRule="auto"/>
        <w:ind w:left="1389" w:hanging="680"/>
        <w:jc w:val="both"/>
        <w:rPr>
          <w:rFonts w:ascii="Arial Narrow" w:eastAsia="Times New Roman" w:hAnsi="Arial Narrow" w:cs="Arial"/>
          <w:color w:val="000000"/>
          <w:lang w:val="fr-CM" w:eastAsia="en-US"/>
        </w:rPr>
      </w:pPr>
      <w:r w:rsidRPr="005F668A">
        <w:rPr>
          <w:rFonts w:ascii="Arial Narrow" w:eastAsia="Times New Roman" w:hAnsi="Arial Narrow" w:cs="Arial"/>
          <w:color w:val="000000"/>
          <w:lang w:val="fr-CM" w:eastAsia="en-US"/>
        </w:rPr>
        <w:t>j) The absence of the declaration of commitment to respect the environmental and social clauses, dated and signed.</w:t>
      </w:r>
    </w:p>
    <w:bookmarkEnd w:id="2"/>
    <w:p w14:paraId="16A9E00C"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11. Tender Lots</w:t>
      </w:r>
    </w:p>
    <w:p w14:paraId="0E04D87F"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A bidder can be successful buyer of more than one (01) lots.</w:t>
      </w:r>
    </w:p>
    <w:p w14:paraId="6AF23316"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12. Validity of offers</w:t>
      </w:r>
    </w:p>
    <w:p w14:paraId="689EC09C"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Bidders will remain committed to their offers for sixty (60) days from the date set for the delivery of offers.</w:t>
      </w:r>
    </w:p>
    <w:p w14:paraId="2D5016FC" w14:textId="77777777" w:rsidR="000864FB" w:rsidRPr="00D646FA" w:rsidRDefault="000864FB" w:rsidP="000864FB">
      <w:pPr>
        <w:autoSpaceDE w:val="0"/>
        <w:autoSpaceDN w:val="0"/>
        <w:adjustRightInd w:val="0"/>
        <w:spacing w:after="0" w:line="240" w:lineRule="auto"/>
        <w:jc w:val="both"/>
        <w:rPr>
          <w:rFonts w:ascii="Calibri,BoldItalic" w:hAnsi="Calibri,BoldItalic" w:cs="Calibri,BoldItalic"/>
          <w:b/>
          <w:bCs/>
          <w:i/>
          <w:iCs/>
          <w:sz w:val="14"/>
          <w:szCs w:val="24"/>
          <w:lang w:val="en-US"/>
        </w:rPr>
      </w:pPr>
    </w:p>
    <w:p w14:paraId="748E941D" w14:textId="77777777" w:rsidR="006F33C1" w:rsidRPr="00D646FA" w:rsidRDefault="006F33C1" w:rsidP="000864FB">
      <w:pPr>
        <w:autoSpaceDE w:val="0"/>
        <w:autoSpaceDN w:val="0"/>
        <w:adjustRightInd w:val="0"/>
        <w:spacing w:after="0" w:line="240" w:lineRule="auto"/>
        <w:jc w:val="both"/>
        <w:rPr>
          <w:rFonts w:ascii="Calibri,BoldItalic" w:hAnsi="Calibri,BoldItalic" w:cs="Calibri,BoldItalic"/>
          <w:b/>
          <w:bCs/>
          <w:i/>
          <w:iCs/>
          <w:sz w:val="24"/>
          <w:szCs w:val="24"/>
          <w:lang w:val="en-US"/>
        </w:rPr>
      </w:pPr>
      <w:r w:rsidRPr="00D646FA">
        <w:rPr>
          <w:rFonts w:ascii="Calibri,BoldItalic" w:hAnsi="Calibri,BoldItalic" w:cs="Calibri,BoldItalic"/>
          <w:b/>
          <w:bCs/>
          <w:i/>
          <w:iCs/>
          <w:sz w:val="24"/>
          <w:szCs w:val="24"/>
          <w:lang w:val="en-US"/>
        </w:rPr>
        <w:t>13. Complementary information</w:t>
      </w:r>
    </w:p>
    <w:p w14:paraId="1CD5232F"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r w:rsidRPr="00D646FA">
        <w:rPr>
          <w:rFonts w:ascii="Calibri" w:hAnsi="Calibri" w:cs="Calibri"/>
          <w:sz w:val="24"/>
          <w:szCs w:val="24"/>
          <w:lang w:val="en-US"/>
        </w:rPr>
        <w:t xml:space="preserve">Complementary technical information may be obtained during working hours from the </w:t>
      </w:r>
      <w:r w:rsidR="005B1E10">
        <w:rPr>
          <w:rFonts w:ascii="Calibri" w:hAnsi="Calibri" w:cs="Calibri"/>
          <w:sz w:val="24"/>
          <w:szCs w:val="24"/>
          <w:lang w:val="en-US"/>
        </w:rPr>
        <w:t>Salapoumbé</w:t>
      </w:r>
      <w:r w:rsidR="007315EC">
        <w:rPr>
          <w:rFonts w:ascii="Calibri" w:hAnsi="Calibri" w:cs="Calibri"/>
          <w:sz w:val="24"/>
          <w:szCs w:val="24"/>
          <w:lang w:val="en-US"/>
        </w:rPr>
        <w:t>’s Council</w:t>
      </w:r>
      <w:r w:rsidR="006B7406" w:rsidRPr="00D646FA">
        <w:rPr>
          <w:rFonts w:ascii="Calibri" w:hAnsi="Calibri" w:cs="Calibri"/>
          <w:sz w:val="24"/>
          <w:szCs w:val="24"/>
          <w:lang w:val="en-US"/>
        </w:rPr>
        <w:t xml:space="preserve"> Water Resource and Energy</w:t>
      </w:r>
    </w:p>
    <w:p w14:paraId="37B38549" w14:textId="6E96D1AF" w:rsidR="006F33C1" w:rsidRDefault="007315EC" w:rsidP="000864FB">
      <w:pPr>
        <w:autoSpaceDE w:val="0"/>
        <w:autoSpaceDN w:val="0"/>
        <w:adjustRightInd w:val="0"/>
        <w:spacing w:after="0" w:line="240" w:lineRule="auto"/>
        <w:jc w:val="both"/>
        <w:rPr>
          <w:rFonts w:ascii="Calibri" w:hAnsi="Calibri" w:cs="Calibri"/>
          <w:sz w:val="24"/>
          <w:szCs w:val="24"/>
          <w:lang w:val="en-US"/>
        </w:rPr>
      </w:pPr>
      <w:r>
        <w:rPr>
          <w:rFonts w:ascii="Calibri" w:hAnsi="Calibri" w:cs="Calibri"/>
          <w:sz w:val="24"/>
          <w:szCs w:val="24"/>
          <w:lang w:val="en-US"/>
        </w:rPr>
        <w:t>GENERAL SECRETARIAT</w:t>
      </w:r>
      <w:r w:rsidR="006F33C1" w:rsidRPr="00D646FA">
        <w:rPr>
          <w:rFonts w:ascii="Calibri" w:hAnsi="Calibri" w:cs="Calibri"/>
          <w:sz w:val="24"/>
          <w:szCs w:val="24"/>
          <w:lang w:val="en-US"/>
        </w:rPr>
        <w:t xml:space="preserve">, </w:t>
      </w:r>
      <w:r w:rsidR="00A81002" w:rsidRPr="00D646FA">
        <w:rPr>
          <w:rFonts w:ascii="Calibri" w:hAnsi="Calibri" w:cs="Calibri"/>
          <w:sz w:val="24"/>
          <w:szCs w:val="24"/>
          <w:lang w:val="en-US"/>
        </w:rPr>
        <w:t>Tel</w:t>
      </w:r>
      <w:r w:rsidR="00A81002">
        <w:rPr>
          <w:rFonts w:ascii="Calibri" w:hAnsi="Calibri" w:cs="Calibri"/>
          <w:sz w:val="24"/>
          <w:szCs w:val="24"/>
          <w:lang w:val="en-US"/>
        </w:rPr>
        <w:t>:</w:t>
      </w:r>
      <w:r w:rsidR="00FF2C53">
        <w:rPr>
          <w:rFonts w:ascii="Calibri" w:hAnsi="Calibri" w:cs="Calibri"/>
          <w:sz w:val="24"/>
          <w:szCs w:val="24"/>
          <w:lang w:val="en-US"/>
        </w:rPr>
        <w:t xml:space="preserve"> </w:t>
      </w:r>
      <w:r w:rsidR="006F33C1" w:rsidRPr="00D646FA">
        <w:rPr>
          <w:rFonts w:ascii="Calibri" w:hAnsi="Calibri" w:cs="Calibri"/>
          <w:sz w:val="24"/>
          <w:szCs w:val="24"/>
          <w:lang w:val="en-US"/>
        </w:rPr>
        <w:t xml:space="preserve"> </w:t>
      </w:r>
      <w:r w:rsidR="00FE06BD">
        <w:rPr>
          <w:rFonts w:ascii="Calibri" w:hAnsi="Calibri" w:cs="Calibri"/>
          <w:sz w:val="24"/>
          <w:szCs w:val="24"/>
          <w:lang w:val="en-US"/>
        </w:rPr>
        <w:t>670 621 257</w:t>
      </w:r>
      <w:r w:rsidR="00E2086D" w:rsidRPr="00E2086D">
        <w:rPr>
          <w:rFonts w:ascii="Calibri" w:hAnsi="Calibri" w:cs="Calibri"/>
          <w:sz w:val="24"/>
          <w:szCs w:val="24"/>
          <w:lang w:val="en-US"/>
        </w:rPr>
        <w:t>/ 691 701</w:t>
      </w:r>
      <w:r w:rsidR="005F668A">
        <w:rPr>
          <w:rFonts w:ascii="Calibri" w:hAnsi="Calibri" w:cs="Calibri"/>
          <w:sz w:val="24"/>
          <w:szCs w:val="24"/>
          <w:lang w:val="en-US"/>
        </w:rPr>
        <w:t> </w:t>
      </w:r>
      <w:r w:rsidR="00E2086D" w:rsidRPr="00E2086D">
        <w:rPr>
          <w:rFonts w:ascii="Calibri" w:hAnsi="Calibri" w:cs="Calibri"/>
          <w:sz w:val="24"/>
          <w:szCs w:val="24"/>
          <w:lang w:val="en-US"/>
        </w:rPr>
        <w:t>441.</w:t>
      </w:r>
    </w:p>
    <w:p w14:paraId="717E3806" w14:textId="77777777" w:rsidR="005F668A" w:rsidRDefault="005F668A" w:rsidP="000864FB">
      <w:pPr>
        <w:autoSpaceDE w:val="0"/>
        <w:autoSpaceDN w:val="0"/>
        <w:adjustRightInd w:val="0"/>
        <w:spacing w:after="0" w:line="240" w:lineRule="auto"/>
        <w:jc w:val="both"/>
        <w:rPr>
          <w:rFonts w:ascii="Calibri" w:hAnsi="Calibri" w:cs="Calibri"/>
          <w:sz w:val="24"/>
          <w:szCs w:val="24"/>
          <w:lang w:val="en-US"/>
        </w:rPr>
      </w:pPr>
    </w:p>
    <w:p w14:paraId="25C2E452" w14:textId="315E63E9" w:rsidR="00A81002" w:rsidRPr="00A81002" w:rsidRDefault="00A81002" w:rsidP="00A81002">
      <w:pPr>
        <w:spacing w:before="120" w:after="120" w:line="240" w:lineRule="auto"/>
        <w:jc w:val="both"/>
        <w:rPr>
          <w:rFonts w:ascii="Arial Narrow" w:eastAsia="Times New Roman" w:hAnsi="Arial Narrow" w:cs="Tahoma"/>
          <w:b/>
          <w:sz w:val="24"/>
          <w:szCs w:val="24"/>
          <w:lang w:val="en-US"/>
        </w:rPr>
      </w:pPr>
      <w:bookmarkStart w:id="3" w:name="_Hlk234413732"/>
      <w:r w:rsidRPr="00A81002">
        <w:rPr>
          <w:rFonts w:ascii="Arial Narrow" w:eastAsia="Times New Roman" w:hAnsi="Arial Narrow" w:cs="Tahoma"/>
          <w:b/>
          <w:sz w:val="24"/>
          <w:szCs w:val="24"/>
          <w:lang w:val="en-US"/>
        </w:rPr>
        <w:t>1</w:t>
      </w:r>
      <w:r w:rsidR="008433A1">
        <w:rPr>
          <w:rFonts w:ascii="Arial Narrow" w:eastAsia="Times New Roman" w:hAnsi="Arial Narrow" w:cs="Tahoma"/>
          <w:b/>
          <w:sz w:val="24"/>
          <w:szCs w:val="24"/>
          <w:lang w:val="en-US"/>
        </w:rPr>
        <w:t>4</w:t>
      </w:r>
      <w:r w:rsidRPr="00A81002">
        <w:rPr>
          <w:rFonts w:ascii="Arial Narrow" w:eastAsia="Times New Roman" w:hAnsi="Arial Narrow" w:cs="Tahoma"/>
          <w:b/>
          <w:sz w:val="24"/>
          <w:szCs w:val="24"/>
          <w:lang w:val="en-US"/>
        </w:rPr>
        <w:t xml:space="preserve">- COMBATING CORRUPTION AND MALPRACTICE </w:t>
      </w:r>
    </w:p>
    <w:p w14:paraId="40BDD2FD" w14:textId="77777777" w:rsidR="00A81002" w:rsidRPr="00A81002" w:rsidRDefault="00A81002" w:rsidP="00A81002">
      <w:pPr>
        <w:spacing w:after="0" w:line="240" w:lineRule="auto"/>
        <w:rPr>
          <w:rFonts w:eastAsia="Times New Roman" w:cstheme="minorHAnsi"/>
        </w:rPr>
      </w:pPr>
      <w:r w:rsidRPr="00A81002">
        <w:rPr>
          <w:rFonts w:eastAsia="Times New Roman" w:cstheme="minorHAnsi"/>
        </w:rPr>
        <w:t xml:space="preserve">If you wish to report any practices, facts or acts, attempted corruption or bad practices, please call CONAC on 1517, the Public Procurement Authority (MINMAP) by SMS or by calling the following numbers: (+237) 673 20 57 25 and 699 37 07 48 and ARMP. </w:t>
      </w:r>
    </w:p>
    <w:bookmarkEnd w:id="3"/>
    <w:p w14:paraId="10CF9D98" w14:textId="77777777" w:rsidR="005F668A" w:rsidRDefault="005F668A" w:rsidP="000864FB">
      <w:pPr>
        <w:autoSpaceDE w:val="0"/>
        <w:autoSpaceDN w:val="0"/>
        <w:adjustRightInd w:val="0"/>
        <w:spacing w:after="0" w:line="240" w:lineRule="auto"/>
        <w:jc w:val="both"/>
        <w:rPr>
          <w:rFonts w:ascii="Calibri" w:hAnsi="Calibri" w:cs="Calibri"/>
          <w:sz w:val="24"/>
          <w:szCs w:val="24"/>
          <w:lang w:val="en-US"/>
        </w:rPr>
      </w:pPr>
    </w:p>
    <w:p w14:paraId="5BC98A87" w14:textId="77777777" w:rsidR="005F668A" w:rsidRPr="00D646FA" w:rsidRDefault="005F668A" w:rsidP="000864FB">
      <w:pPr>
        <w:autoSpaceDE w:val="0"/>
        <w:autoSpaceDN w:val="0"/>
        <w:adjustRightInd w:val="0"/>
        <w:spacing w:after="0" w:line="240" w:lineRule="auto"/>
        <w:jc w:val="both"/>
        <w:rPr>
          <w:rFonts w:ascii="Calibri" w:hAnsi="Calibri" w:cs="Calibri"/>
          <w:sz w:val="24"/>
          <w:szCs w:val="24"/>
          <w:lang w:val="en-US"/>
        </w:rPr>
      </w:pPr>
    </w:p>
    <w:p w14:paraId="7D0D18BC" w14:textId="77777777" w:rsidR="006F33C1" w:rsidRPr="00D646FA" w:rsidRDefault="006F33C1" w:rsidP="000864FB">
      <w:pPr>
        <w:autoSpaceDE w:val="0"/>
        <w:autoSpaceDN w:val="0"/>
        <w:adjustRightInd w:val="0"/>
        <w:spacing w:after="0" w:line="240" w:lineRule="auto"/>
        <w:jc w:val="both"/>
        <w:rPr>
          <w:rFonts w:ascii="Times New Roman" w:hAnsi="Times New Roman" w:cs="Times New Roman"/>
          <w:b/>
          <w:bCs/>
          <w:sz w:val="24"/>
          <w:szCs w:val="24"/>
          <w:lang w:val="en-US"/>
        </w:rPr>
      </w:pPr>
    </w:p>
    <w:p w14:paraId="7A7ACE9E" w14:textId="77777777" w:rsidR="006F33C1" w:rsidRPr="00D646FA" w:rsidRDefault="00B52C7C" w:rsidP="000864FB">
      <w:pPr>
        <w:autoSpaceDE w:val="0"/>
        <w:autoSpaceDN w:val="0"/>
        <w:adjustRightInd w:val="0"/>
        <w:spacing w:after="0" w:line="240" w:lineRule="auto"/>
        <w:jc w:val="both"/>
        <w:rPr>
          <w:rFonts w:ascii="Times New Roman" w:hAnsi="Times New Roman" w:cs="Times New Roman"/>
          <w:sz w:val="24"/>
          <w:szCs w:val="24"/>
          <w:lang w:val="en-US"/>
        </w:rPr>
      </w:pPr>
      <w:r>
        <w:rPr>
          <w:noProof/>
        </w:rPr>
        <w:pict w14:anchorId="44F3000D">
          <v:shape id="_x0000_s1231" type="#_x0000_t202" style="position:absolute;left:0;text-align:left;margin-left:267.3pt;margin-top:-.3pt;width:226.65pt;height:91.85pt;z-index:2516879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J7feOwtAgAAVAQAAA4AAAAAAAAAAAAAAAAALgIAAGRycy9l&#10;Mm9Eb2MueG1sUEsBAi0AFAAGAAgAAAAhAP0vMtbbAAAABQEAAA8AAAAAAAAAAAAAAAAAhwQAAGRy&#10;cy9kb3ducmV2LnhtbFBLBQYAAAAABAAEAPMAAACPBQAAAAA=&#10;" stroked="f">
            <v:textbox style="mso-fit-shape-to-text:t">
              <w:txbxContent>
                <w:p w14:paraId="10FB219D" w14:textId="61DF12A2" w:rsidR="008707DF" w:rsidRPr="00D646FA" w:rsidRDefault="006D3E3B" w:rsidP="00A8100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SALAPOUMBÉ, the </w:t>
                  </w:r>
                  <w:r w:rsidR="00A81002">
                    <w:rPr>
                      <w:rFonts w:ascii="Times New Roman" w:hAnsi="Times New Roman" w:cs="Times New Roman"/>
                      <w:sz w:val="24"/>
                      <w:szCs w:val="24"/>
                      <w:lang w:val="en-US"/>
                    </w:rPr>
                    <w:t>……………………...</w:t>
                  </w:r>
                </w:p>
                <w:p w14:paraId="0D452B9A" w14:textId="77777777" w:rsidR="008707DF" w:rsidRPr="00E2086D" w:rsidRDefault="008707DF" w:rsidP="00E2086D">
                  <w:pPr>
                    <w:autoSpaceDE w:val="0"/>
                    <w:autoSpaceDN w:val="0"/>
                    <w:adjustRightInd w:val="0"/>
                    <w:spacing w:after="0" w:line="240" w:lineRule="auto"/>
                    <w:rPr>
                      <w:rFonts w:ascii="Times New Roman" w:hAnsi="Times New Roman" w:cs="Times New Roman"/>
                      <w:sz w:val="10"/>
                      <w:szCs w:val="10"/>
                      <w:lang w:val="en-US"/>
                    </w:rPr>
                  </w:pPr>
                </w:p>
                <w:p w14:paraId="31A662D3" w14:textId="77777777" w:rsidR="008707DF" w:rsidRPr="00D646FA" w:rsidRDefault="008707DF" w:rsidP="00E2086D">
                  <w:pPr>
                    <w:autoSpaceDE w:val="0"/>
                    <w:autoSpaceDN w:val="0"/>
                    <w:adjustRightInd w:val="0"/>
                    <w:spacing w:after="0" w:line="240" w:lineRule="auto"/>
                    <w:jc w:val="right"/>
                    <w:rPr>
                      <w:rFonts w:ascii="Times New Roman" w:hAnsi="Times New Roman" w:cs="Times New Roman"/>
                      <w:sz w:val="24"/>
                      <w:szCs w:val="24"/>
                      <w:lang w:val="en-US"/>
                    </w:rPr>
                  </w:pPr>
                  <w:r w:rsidRPr="00D646FA">
                    <w:rPr>
                      <w:rFonts w:ascii="Times New Roman" w:hAnsi="Times New Roman" w:cs="Times New Roman"/>
                      <w:sz w:val="24"/>
                      <w:szCs w:val="24"/>
                      <w:lang w:val="en-US"/>
                    </w:rPr>
                    <w:t xml:space="preserve">The Mayor of </w:t>
                  </w:r>
                  <w:r>
                    <w:rPr>
                      <w:rFonts w:ascii="Times New Roman" w:hAnsi="Times New Roman" w:cs="Times New Roman"/>
                      <w:sz w:val="24"/>
                      <w:szCs w:val="24"/>
                      <w:lang w:val="en-US"/>
                    </w:rPr>
                    <w:t>Salapoumbé</w:t>
                  </w:r>
                  <w:r w:rsidRPr="00D646FA">
                    <w:rPr>
                      <w:rFonts w:ascii="Times New Roman" w:hAnsi="Times New Roman" w:cs="Times New Roman"/>
                      <w:sz w:val="24"/>
                      <w:szCs w:val="24"/>
                      <w:lang w:val="en-US"/>
                    </w:rPr>
                    <w:t xml:space="preserve"> coucil,</w:t>
                  </w:r>
                </w:p>
                <w:p w14:paraId="572A151D" w14:textId="77777777" w:rsidR="008707DF" w:rsidRPr="00D646FA" w:rsidRDefault="008707DF" w:rsidP="00E2086D">
                  <w:pPr>
                    <w:jc w:val="right"/>
                    <w:rPr>
                      <w:sz w:val="24"/>
                      <w:szCs w:val="24"/>
                      <w:lang w:val="en-US"/>
                    </w:rPr>
                  </w:pPr>
                  <w:r w:rsidRPr="00D646FA">
                    <w:rPr>
                      <w:rFonts w:ascii="Times New Roman" w:hAnsi="Times New Roman" w:cs="Times New Roman"/>
                      <w:b/>
                      <w:bCs/>
                      <w:i/>
                      <w:iCs/>
                      <w:sz w:val="24"/>
                      <w:szCs w:val="24"/>
                      <w:lang w:val="en-US"/>
                    </w:rPr>
                    <w:t>Contracting Authority</w:t>
                  </w:r>
                </w:p>
                <w:p w14:paraId="0478D8EC" w14:textId="77777777" w:rsidR="008707DF" w:rsidRDefault="008707DF"/>
              </w:txbxContent>
            </v:textbox>
          </v:shape>
        </w:pict>
      </w:r>
      <w:r w:rsidR="006F33C1" w:rsidRPr="00D646FA">
        <w:rPr>
          <w:rFonts w:ascii="Times New Roman" w:hAnsi="Times New Roman" w:cs="Times New Roman"/>
          <w:b/>
          <w:bCs/>
          <w:sz w:val="24"/>
          <w:szCs w:val="24"/>
          <w:u w:val="single"/>
          <w:lang w:val="en-US"/>
        </w:rPr>
        <w:t>Copies</w:t>
      </w:r>
      <w:r w:rsidR="006F33C1" w:rsidRPr="00D646FA">
        <w:rPr>
          <w:rFonts w:ascii="Times New Roman" w:hAnsi="Times New Roman" w:cs="Times New Roman"/>
          <w:sz w:val="24"/>
          <w:szCs w:val="24"/>
          <w:lang w:val="en-US"/>
        </w:rPr>
        <w:t>:</w:t>
      </w:r>
    </w:p>
    <w:p w14:paraId="54557A02" w14:textId="77777777" w:rsidR="006F33C1" w:rsidRPr="00E2086D" w:rsidRDefault="006F33C1" w:rsidP="000864FB">
      <w:pPr>
        <w:autoSpaceDE w:val="0"/>
        <w:autoSpaceDN w:val="0"/>
        <w:adjustRightInd w:val="0"/>
        <w:spacing w:after="0" w:line="240" w:lineRule="auto"/>
        <w:jc w:val="both"/>
        <w:rPr>
          <w:rFonts w:ascii="Calibri" w:hAnsi="Calibri" w:cs="Calibri"/>
          <w:sz w:val="18"/>
          <w:szCs w:val="18"/>
          <w:lang w:val="en-US"/>
        </w:rPr>
      </w:pPr>
      <w:r w:rsidRPr="00E2086D">
        <w:rPr>
          <w:rFonts w:ascii="Calibri" w:hAnsi="Calibri" w:cs="Calibri"/>
          <w:sz w:val="18"/>
          <w:szCs w:val="18"/>
          <w:lang w:val="en-US"/>
        </w:rPr>
        <w:t>- MINMAP/</w:t>
      </w:r>
      <w:r w:rsidR="00E2086D" w:rsidRPr="00E2086D">
        <w:rPr>
          <w:rFonts w:ascii="Calibri" w:hAnsi="Calibri" w:cs="Calibri"/>
          <w:sz w:val="18"/>
          <w:szCs w:val="18"/>
          <w:lang w:val="en-US"/>
        </w:rPr>
        <w:t>BN</w:t>
      </w:r>
      <w:r w:rsidRPr="00E2086D">
        <w:rPr>
          <w:rFonts w:ascii="Calibri" w:hAnsi="Calibri" w:cs="Calibri"/>
          <w:sz w:val="18"/>
          <w:szCs w:val="18"/>
          <w:lang w:val="en-US"/>
        </w:rPr>
        <w:t>;</w:t>
      </w:r>
    </w:p>
    <w:p w14:paraId="6E368D3E" w14:textId="77777777" w:rsidR="006F33C1" w:rsidRPr="00E2086D" w:rsidRDefault="006F33C1" w:rsidP="000864FB">
      <w:pPr>
        <w:autoSpaceDE w:val="0"/>
        <w:autoSpaceDN w:val="0"/>
        <w:adjustRightInd w:val="0"/>
        <w:spacing w:after="0" w:line="240" w:lineRule="auto"/>
        <w:jc w:val="both"/>
        <w:rPr>
          <w:rFonts w:ascii="Calibri" w:hAnsi="Calibri" w:cs="Calibri"/>
          <w:sz w:val="18"/>
          <w:szCs w:val="18"/>
          <w:lang w:val="en-US"/>
        </w:rPr>
      </w:pPr>
      <w:r w:rsidRPr="00E2086D">
        <w:rPr>
          <w:rFonts w:ascii="Calibri" w:hAnsi="Calibri" w:cs="Calibri"/>
          <w:sz w:val="18"/>
          <w:szCs w:val="18"/>
          <w:lang w:val="en-US"/>
        </w:rPr>
        <w:t>- ARMP (for publication and archiving);</w:t>
      </w:r>
    </w:p>
    <w:p w14:paraId="3DD580A7" w14:textId="77777777" w:rsidR="006F33C1" w:rsidRPr="00E2086D" w:rsidRDefault="006F33C1" w:rsidP="000864FB">
      <w:pPr>
        <w:autoSpaceDE w:val="0"/>
        <w:autoSpaceDN w:val="0"/>
        <w:adjustRightInd w:val="0"/>
        <w:spacing w:after="0" w:line="240" w:lineRule="auto"/>
        <w:jc w:val="both"/>
        <w:rPr>
          <w:rFonts w:ascii="Calibri" w:hAnsi="Calibri" w:cs="Calibri"/>
          <w:sz w:val="18"/>
          <w:szCs w:val="18"/>
          <w:lang w:val="en-US"/>
        </w:rPr>
      </w:pPr>
      <w:r w:rsidRPr="00E2086D">
        <w:rPr>
          <w:rFonts w:ascii="Calibri" w:hAnsi="Calibri" w:cs="Calibri"/>
          <w:sz w:val="18"/>
          <w:szCs w:val="18"/>
          <w:lang w:val="en-US"/>
        </w:rPr>
        <w:t xml:space="preserve">- Chairperson of </w:t>
      </w:r>
      <w:r w:rsidR="00A469B3" w:rsidRPr="00E2086D">
        <w:rPr>
          <w:rFonts w:ascii="Calibri" w:hAnsi="Calibri" w:cs="Calibri"/>
          <w:sz w:val="18"/>
          <w:szCs w:val="18"/>
          <w:lang w:val="en-US"/>
        </w:rPr>
        <w:t>R</w:t>
      </w:r>
      <w:r w:rsidR="006B7406" w:rsidRPr="00E2086D">
        <w:rPr>
          <w:rFonts w:ascii="Calibri" w:hAnsi="Calibri" w:cs="Calibri"/>
          <w:sz w:val="18"/>
          <w:szCs w:val="18"/>
          <w:lang w:val="en-US"/>
        </w:rPr>
        <w:t>TB (for information);</w:t>
      </w:r>
    </w:p>
    <w:p w14:paraId="42B56DB2" w14:textId="77777777" w:rsidR="006F33C1" w:rsidRPr="00E2086D" w:rsidRDefault="006F33C1" w:rsidP="000864FB">
      <w:pPr>
        <w:autoSpaceDE w:val="0"/>
        <w:autoSpaceDN w:val="0"/>
        <w:adjustRightInd w:val="0"/>
        <w:spacing w:after="0" w:line="240" w:lineRule="auto"/>
        <w:jc w:val="both"/>
        <w:rPr>
          <w:rFonts w:ascii="Calibri" w:hAnsi="Calibri" w:cs="Calibri"/>
          <w:sz w:val="18"/>
          <w:szCs w:val="18"/>
          <w:lang w:val="en-US"/>
        </w:rPr>
      </w:pPr>
      <w:r w:rsidRPr="00E2086D">
        <w:rPr>
          <w:rFonts w:ascii="Calibri" w:hAnsi="Calibri" w:cs="Calibri"/>
          <w:sz w:val="18"/>
          <w:szCs w:val="18"/>
          <w:lang w:val="en-US"/>
        </w:rPr>
        <w:t>- Notice boards (for information);</w:t>
      </w:r>
    </w:p>
    <w:p w14:paraId="453E1623" w14:textId="77777777" w:rsidR="006F33C1" w:rsidRPr="00E2086D" w:rsidRDefault="006F33C1" w:rsidP="000864FB">
      <w:pPr>
        <w:autoSpaceDE w:val="0"/>
        <w:autoSpaceDN w:val="0"/>
        <w:adjustRightInd w:val="0"/>
        <w:spacing w:after="0" w:line="240" w:lineRule="auto"/>
        <w:jc w:val="both"/>
        <w:rPr>
          <w:rFonts w:ascii="Calibri" w:hAnsi="Calibri" w:cs="Calibri"/>
          <w:sz w:val="18"/>
          <w:szCs w:val="18"/>
          <w:lang w:val="en-US"/>
        </w:rPr>
      </w:pPr>
      <w:r w:rsidRPr="00E2086D">
        <w:rPr>
          <w:rFonts w:ascii="Calibri" w:hAnsi="Calibri" w:cs="Calibri"/>
          <w:sz w:val="18"/>
          <w:szCs w:val="18"/>
          <w:lang w:val="en-US"/>
        </w:rPr>
        <w:t>- Tenders Service (for archiving).</w:t>
      </w:r>
    </w:p>
    <w:p w14:paraId="79E419B3"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p>
    <w:p w14:paraId="3EBAD1D4" w14:textId="77777777" w:rsidR="006F33C1" w:rsidRPr="00D646FA" w:rsidRDefault="006F33C1" w:rsidP="000864FB">
      <w:pPr>
        <w:autoSpaceDE w:val="0"/>
        <w:autoSpaceDN w:val="0"/>
        <w:adjustRightInd w:val="0"/>
        <w:spacing w:after="0" w:line="240" w:lineRule="auto"/>
        <w:jc w:val="both"/>
        <w:rPr>
          <w:rFonts w:ascii="Calibri" w:hAnsi="Calibri" w:cs="Calibri"/>
          <w:sz w:val="24"/>
          <w:szCs w:val="24"/>
          <w:lang w:val="en-US"/>
        </w:rPr>
      </w:pPr>
    </w:p>
    <w:p w14:paraId="201077C7" w14:textId="77777777" w:rsidR="006F33C1" w:rsidRPr="00D646FA" w:rsidRDefault="006F33C1" w:rsidP="000864FB">
      <w:pPr>
        <w:ind w:firstLine="708"/>
        <w:jc w:val="both"/>
        <w:rPr>
          <w:sz w:val="24"/>
          <w:szCs w:val="24"/>
          <w:lang w:val="en-US"/>
        </w:rPr>
      </w:pPr>
    </w:p>
    <w:p w14:paraId="32CFC4E4" w14:textId="77777777" w:rsidR="006F33C1" w:rsidRPr="00D646FA" w:rsidRDefault="006F33C1" w:rsidP="00D646FA">
      <w:pPr>
        <w:jc w:val="both"/>
        <w:rPr>
          <w:sz w:val="24"/>
          <w:szCs w:val="24"/>
          <w:lang w:val="en-US"/>
        </w:rPr>
      </w:pPr>
    </w:p>
    <w:p w14:paraId="67C13020" w14:textId="77777777" w:rsidR="006F33C1" w:rsidRPr="00D646FA" w:rsidRDefault="006F33C1" w:rsidP="000864FB">
      <w:pPr>
        <w:ind w:firstLine="708"/>
        <w:jc w:val="both"/>
        <w:rPr>
          <w:sz w:val="24"/>
          <w:szCs w:val="24"/>
          <w:lang w:val="en-US"/>
        </w:rPr>
      </w:pPr>
    </w:p>
    <w:p w14:paraId="79601888" w14:textId="77777777" w:rsidR="006F33C1" w:rsidRDefault="006F33C1" w:rsidP="000864FB">
      <w:pPr>
        <w:ind w:firstLine="708"/>
        <w:jc w:val="both"/>
        <w:rPr>
          <w:sz w:val="16"/>
          <w:lang w:val="en-US"/>
        </w:rPr>
      </w:pPr>
    </w:p>
    <w:p w14:paraId="769A2299" w14:textId="77777777" w:rsidR="006F33C1" w:rsidRPr="001A22A4" w:rsidRDefault="006F33C1" w:rsidP="000864FB">
      <w:pPr>
        <w:jc w:val="both"/>
        <w:rPr>
          <w:sz w:val="16"/>
          <w:lang w:val="en-US"/>
        </w:rPr>
      </w:pPr>
    </w:p>
    <w:p w14:paraId="122E37E7" w14:textId="77777777" w:rsidR="006F33C1" w:rsidRPr="001A22A4" w:rsidRDefault="006F33C1" w:rsidP="000864FB">
      <w:pPr>
        <w:jc w:val="both"/>
        <w:rPr>
          <w:sz w:val="16"/>
          <w:lang w:val="en-US"/>
        </w:rPr>
      </w:pPr>
    </w:p>
    <w:p w14:paraId="12235730" w14:textId="77777777" w:rsidR="006F33C1" w:rsidRPr="001A22A4" w:rsidRDefault="006F33C1" w:rsidP="000864FB">
      <w:pPr>
        <w:jc w:val="both"/>
        <w:rPr>
          <w:sz w:val="16"/>
          <w:lang w:val="en-US"/>
        </w:rPr>
      </w:pPr>
    </w:p>
    <w:p w14:paraId="70D47DBD" w14:textId="77777777" w:rsidR="006F33C1" w:rsidRDefault="006F33C1" w:rsidP="000864FB">
      <w:pPr>
        <w:jc w:val="both"/>
        <w:rPr>
          <w:sz w:val="16"/>
          <w:lang w:val="en-US"/>
        </w:rPr>
      </w:pPr>
    </w:p>
    <w:p w14:paraId="22E8A96F" w14:textId="77777777" w:rsidR="006C4956" w:rsidRDefault="006C4956" w:rsidP="000864FB">
      <w:pPr>
        <w:jc w:val="both"/>
        <w:rPr>
          <w:sz w:val="16"/>
          <w:lang w:val="en-US"/>
        </w:rPr>
      </w:pPr>
    </w:p>
    <w:p w14:paraId="52B8BED8" w14:textId="77777777" w:rsidR="006C4956" w:rsidRDefault="006C4956" w:rsidP="000864FB">
      <w:pPr>
        <w:jc w:val="both"/>
        <w:rPr>
          <w:sz w:val="16"/>
          <w:lang w:val="en-US"/>
        </w:rPr>
      </w:pPr>
    </w:p>
    <w:p w14:paraId="147E552A" w14:textId="77777777" w:rsidR="006C4956" w:rsidRDefault="006C4956" w:rsidP="000864FB">
      <w:pPr>
        <w:jc w:val="both"/>
        <w:rPr>
          <w:sz w:val="16"/>
          <w:lang w:val="en-US"/>
        </w:rPr>
      </w:pPr>
    </w:p>
    <w:p w14:paraId="4D95E6ED" w14:textId="77777777" w:rsidR="006C4956" w:rsidRDefault="006C4956" w:rsidP="000864FB">
      <w:pPr>
        <w:jc w:val="both"/>
        <w:rPr>
          <w:sz w:val="16"/>
          <w:lang w:val="en-US"/>
        </w:rPr>
      </w:pPr>
    </w:p>
    <w:p w14:paraId="0AC8F48F" w14:textId="77777777" w:rsidR="006C4956" w:rsidRDefault="006C4956" w:rsidP="000864FB">
      <w:pPr>
        <w:jc w:val="both"/>
        <w:rPr>
          <w:sz w:val="16"/>
          <w:lang w:val="en-US"/>
        </w:rPr>
      </w:pPr>
    </w:p>
    <w:p w14:paraId="5A5AB8FC" w14:textId="77777777" w:rsidR="006C4956" w:rsidRDefault="006C4956" w:rsidP="000864FB">
      <w:pPr>
        <w:jc w:val="both"/>
        <w:rPr>
          <w:sz w:val="16"/>
          <w:lang w:val="en-US"/>
        </w:rPr>
      </w:pPr>
    </w:p>
    <w:p w14:paraId="65778DBC" w14:textId="77777777" w:rsidR="006C4956" w:rsidRDefault="006C4956" w:rsidP="000864FB">
      <w:pPr>
        <w:jc w:val="both"/>
        <w:rPr>
          <w:sz w:val="16"/>
          <w:lang w:val="en-US"/>
        </w:rPr>
      </w:pPr>
    </w:p>
    <w:p w14:paraId="36855E9B" w14:textId="77777777" w:rsidR="006C4956" w:rsidRDefault="006C4956" w:rsidP="000864FB">
      <w:pPr>
        <w:jc w:val="both"/>
        <w:rPr>
          <w:sz w:val="16"/>
          <w:lang w:val="en-US"/>
        </w:rPr>
      </w:pPr>
    </w:p>
    <w:p w14:paraId="358B3D12" w14:textId="77777777" w:rsidR="006C4956" w:rsidRDefault="006C4956" w:rsidP="000864FB">
      <w:pPr>
        <w:jc w:val="both"/>
        <w:rPr>
          <w:sz w:val="16"/>
          <w:lang w:val="en-US"/>
        </w:rPr>
      </w:pPr>
    </w:p>
    <w:p w14:paraId="39B2B06F" w14:textId="77777777" w:rsidR="006C4956" w:rsidRDefault="006C4956" w:rsidP="000864FB">
      <w:pPr>
        <w:jc w:val="both"/>
        <w:rPr>
          <w:sz w:val="16"/>
          <w:lang w:val="en-US"/>
        </w:rPr>
      </w:pPr>
    </w:p>
    <w:p w14:paraId="17276473" w14:textId="77777777" w:rsidR="006C4956" w:rsidRDefault="006C4956" w:rsidP="000864FB">
      <w:pPr>
        <w:jc w:val="both"/>
        <w:rPr>
          <w:sz w:val="16"/>
          <w:lang w:val="en-US"/>
        </w:rPr>
      </w:pPr>
    </w:p>
    <w:p w14:paraId="5D454640" w14:textId="77777777" w:rsidR="006C4956" w:rsidRDefault="006C4956" w:rsidP="000864FB">
      <w:pPr>
        <w:jc w:val="both"/>
        <w:rPr>
          <w:sz w:val="16"/>
          <w:lang w:val="en-US"/>
        </w:rPr>
      </w:pPr>
    </w:p>
    <w:p w14:paraId="45A4E11D" w14:textId="77777777" w:rsidR="006C4956" w:rsidRDefault="006C4956" w:rsidP="000864FB">
      <w:pPr>
        <w:jc w:val="both"/>
        <w:rPr>
          <w:sz w:val="16"/>
          <w:lang w:val="en-US"/>
        </w:rPr>
      </w:pPr>
    </w:p>
    <w:p w14:paraId="615CE389" w14:textId="77777777" w:rsidR="006C4956" w:rsidRDefault="006C4956" w:rsidP="000864FB">
      <w:pPr>
        <w:jc w:val="both"/>
        <w:rPr>
          <w:sz w:val="16"/>
          <w:lang w:val="en-US"/>
        </w:rPr>
      </w:pPr>
    </w:p>
    <w:p w14:paraId="4391DBFB" w14:textId="77777777" w:rsidR="006C4956" w:rsidRDefault="006C4956" w:rsidP="000864FB">
      <w:pPr>
        <w:jc w:val="both"/>
        <w:rPr>
          <w:sz w:val="16"/>
          <w:lang w:val="en-US"/>
        </w:rPr>
      </w:pPr>
    </w:p>
    <w:p w14:paraId="4DB10486" w14:textId="77777777" w:rsidR="006C4956" w:rsidRDefault="006C4956" w:rsidP="000864FB">
      <w:pPr>
        <w:jc w:val="both"/>
        <w:rPr>
          <w:sz w:val="16"/>
          <w:lang w:val="en-US"/>
        </w:rPr>
      </w:pPr>
    </w:p>
    <w:p w14:paraId="1B076871" w14:textId="77777777" w:rsidR="00C764D2" w:rsidRDefault="00C764D2" w:rsidP="000864FB">
      <w:pPr>
        <w:jc w:val="both"/>
        <w:rPr>
          <w:sz w:val="16"/>
          <w:lang w:val="en-US"/>
        </w:rPr>
      </w:pPr>
    </w:p>
    <w:p w14:paraId="063E6FC6" w14:textId="77777777" w:rsidR="00C764D2" w:rsidRDefault="00C764D2" w:rsidP="000864FB">
      <w:pPr>
        <w:jc w:val="both"/>
        <w:rPr>
          <w:sz w:val="16"/>
          <w:lang w:val="en-US"/>
        </w:rPr>
      </w:pPr>
    </w:p>
    <w:p w14:paraId="2452C5AA" w14:textId="77777777" w:rsidR="00C764D2" w:rsidRDefault="00C764D2" w:rsidP="000864FB">
      <w:pPr>
        <w:jc w:val="both"/>
        <w:rPr>
          <w:sz w:val="16"/>
          <w:lang w:val="en-US"/>
        </w:rPr>
      </w:pPr>
    </w:p>
    <w:p w14:paraId="1675D038" w14:textId="77777777" w:rsidR="006C4956" w:rsidRPr="001A22A4" w:rsidRDefault="006C4956" w:rsidP="000864FB">
      <w:pPr>
        <w:jc w:val="both"/>
        <w:rPr>
          <w:sz w:val="16"/>
          <w:lang w:val="en-US"/>
        </w:rPr>
      </w:pPr>
    </w:p>
    <w:p w14:paraId="40C1B66E" w14:textId="77777777" w:rsidR="006F33C1" w:rsidRDefault="006F33C1" w:rsidP="000864FB">
      <w:pPr>
        <w:jc w:val="both"/>
        <w:rPr>
          <w:sz w:val="16"/>
          <w:lang w:val="en-US"/>
        </w:rPr>
      </w:pPr>
    </w:p>
    <w:p w14:paraId="62807BBE" w14:textId="77777777" w:rsidR="00F80BB9" w:rsidRDefault="00F80BB9" w:rsidP="000864FB">
      <w:pPr>
        <w:jc w:val="both"/>
        <w:rPr>
          <w:sz w:val="16"/>
          <w:lang w:val="en-US"/>
        </w:rPr>
      </w:pPr>
    </w:p>
    <w:p w14:paraId="7618036F" w14:textId="77777777" w:rsidR="00F80BB9" w:rsidRDefault="00F80BB9" w:rsidP="000864FB">
      <w:pPr>
        <w:jc w:val="both"/>
        <w:rPr>
          <w:sz w:val="16"/>
          <w:lang w:val="en-US"/>
        </w:rPr>
      </w:pPr>
    </w:p>
    <w:p w14:paraId="08B7DC2D" w14:textId="77777777" w:rsidR="00F80BB9" w:rsidRPr="001A22A4" w:rsidRDefault="00F80BB9" w:rsidP="000864FB">
      <w:pPr>
        <w:jc w:val="both"/>
        <w:rPr>
          <w:sz w:val="16"/>
          <w:lang w:val="en-US"/>
        </w:rPr>
      </w:pPr>
    </w:p>
    <w:p w14:paraId="1086610C" w14:textId="77777777" w:rsidR="006F33C1" w:rsidRPr="001A22A4" w:rsidRDefault="00B52C7C" w:rsidP="000864FB">
      <w:pPr>
        <w:jc w:val="both"/>
        <w:rPr>
          <w:sz w:val="16"/>
          <w:lang w:val="en-US"/>
        </w:rPr>
      </w:pPr>
      <w:r>
        <w:rPr>
          <w:noProof/>
          <w:sz w:val="16"/>
        </w:rPr>
        <w:pict w14:anchorId="3955CC43">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 o:spid="_x0000_s1027" type="#_x0000_t98" style="position:absolute;left:0;text-align:left;margin-left:94.35pt;margin-top:20.8pt;width:318pt;height:96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">
            <v:textbox>
              <w:txbxContent>
                <w:p w14:paraId="01BAFF29" w14:textId="77777777" w:rsidR="008707DF" w:rsidRPr="007315EC" w:rsidRDefault="008707DF" w:rsidP="006F33C1">
                  <w:pPr>
                    <w:autoSpaceDE w:val="0"/>
                    <w:autoSpaceDN w:val="0"/>
                    <w:adjustRightInd w:val="0"/>
                    <w:spacing w:after="0" w:line="240" w:lineRule="auto"/>
                    <w:jc w:val="center"/>
                    <w:rPr>
                      <w:rFonts w:ascii="Maiandra GD" w:hAnsi="Maiandra GD" w:cs="Maiandra GD"/>
                      <w:b/>
                      <w:color w:val="231F20"/>
                      <w:sz w:val="32"/>
                      <w:szCs w:val="32"/>
                    </w:rPr>
                  </w:pPr>
                  <w:r w:rsidRPr="007315EC">
                    <w:rPr>
                      <w:rFonts w:ascii="Maiandra GD" w:hAnsi="Maiandra GD" w:cs="Maiandra GD"/>
                      <w:b/>
                      <w:color w:val="231F20"/>
                      <w:sz w:val="34"/>
                      <w:szCs w:val="34"/>
                    </w:rPr>
                    <w:t xml:space="preserve">Pièce n° 1 </w:t>
                  </w:r>
                  <w:r w:rsidRPr="007315EC">
                    <w:rPr>
                      <w:rFonts w:ascii="Maiandra GD" w:hAnsi="Maiandra GD" w:cs="Maiandra GD"/>
                      <w:b/>
                      <w:color w:val="231F20"/>
                      <w:sz w:val="32"/>
                      <w:szCs w:val="32"/>
                    </w:rPr>
                    <w:t>:</w:t>
                  </w:r>
                </w:p>
                <w:p w14:paraId="7DDB8B7A" w14:textId="77777777" w:rsidR="008707DF" w:rsidRPr="007315EC" w:rsidRDefault="008707DF" w:rsidP="006F33C1">
                  <w:pPr>
                    <w:autoSpaceDE w:val="0"/>
                    <w:autoSpaceDN w:val="0"/>
                    <w:adjustRightInd w:val="0"/>
                    <w:spacing w:after="0" w:line="240" w:lineRule="auto"/>
                    <w:jc w:val="center"/>
                    <w:rPr>
                      <w:rFonts w:ascii="Maiandra GD" w:hAnsi="Maiandra GD" w:cs="Maiandra GD"/>
                      <w:b/>
                      <w:color w:val="231F20"/>
                      <w:sz w:val="40"/>
                      <w:szCs w:val="40"/>
                    </w:rPr>
                  </w:pPr>
                  <w:r w:rsidRPr="007315EC">
                    <w:rPr>
                      <w:rFonts w:ascii="Maiandra GD" w:hAnsi="Maiandra GD" w:cs="Maiandra GD"/>
                      <w:b/>
                      <w:color w:val="231F20"/>
                      <w:sz w:val="40"/>
                      <w:szCs w:val="40"/>
                    </w:rPr>
                    <w:t>Règlement Général De</w:t>
                  </w:r>
                </w:p>
                <w:p w14:paraId="6A82C161" w14:textId="77777777" w:rsidR="008707DF" w:rsidRDefault="008707DF" w:rsidP="006F33C1">
                  <w:pPr>
                    <w:autoSpaceDE w:val="0"/>
                    <w:autoSpaceDN w:val="0"/>
                    <w:adjustRightInd w:val="0"/>
                    <w:spacing w:after="0" w:line="240" w:lineRule="auto"/>
                    <w:jc w:val="center"/>
                    <w:rPr>
                      <w:rFonts w:ascii="Maiandra GD" w:hAnsi="Maiandra GD" w:cs="Maiandra GD"/>
                      <w:color w:val="231F20"/>
                      <w:sz w:val="40"/>
                      <w:szCs w:val="40"/>
                    </w:rPr>
                  </w:pPr>
                  <w:r w:rsidRPr="007315EC">
                    <w:rPr>
                      <w:rFonts w:ascii="Maiandra GD" w:hAnsi="Maiandra GD" w:cs="Maiandra GD"/>
                      <w:b/>
                      <w:color w:val="231F20"/>
                      <w:sz w:val="40"/>
                      <w:szCs w:val="40"/>
                    </w:rPr>
                    <w:t>l’Appel d'Offres</w:t>
                  </w:r>
                </w:p>
                <w:p w14:paraId="354192F6" w14:textId="77777777" w:rsidR="008707DF" w:rsidRDefault="008707DF" w:rsidP="006F33C1">
                  <w:r>
                    <w:rPr>
                      <w:rFonts w:ascii="Maiandra GD" w:hAnsi="Maiandra GD" w:cs="Maiandra GD"/>
                      <w:color w:val="231F20"/>
                      <w:sz w:val="40"/>
                      <w:szCs w:val="40"/>
                    </w:rPr>
                    <w:t>(RGAO)</w:t>
                  </w:r>
                </w:p>
              </w:txbxContent>
            </v:textbox>
          </v:shape>
        </w:pict>
      </w:r>
    </w:p>
    <w:p w14:paraId="0E45D3C4" w14:textId="77777777" w:rsidR="006F33C1" w:rsidRPr="001A22A4" w:rsidRDefault="006F33C1" w:rsidP="000864FB">
      <w:pPr>
        <w:jc w:val="both"/>
        <w:rPr>
          <w:sz w:val="16"/>
          <w:lang w:val="en-US"/>
        </w:rPr>
      </w:pPr>
    </w:p>
    <w:p w14:paraId="27D9C7D8" w14:textId="77777777" w:rsidR="006F33C1" w:rsidRDefault="006F33C1" w:rsidP="000864FB">
      <w:pPr>
        <w:jc w:val="both"/>
        <w:rPr>
          <w:sz w:val="16"/>
          <w:lang w:val="en-US"/>
        </w:rPr>
      </w:pPr>
    </w:p>
    <w:p w14:paraId="68D46170" w14:textId="77777777" w:rsidR="00587A29" w:rsidRDefault="00587A29" w:rsidP="000864FB">
      <w:pPr>
        <w:jc w:val="both"/>
        <w:rPr>
          <w:sz w:val="16"/>
          <w:lang w:val="en-US"/>
        </w:rPr>
      </w:pPr>
    </w:p>
    <w:p w14:paraId="36AAF9D4" w14:textId="77777777" w:rsidR="00587A29" w:rsidRDefault="00587A29" w:rsidP="000864FB">
      <w:pPr>
        <w:jc w:val="both"/>
        <w:rPr>
          <w:sz w:val="16"/>
          <w:lang w:val="en-US"/>
        </w:rPr>
      </w:pPr>
    </w:p>
    <w:p w14:paraId="583F0252" w14:textId="77777777" w:rsidR="00587A29" w:rsidRDefault="00587A29" w:rsidP="000864FB">
      <w:pPr>
        <w:jc w:val="both"/>
        <w:rPr>
          <w:sz w:val="16"/>
          <w:lang w:val="en-US"/>
        </w:rPr>
      </w:pPr>
    </w:p>
    <w:p w14:paraId="0448E87F" w14:textId="77777777" w:rsidR="00587A29" w:rsidRDefault="00587A29" w:rsidP="000864FB">
      <w:pPr>
        <w:jc w:val="both"/>
        <w:rPr>
          <w:sz w:val="16"/>
          <w:lang w:val="en-US"/>
        </w:rPr>
      </w:pPr>
    </w:p>
    <w:p w14:paraId="7C0C0868" w14:textId="77777777" w:rsidR="00587A29" w:rsidRDefault="00587A29" w:rsidP="000864FB">
      <w:pPr>
        <w:jc w:val="both"/>
        <w:rPr>
          <w:sz w:val="16"/>
          <w:lang w:val="en-US"/>
        </w:rPr>
      </w:pPr>
    </w:p>
    <w:p w14:paraId="74AB676D" w14:textId="77777777" w:rsidR="00587A29" w:rsidRDefault="00587A29" w:rsidP="000864FB">
      <w:pPr>
        <w:jc w:val="both"/>
        <w:rPr>
          <w:sz w:val="16"/>
          <w:lang w:val="en-US"/>
        </w:rPr>
      </w:pPr>
    </w:p>
    <w:p w14:paraId="6EABC54B" w14:textId="77777777" w:rsidR="00587A29" w:rsidRDefault="00587A29" w:rsidP="000864FB">
      <w:pPr>
        <w:jc w:val="both"/>
        <w:rPr>
          <w:sz w:val="16"/>
          <w:lang w:val="en-US"/>
        </w:rPr>
      </w:pPr>
    </w:p>
    <w:p w14:paraId="4EBCC276" w14:textId="77777777" w:rsidR="00356EF1" w:rsidRDefault="00356EF1" w:rsidP="000864FB">
      <w:pPr>
        <w:jc w:val="both"/>
        <w:rPr>
          <w:sz w:val="16"/>
          <w:lang w:val="en-US"/>
        </w:rPr>
      </w:pPr>
    </w:p>
    <w:p w14:paraId="3A7CF838" w14:textId="77777777" w:rsidR="00356EF1" w:rsidRDefault="00356EF1" w:rsidP="000864FB">
      <w:pPr>
        <w:jc w:val="both"/>
        <w:rPr>
          <w:sz w:val="16"/>
          <w:lang w:val="en-US"/>
        </w:rPr>
      </w:pPr>
    </w:p>
    <w:p w14:paraId="674B3D87" w14:textId="77777777" w:rsidR="00356EF1" w:rsidRDefault="00356EF1" w:rsidP="000864FB">
      <w:pPr>
        <w:jc w:val="both"/>
        <w:rPr>
          <w:sz w:val="16"/>
          <w:lang w:val="en-US"/>
        </w:rPr>
      </w:pPr>
    </w:p>
    <w:p w14:paraId="3B1B8DB5" w14:textId="77777777" w:rsidR="006D3E3B" w:rsidRDefault="006D3E3B" w:rsidP="000864FB">
      <w:pPr>
        <w:jc w:val="both"/>
        <w:rPr>
          <w:sz w:val="16"/>
          <w:lang w:val="en-US"/>
        </w:rPr>
      </w:pPr>
    </w:p>
    <w:p w14:paraId="2B181A9E" w14:textId="77777777" w:rsidR="006D3E3B" w:rsidRDefault="006D3E3B" w:rsidP="000864FB">
      <w:pPr>
        <w:jc w:val="both"/>
        <w:rPr>
          <w:sz w:val="16"/>
          <w:lang w:val="en-US"/>
        </w:rPr>
      </w:pPr>
    </w:p>
    <w:p w14:paraId="56C1EC46" w14:textId="77777777" w:rsidR="006D3E3B" w:rsidRDefault="006D3E3B" w:rsidP="000864FB">
      <w:pPr>
        <w:jc w:val="both"/>
        <w:rPr>
          <w:sz w:val="16"/>
          <w:lang w:val="en-US"/>
        </w:rPr>
      </w:pPr>
    </w:p>
    <w:p w14:paraId="68922134" w14:textId="77777777" w:rsidR="006D3E3B" w:rsidRDefault="006D3E3B" w:rsidP="000864FB">
      <w:pPr>
        <w:jc w:val="both"/>
        <w:rPr>
          <w:sz w:val="16"/>
          <w:lang w:val="en-US"/>
        </w:rPr>
      </w:pPr>
    </w:p>
    <w:p w14:paraId="11DE8938" w14:textId="7555C8C5" w:rsidR="007D1F3B" w:rsidRDefault="007D1F3B" w:rsidP="0063126D">
      <w:pPr>
        <w:tabs>
          <w:tab w:val="left" w:pos="1980"/>
        </w:tabs>
        <w:jc w:val="both"/>
        <w:rPr>
          <w:sz w:val="16"/>
          <w:lang w:val="en-US"/>
        </w:rPr>
      </w:pPr>
    </w:p>
    <w:p w14:paraId="2142DE18" w14:textId="77777777" w:rsidR="00C847AA" w:rsidRDefault="00C847AA" w:rsidP="000864FB">
      <w:pPr>
        <w:jc w:val="both"/>
        <w:rPr>
          <w:sz w:val="16"/>
          <w:lang w:val="en-US"/>
        </w:rPr>
      </w:pPr>
    </w:p>
    <w:p w14:paraId="1D4F13C4" w14:textId="77777777" w:rsidR="006F33C1" w:rsidRPr="004E5439" w:rsidRDefault="006F33C1" w:rsidP="000864FB">
      <w:pPr>
        <w:autoSpaceDE w:val="0"/>
        <w:autoSpaceDN w:val="0"/>
        <w:adjustRightInd w:val="0"/>
        <w:spacing w:after="0" w:line="240" w:lineRule="auto"/>
        <w:jc w:val="both"/>
        <w:rPr>
          <w:rFonts w:ascii="Times New Roman" w:hAnsi="Times New Roman" w:cs="Times New Roman"/>
          <w:b/>
          <w:bCs/>
          <w:sz w:val="28"/>
          <w:szCs w:val="24"/>
        </w:rPr>
      </w:pPr>
      <w:r w:rsidRPr="004E5439">
        <w:rPr>
          <w:rFonts w:ascii="Times New Roman" w:hAnsi="Times New Roman" w:cs="Times New Roman"/>
          <w:b/>
          <w:bCs/>
          <w:sz w:val="28"/>
          <w:szCs w:val="24"/>
        </w:rPr>
        <w:t>TABLE DES MATIERES</w:t>
      </w:r>
    </w:p>
    <w:p w14:paraId="7DB5FFE5" w14:textId="77777777" w:rsidR="006F33C1" w:rsidRPr="00356EF1" w:rsidRDefault="006F33C1" w:rsidP="000864FB">
      <w:pPr>
        <w:autoSpaceDE w:val="0"/>
        <w:autoSpaceDN w:val="0"/>
        <w:adjustRightInd w:val="0"/>
        <w:spacing w:after="0" w:line="240" w:lineRule="auto"/>
        <w:jc w:val="both"/>
        <w:rPr>
          <w:rFonts w:ascii="Times New Roman" w:hAnsi="Times New Roman" w:cs="Times New Roman"/>
          <w:b/>
          <w:bCs/>
          <w:sz w:val="24"/>
        </w:rPr>
      </w:pPr>
      <w:r w:rsidRPr="00356EF1">
        <w:rPr>
          <w:rFonts w:ascii="Times New Roman" w:hAnsi="Times New Roman" w:cs="Times New Roman"/>
          <w:b/>
          <w:bCs/>
          <w:sz w:val="24"/>
        </w:rPr>
        <w:t>A- GENERALITES</w:t>
      </w:r>
    </w:p>
    <w:p w14:paraId="4A26EF26"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w:t>
      </w:r>
      <w:r w:rsidRPr="003A1B08">
        <w:rPr>
          <w:rFonts w:ascii="Times New Roman" w:hAnsi="Times New Roman" w:cs="Times New Roman"/>
          <w:sz w:val="16"/>
          <w:szCs w:val="14"/>
        </w:rPr>
        <w:t xml:space="preserve">er </w:t>
      </w:r>
      <w:r w:rsidRPr="003A1B08">
        <w:rPr>
          <w:rFonts w:ascii="Times New Roman" w:hAnsi="Times New Roman" w:cs="Times New Roman"/>
          <w:sz w:val="24"/>
        </w:rPr>
        <w:t>: Portée de la soumission</w:t>
      </w:r>
    </w:p>
    <w:p w14:paraId="52B1617D"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 : Financement</w:t>
      </w:r>
    </w:p>
    <w:p w14:paraId="79F5ECB2"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 : Fraude et Corruption</w:t>
      </w:r>
    </w:p>
    <w:p w14:paraId="6A866544"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4 : Candidat admis à concourir</w:t>
      </w:r>
    </w:p>
    <w:p w14:paraId="40E7E49A"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5 : Matériaux, matériels, fournitures, équipements et services autorisés</w:t>
      </w:r>
    </w:p>
    <w:p w14:paraId="1B39CE4D"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6 : Qualification du soumissionnaire</w:t>
      </w:r>
    </w:p>
    <w:p w14:paraId="13AC1819" w14:textId="77777777" w:rsidR="006F33C1"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7 : Visite du site des travaux</w:t>
      </w:r>
    </w:p>
    <w:p w14:paraId="4C252C6E" w14:textId="77777777" w:rsidR="003A1B08" w:rsidRPr="003A1B08" w:rsidRDefault="003A1B08" w:rsidP="000864FB">
      <w:pPr>
        <w:autoSpaceDE w:val="0"/>
        <w:autoSpaceDN w:val="0"/>
        <w:adjustRightInd w:val="0"/>
        <w:spacing w:after="0" w:line="240" w:lineRule="auto"/>
        <w:jc w:val="both"/>
        <w:rPr>
          <w:rFonts w:ascii="Times New Roman" w:hAnsi="Times New Roman" w:cs="Times New Roman"/>
          <w:sz w:val="8"/>
        </w:rPr>
      </w:pPr>
    </w:p>
    <w:p w14:paraId="49265E63" w14:textId="77777777" w:rsidR="006F33C1" w:rsidRPr="003A1B08" w:rsidRDefault="006F33C1" w:rsidP="00D646FA">
      <w:pPr>
        <w:autoSpaceDE w:val="0"/>
        <w:autoSpaceDN w:val="0"/>
        <w:adjustRightInd w:val="0"/>
        <w:spacing w:after="0" w:line="240" w:lineRule="auto"/>
        <w:rPr>
          <w:rFonts w:ascii="Times New Roman,Bold" w:eastAsia="Times New Roman,Bold" w:hAnsi="Times New Roman" w:cs="Times New Roman,Bold"/>
          <w:b/>
          <w:bCs/>
          <w:sz w:val="24"/>
        </w:rPr>
      </w:pPr>
      <w:r w:rsidRPr="003A1B08">
        <w:rPr>
          <w:rFonts w:ascii="Times New Roman" w:hAnsi="Times New Roman" w:cs="Times New Roman"/>
          <w:b/>
          <w:bCs/>
          <w:sz w:val="24"/>
        </w:rPr>
        <w:t>B</w:t>
      </w:r>
      <w:r w:rsidRPr="00356EF1">
        <w:rPr>
          <w:rFonts w:ascii="Times New Roman" w:hAnsi="Times New Roman" w:cs="Times New Roman"/>
          <w:b/>
          <w:bCs/>
          <w:sz w:val="24"/>
        </w:rPr>
        <w:t>- DOSSIER D</w:t>
      </w:r>
      <w:r w:rsidR="00D646FA" w:rsidRPr="00356EF1">
        <w:rPr>
          <w:rFonts w:ascii="Times New Roman" w:hAnsi="Times New Roman" w:cs="Times New Roman"/>
          <w:b/>
          <w:bCs/>
          <w:sz w:val="24"/>
        </w:rPr>
        <w:t>’</w:t>
      </w:r>
      <w:r w:rsidRPr="00356EF1">
        <w:rPr>
          <w:rFonts w:ascii="Times New Roman" w:hAnsi="Times New Roman" w:cs="Times New Roman"/>
          <w:b/>
          <w:bCs/>
          <w:sz w:val="24"/>
        </w:rPr>
        <w:t>APPEL D</w:t>
      </w:r>
      <w:r w:rsidR="00D646FA" w:rsidRPr="00356EF1">
        <w:rPr>
          <w:rFonts w:ascii="Times New Roman" w:hAnsi="Times New Roman" w:cs="Times New Roman"/>
          <w:b/>
          <w:bCs/>
          <w:sz w:val="24"/>
        </w:rPr>
        <w:t>’</w:t>
      </w:r>
      <w:r w:rsidRPr="00356EF1">
        <w:rPr>
          <w:rFonts w:ascii="Times New Roman" w:hAnsi="Times New Roman" w:cs="Times New Roman"/>
          <w:b/>
          <w:bCs/>
          <w:sz w:val="24"/>
        </w:rPr>
        <w:t>OFFRES</w:t>
      </w:r>
    </w:p>
    <w:p w14:paraId="5FFFE16B"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8 : Contenu du dossier d’Appel d’Offres</w:t>
      </w:r>
    </w:p>
    <w:p w14:paraId="76779D76"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9 : Eclaircissements apportés au Dossier d’Appel d’Offres et recours</w:t>
      </w:r>
    </w:p>
    <w:p w14:paraId="65E09EAB" w14:textId="77777777" w:rsidR="006F33C1"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10 : Modification du Dossier d’Appel d’Offres</w:t>
      </w:r>
    </w:p>
    <w:p w14:paraId="7533E80D" w14:textId="77777777" w:rsidR="003A1B08" w:rsidRPr="003A1B08" w:rsidRDefault="003A1B08" w:rsidP="000864FB">
      <w:pPr>
        <w:autoSpaceDE w:val="0"/>
        <w:autoSpaceDN w:val="0"/>
        <w:adjustRightInd w:val="0"/>
        <w:spacing w:after="0" w:line="240" w:lineRule="auto"/>
        <w:jc w:val="both"/>
        <w:rPr>
          <w:rFonts w:ascii="Times New Roman" w:hAnsi="Times New Roman" w:cs="Times New Roman"/>
          <w:sz w:val="6"/>
        </w:rPr>
      </w:pPr>
    </w:p>
    <w:p w14:paraId="635A2412"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b/>
          <w:bCs/>
          <w:sz w:val="24"/>
        </w:rPr>
      </w:pPr>
      <w:r w:rsidRPr="003A1B08">
        <w:rPr>
          <w:rFonts w:ascii="Times New Roman" w:hAnsi="Times New Roman" w:cs="Times New Roman"/>
          <w:b/>
          <w:bCs/>
          <w:sz w:val="24"/>
        </w:rPr>
        <w:t>C- PREPARATION DES OFFRES</w:t>
      </w:r>
    </w:p>
    <w:p w14:paraId="1426AF5E"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11 : Frais de soumission</w:t>
      </w:r>
    </w:p>
    <w:p w14:paraId="2B22610C"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12 : Langue de l’offre</w:t>
      </w:r>
    </w:p>
    <w:p w14:paraId="60F1D02A"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13 : Documents constituant l’offre</w:t>
      </w:r>
    </w:p>
    <w:p w14:paraId="37CBCE0C"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14 : Montant de l’offre</w:t>
      </w:r>
    </w:p>
    <w:p w14:paraId="20AC86B1"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15 : Monnaies de soumission et de règlement</w:t>
      </w:r>
    </w:p>
    <w:p w14:paraId="15B7F019"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16 : Validité des offres</w:t>
      </w:r>
    </w:p>
    <w:p w14:paraId="4C82A09C"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17 : Caution de soumission</w:t>
      </w:r>
    </w:p>
    <w:p w14:paraId="4A585CFC"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18 : Propositions variantes des soumissionnaires</w:t>
      </w:r>
    </w:p>
    <w:p w14:paraId="3AF400FF"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19 : Réunion préparatoire à l’établissement des offres</w:t>
      </w:r>
    </w:p>
    <w:p w14:paraId="3DD6FB1F" w14:textId="77777777" w:rsidR="006F33C1"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20 : Forme et signature de l ‘offre</w:t>
      </w:r>
    </w:p>
    <w:p w14:paraId="7B6CAED9" w14:textId="77777777" w:rsidR="003A1B08" w:rsidRPr="003A1B08" w:rsidRDefault="003A1B08" w:rsidP="000864FB">
      <w:pPr>
        <w:autoSpaceDE w:val="0"/>
        <w:autoSpaceDN w:val="0"/>
        <w:adjustRightInd w:val="0"/>
        <w:spacing w:after="0" w:line="240" w:lineRule="auto"/>
        <w:jc w:val="both"/>
        <w:rPr>
          <w:rFonts w:ascii="Times New Roman" w:hAnsi="Times New Roman" w:cs="Times New Roman"/>
          <w:sz w:val="8"/>
        </w:rPr>
      </w:pPr>
    </w:p>
    <w:p w14:paraId="137CABD4"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b/>
          <w:bCs/>
          <w:sz w:val="24"/>
        </w:rPr>
      </w:pPr>
      <w:r w:rsidRPr="003A1B08">
        <w:rPr>
          <w:rFonts w:ascii="Times New Roman" w:hAnsi="Times New Roman" w:cs="Times New Roman"/>
          <w:b/>
          <w:bCs/>
          <w:sz w:val="24"/>
        </w:rPr>
        <w:t>D- DEPOT DES OFFRES</w:t>
      </w:r>
    </w:p>
    <w:p w14:paraId="30D89432"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21 : Cachetage et marquage des offres</w:t>
      </w:r>
    </w:p>
    <w:p w14:paraId="7FBA1422"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22 : Date et heure limite de dépôt des offres</w:t>
      </w:r>
    </w:p>
    <w:p w14:paraId="20A3519E"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23 : Offres hors délai</w:t>
      </w:r>
    </w:p>
    <w:p w14:paraId="347ED837" w14:textId="77777777" w:rsidR="006F33C1"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24 : Modification, substitution et retrait des offres</w:t>
      </w:r>
    </w:p>
    <w:p w14:paraId="01398A34" w14:textId="77777777" w:rsidR="003A1B08" w:rsidRPr="003A1B08" w:rsidRDefault="003A1B08" w:rsidP="000864FB">
      <w:pPr>
        <w:autoSpaceDE w:val="0"/>
        <w:autoSpaceDN w:val="0"/>
        <w:adjustRightInd w:val="0"/>
        <w:spacing w:after="0" w:line="240" w:lineRule="auto"/>
        <w:jc w:val="both"/>
        <w:rPr>
          <w:rFonts w:ascii="Times New Roman" w:hAnsi="Times New Roman" w:cs="Times New Roman"/>
          <w:sz w:val="8"/>
        </w:rPr>
      </w:pPr>
    </w:p>
    <w:p w14:paraId="1777A6AA"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b/>
          <w:bCs/>
          <w:sz w:val="24"/>
        </w:rPr>
      </w:pPr>
      <w:r w:rsidRPr="003A1B08">
        <w:rPr>
          <w:rFonts w:ascii="Times New Roman" w:hAnsi="Times New Roman" w:cs="Times New Roman"/>
          <w:b/>
          <w:bCs/>
          <w:sz w:val="24"/>
        </w:rPr>
        <w:t>E -OUVERTURE DES PLIS ET EVALUATION DES OFFRES</w:t>
      </w:r>
    </w:p>
    <w:p w14:paraId="64417CF5"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25 : Ouverture des plis et recours</w:t>
      </w:r>
    </w:p>
    <w:p w14:paraId="3F63A6FF"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26 : Caractère confidentiel de la procédure</w:t>
      </w:r>
    </w:p>
    <w:p w14:paraId="6D0A5AA7"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27 : Eclaircissements sur les offres et contacts avec l’Autorité Contractante</w:t>
      </w:r>
    </w:p>
    <w:p w14:paraId="4144A697"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28 : Détermination de la conformité des offres</w:t>
      </w:r>
    </w:p>
    <w:p w14:paraId="01B7B451"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29 : Qualification du soumissionnaire</w:t>
      </w:r>
    </w:p>
    <w:p w14:paraId="7F8D4982"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30 : Correction des erreurs</w:t>
      </w:r>
    </w:p>
    <w:p w14:paraId="6A4A085F"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31 : Conversion en une seule monnaie</w:t>
      </w:r>
    </w:p>
    <w:p w14:paraId="353016EE"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32 : Evaluation et comparaison des offres au plan financier</w:t>
      </w:r>
    </w:p>
    <w:p w14:paraId="10EC69F4" w14:textId="77777777" w:rsidR="006F33C1"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33 : Préférence accordée aux soumissionnaires nationaux</w:t>
      </w:r>
    </w:p>
    <w:p w14:paraId="58A95FAD" w14:textId="77777777" w:rsidR="003A1B08" w:rsidRPr="003A1B08" w:rsidRDefault="003A1B08" w:rsidP="000864FB">
      <w:pPr>
        <w:autoSpaceDE w:val="0"/>
        <w:autoSpaceDN w:val="0"/>
        <w:adjustRightInd w:val="0"/>
        <w:spacing w:after="0" w:line="240" w:lineRule="auto"/>
        <w:jc w:val="both"/>
        <w:rPr>
          <w:rFonts w:ascii="Times New Roman" w:hAnsi="Times New Roman" w:cs="Times New Roman"/>
          <w:sz w:val="8"/>
        </w:rPr>
      </w:pPr>
    </w:p>
    <w:p w14:paraId="74C845DD"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3A1B08">
        <w:rPr>
          <w:rFonts w:ascii="Times New Roman" w:hAnsi="Times New Roman" w:cs="Times New Roman"/>
          <w:b/>
          <w:bCs/>
          <w:sz w:val="24"/>
        </w:rPr>
        <w:t xml:space="preserve">F- </w:t>
      </w:r>
      <w:r w:rsidRPr="003A1B08">
        <w:rPr>
          <w:rFonts w:ascii="Times New Roman" w:hAnsi="Times New Roman" w:cs="Times New Roman"/>
          <w:b/>
          <w:bCs/>
          <w:sz w:val="24"/>
          <w:szCs w:val="24"/>
        </w:rPr>
        <w:t>ATTIBUTIION DU MARCHE</w:t>
      </w:r>
    </w:p>
    <w:p w14:paraId="422D1D35"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34 : Attribution du Marché</w:t>
      </w:r>
    </w:p>
    <w:p w14:paraId="57C63FB6"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35 : Droit de l’Autorité Contractante de déclarer un Appel d’Offres infructueux ou d’annuler</w:t>
      </w:r>
      <w:r w:rsidR="00C764D2">
        <w:rPr>
          <w:rFonts w:ascii="Times New Roman" w:hAnsi="Times New Roman" w:cs="Times New Roman"/>
          <w:sz w:val="24"/>
        </w:rPr>
        <w:t xml:space="preserve"> </w:t>
      </w:r>
      <w:r w:rsidRPr="003A1B08">
        <w:rPr>
          <w:rFonts w:ascii="Times New Roman" w:hAnsi="Times New Roman" w:cs="Times New Roman"/>
          <w:sz w:val="24"/>
        </w:rPr>
        <w:t>une procédure</w:t>
      </w:r>
    </w:p>
    <w:p w14:paraId="6B871191"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36 : Notification de l’attribution du Marché</w:t>
      </w:r>
    </w:p>
    <w:p w14:paraId="37B9C975"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37 : Publication des résultats d’attribution du Marché et recours</w:t>
      </w:r>
    </w:p>
    <w:p w14:paraId="6D7268FD"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38 : Signature du Marché</w:t>
      </w:r>
    </w:p>
    <w:p w14:paraId="5932A9CB" w14:textId="77777777" w:rsidR="006F33C1" w:rsidRPr="003A1B08" w:rsidRDefault="006F33C1" w:rsidP="000864FB">
      <w:pPr>
        <w:autoSpaceDE w:val="0"/>
        <w:autoSpaceDN w:val="0"/>
        <w:adjustRightInd w:val="0"/>
        <w:spacing w:after="0" w:line="240" w:lineRule="auto"/>
        <w:jc w:val="both"/>
        <w:rPr>
          <w:rFonts w:ascii="Times New Roman" w:hAnsi="Times New Roman" w:cs="Times New Roman"/>
          <w:sz w:val="24"/>
        </w:rPr>
      </w:pPr>
      <w:r w:rsidRPr="003A1B08">
        <w:rPr>
          <w:rFonts w:ascii="Times New Roman" w:hAnsi="Times New Roman" w:cs="Times New Roman"/>
          <w:sz w:val="24"/>
        </w:rPr>
        <w:t>ARTICLE 39 et dernier : Cautionnement définitif</w:t>
      </w:r>
    </w:p>
    <w:p w14:paraId="07A8C291" w14:textId="77777777" w:rsidR="00547056" w:rsidRDefault="00547056" w:rsidP="000864FB">
      <w:pPr>
        <w:autoSpaceDE w:val="0"/>
        <w:autoSpaceDN w:val="0"/>
        <w:adjustRightInd w:val="0"/>
        <w:spacing w:after="0" w:line="240" w:lineRule="auto"/>
        <w:jc w:val="both"/>
        <w:rPr>
          <w:rFonts w:ascii="Times New Roman" w:hAnsi="Times New Roman" w:cs="Times New Roman"/>
          <w:b/>
          <w:bCs/>
          <w:szCs w:val="20"/>
        </w:rPr>
      </w:pPr>
    </w:p>
    <w:p w14:paraId="703CE4C7" w14:textId="77777777" w:rsidR="00356EF1" w:rsidRDefault="00356EF1" w:rsidP="000864FB">
      <w:pPr>
        <w:autoSpaceDE w:val="0"/>
        <w:autoSpaceDN w:val="0"/>
        <w:adjustRightInd w:val="0"/>
        <w:spacing w:after="0" w:line="240" w:lineRule="auto"/>
        <w:jc w:val="both"/>
        <w:rPr>
          <w:rFonts w:ascii="Times New Roman" w:hAnsi="Times New Roman" w:cs="Times New Roman"/>
          <w:b/>
          <w:bCs/>
          <w:szCs w:val="20"/>
        </w:rPr>
      </w:pPr>
    </w:p>
    <w:p w14:paraId="6B2197A8" w14:textId="77777777" w:rsidR="00356EF1" w:rsidRDefault="00356EF1" w:rsidP="000864FB">
      <w:pPr>
        <w:autoSpaceDE w:val="0"/>
        <w:autoSpaceDN w:val="0"/>
        <w:adjustRightInd w:val="0"/>
        <w:spacing w:after="0" w:line="240" w:lineRule="auto"/>
        <w:jc w:val="both"/>
        <w:rPr>
          <w:rFonts w:ascii="Times New Roman" w:hAnsi="Times New Roman" w:cs="Times New Roman"/>
          <w:b/>
          <w:bCs/>
          <w:szCs w:val="20"/>
        </w:rPr>
      </w:pPr>
    </w:p>
    <w:p w14:paraId="02C4017E" w14:textId="77777777" w:rsidR="00356EF1" w:rsidRDefault="00356EF1" w:rsidP="000864FB">
      <w:pPr>
        <w:autoSpaceDE w:val="0"/>
        <w:autoSpaceDN w:val="0"/>
        <w:adjustRightInd w:val="0"/>
        <w:spacing w:after="0" w:line="240" w:lineRule="auto"/>
        <w:jc w:val="both"/>
        <w:rPr>
          <w:rFonts w:ascii="Times New Roman" w:hAnsi="Times New Roman" w:cs="Times New Roman"/>
          <w:b/>
          <w:bCs/>
          <w:szCs w:val="20"/>
        </w:rPr>
      </w:pPr>
    </w:p>
    <w:p w14:paraId="347A032F" w14:textId="77777777" w:rsidR="003A1B08" w:rsidRDefault="003A1B08" w:rsidP="000864FB">
      <w:pPr>
        <w:autoSpaceDE w:val="0"/>
        <w:autoSpaceDN w:val="0"/>
        <w:adjustRightInd w:val="0"/>
        <w:spacing w:after="0" w:line="240" w:lineRule="auto"/>
        <w:jc w:val="both"/>
        <w:rPr>
          <w:rFonts w:ascii="Times New Roman" w:hAnsi="Times New Roman" w:cs="Times New Roman"/>
          <w:b/>
          <w:bCs/>
          <w:szCs w:val="20"/>
        </w:rPr>
      </w:pPr>
    </w:p>
    <w:p w14:paraId="47D8F5B2" w14:textId="77777777" w:rsidR="00C847AA" w:rsidRDefault="00C847AA" w:rsidP="000864FB">
      <w:pPr>
        <w:autoSpaceDE w:val="0"/>
        <w:autoSpaceDN w:val="0"/>
        <w:adjustRightInd w:val="0"/>
        <w:spacing w:after="0" w:line="240" w:lineRule="auto"/>
        <w:jc w:val="both"/>
        <w:rPr>
          <w:rFonts w:ascii="Times New Roman" w:hAnsi="Times New Roman" w:cs="Times New Roman"/>
          <w:b/>
          <w:bCs/>
          <w:sz w:val="20"/>
          <w:szCs w:val="20"/>
        </w:rPr>
      </w:pPr>
    </w:p>
    <w:p w14:paraId="6956936A"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 - Généralités</w:t>
      </w:r>
    </w:p>
    <w:p w14:paraId="39623CF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1</w:t>
      </w:r>
      <w:r>
        <w:rPr>
          <w:rFonts w:ascii="Times New Roman" w:hAnsi="Times New Roman" w:cs="Times New Roman"/>
          <w:b/>
          <w:bCs/>
          <w:sz w:val="16"/>
          <w:szCs w:val="16"/>
        </w:rPr>
        <w:t xml:space="preserve">er </w:t>
      </w:r>
      <w:r>
        <w:rPr>
          <w:rFonts w:ascii="Times New Roman" w:hAnsi="Times New Roman" w:cs="Times New Roman"/>
          <w:sz w:val="24"/>
          <w:szCs w:val="24"/>
        </w:rPr>
        <w:t xml:space="preserve">: </w:t>
      </w:r>
      <w:r>
        <w:rPr>
          <w:rFonts w:ascii="Times New Roman" w:hAnsi="Times New Roman" w:cs="Times New Roman"/>
          <w:b/>
          <w:bCs/>
          <w:sz w:val="24"/>
          <w:szCs w:val="24"/>
        </w:rPr>
        <w:t>Portée de la soumission</w:t>
      </w:r>
    </w:p>
    <w:p w14:paraId="08C9F2C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L’Autorité Contractante tel qu’il est défini dans le Règlement particulier de l’Appel d’offres(RPAO), ci-après dénommé l’« Autorité Contractante », lance un Appel d’Offres pour </w:t>
      </w:r>
      <w:r w:rsidR="00C764D2">
        <w:rPr>
          <w:rFonts w:ascii="Times New Roman" w:hAnsi="Times New Roman" w:cs="Times New Roman"/>
          <w:sz w:val="24"/>
          <w:szCs w:val="24"/>
        </w:rPr>
        <w:t>la construction</w:t>
      </w:r>
      <w:r>
        <w:rPr>
          <w:rFonts w:ascii="Times New Roman" w:hAnsi="Times New Roman" w:cs="Times New Roman"/>
          <w:sz w:val="24"/>
          <w:szCs w:val="24"/>
        </w:rPr>
        <w:t xml:space="preserve"> des travaux décrits dans le Dossier d’Appel d’Offres et brièvement définis dans le</w:t>
      </w:r>
      <w:r w:rsidR="00C764D2">
        <w:rPr>
          <w:rFonts w:ascii="Times New Roman" w:hAnsi="Times New Roman" w:cs="Times New Roman"/>
          <w:sz w:val="24"/>
          <w:szCs w:val="24"/>
        </w:rPr>
        <w:t xml:space="preserve"> </w:t>
      </w:r>
      <w:r>
        <w:rPr>
          <w:rFonts w:ascii="Times New Roman" w:hAnsi="Times New Roman" w:cs="Times New Roman"/>
          <w:sz w:val="24"/>
          <w:szCs w:val="24"/>
        </w:rPr>
        <w:t>RPAO.</w:t>
      </w:r>
    </w:p>
    <w:p w14:paraId="4673795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nom, le numéro d’identification et le nombre de lots faisant l’objet de l’appel d’offres </w:t>
      </w:r>
      <w:r w:rsidR="00C764D2">
        <w:rPr>
          <w:rFonts w:ascii="Times New Roman" w:hAnsi="Times New Roman" w:cs="Times New Roman"/>
          <w:sz w:val="24"/>
          <w:szCs w:val="24"/>
        </w:rPr>
        <w:t>figurent dans</w:t>
      </w:r>
      <w:r>
        <w:rPr>
          <w:rFonts w:ascii="Times New Roman" w:hAnsi="Times New Roman" w:cs="Times New Roman"/>
          <w:sz w:val="24"/>
          <w:szCs w:val="24"/>
        </w:rPr>
        <w:t xml:space="preserve"> le RPAO.</w:t>
      </w:r>
      <w:r w:rsidR="00AB5626">
        <w:rPr>
          <w:rFonts w:ascii="Times New Roman" w:hAnsi="Times New Roman" w:cs="Times New Roman"/>
          <w:sz w:val="24"/>
          <w:szCs w:val="24"/>
        </w:rPr>
        <w:t xml:space="preserve"> </w:t>
      </w:r>
      <w:r>
        <w:rPr>
          <w:rFonts w:ascii="Times New Roman" w:hAnsi="Times New Roman" w:cs="Times New Roman"/>
          <w:sz w:val="24"/>
          <w:szCs w:val="24"/>
        </w:rPr>
        <w:t>Il y est fait ci-après référence sous le terme « les travaux ».</w:t>
      </w:r>
    </w:p>
    <w:p w14:paraId="570399A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 Le soumissionnaire retenu, ou attributaire, doit achever les travaux dans le délai indiqué dans le</w:t>
      </w:r>
      <w:r w:rsidR="00C764D2">
        <w:rPr>
          <w:rFonts w:ascii="Times New Roman" w:hAnsi="Times New Roman" w:cs="Times New Roman"/>
          <w:sz w:val="24"/>
          <w:szCs w:val="24"/>
        </w:rPr>
        <w:t xml:space="preserve"> </w:t>
      </w:r>
      <w:r>
        <w:rPr>
          <w:rFonts w:ascii="Times New Roman" w:hAnsi="Times New Roman" w:cs="Times New Roman"/>
          <w:sz w:val="24"/>
          <w:szCs w:val="24"/>
        </w:rPr>
        <w:t>RPAO, et qui court sauf stipulation contraire du CCAP, à compter de la date de notification de</w:t>
      </w:r>
      <w:r w:rsidR="00C764D2">
        <w:rPr>
          <w:rFonts w:ascii="Times New Roman" w:hAnsi="Times New Roman" w:cs="Times New Roman"/>
          <w:sz w:val="24"/>
          <w:szCs w:val="24"/>
        </w:rPr>
        <w:t xml:space="preserve"> </w:t>
      </w:r>
      <w:r>
        <w:rPr>
          <w:rFonts w:ascii="Times New Roman" w:hAnsi="Times New Roman" w:cs="Times New Roman"/>
          <w:sz w:val="24"/>
          <w:szCs w:val="24"/>
        </w:rPr>
        <w:t>l’ordre de service de commencer les travaux ou dans celle fixée dans ledit ordre de service.</w:t>
      </w:r>
    </w:p>
    <w:p w14:paraId="402BB18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 Dans le présent Dossier d’Appel d’Offres, le terme « jour » désigne un jour calendaire.</w:t>
      </w:r>
    </w:p>
    <w:p w14:paraId="67476C66"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2 </w:t>
      </w:r>
      <w:r>
        <w:rPr>
          <w:rFonts w:ascii="Times New Roman" w:hAnsi="Times New Roman" w:cs="Times New Roman"/>
          <w:sz w:val="24"/>
          <w:szCs w:val="24"/>
        </w:rPr>
        <w:t xml:space="preserve">: </w:t>
      </w:r>
      <w:r>
        <w:rPr>
          <w:rFonts w:ascii="Times New Roman" w:hAnsi="Times New Roman" w:cs="Times New Roman"/>
          <w:b/>
          <w:bCs/>
          <w:sz w:val="24"/>
          <w:szCs w:val="24"/>
        </w:rPr>
        <w:t>Financement</w:t>
      </w:r>
    </w:p>
    <w:p w14:paraId="3A1680C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source de financement des travaux objet du présent appel d’offres est précisée dans le RPAO.</w:t>
      </w:r>
    </w:p>
    <w:p w14:paraId="0C568E6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3 </w:t>
      </w:r>
      <w:r>
        <w:rPr>
          <w:rFonts w:ascii="Times New Roman" w:hAnsi="Times New Roman" w:cs="Times New Roman"/>
          <w:sz w:val="24"/>
          <w:szCs w:val="24"/>
        </w:rPr>
        <w:t xml:space="preserve">: </w:t>
      </w:r>
      <w:r>
        <w:rPr>
          <w:rFonts w:ascii="Times New Roman" w:hAnsi="Times New Roman" w:cs="Times New Roman"/>
          <w:b/>
          <w:bCs/>
          <w:sz w:val="24"/>
          <w:szCs w:val="24"/>
        </w:rPr>
        <w:t>Fraude et corruption</w:t>
      </w:r>
    </w:p>
    <w:p w14:paraId="6FA2164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L’Autorité Contractante exige des soumissionnaires et des cocontractants, qu’ils respectent </w:t>
      </w:r>
      <w:r w:rsidR="00AB5626">
        <w:rPr>
          <w:rFonts w:ascii="Times New Roman" w:hAnsi="Times New Roman" w:cs="Times New Roman"/>
          <w:sz w:val="24"/>
          <w:szCs w:val="24"/>
        </w:rPr>
        <w:t>les règles</w:t>
      </w:r>
      <w:r>
        <w:rPr>
          <w:rFonts w:ascii="Times New Roman" w:hAnsi="Times New Roman" w:cs="Times New Roman"/>
          <w:sz w:val="24"/>
          <w:szCs w:val="24"/>
        </w:rPr>
        <w:t xml:space="preserve"> d’éthique professionnelle les plus strictes durant la passation et l’exécution de ces marchés.</w:t>
      </w:r>
      <w:r w:rsidR="00AB5626">
        <w:rPr>
          <w:rFonts w:ascii="Times New Roman" w:hAnsi="Times New Roman" w:cs="Times New Roman"/>
          <w:sz w:val="24"/>
          <w:szCs w:val="24"/>
        </w:rPr>
        <w:t xml:space="preserve"> </w:t>
      </w:r>
      <w:r>
        <w:rPr>
          <w:rFonts w:ascii="Times New Roman" w:hAnsi="Times New Roman" w:cs="Times New Roman"/>
          <w:sz w:val="24"/>
          <w:szCs w:val="24"/>
        </w:rPr>
        <w:t>En vertu de ce principe :</w:t>
      </w:r>
    </w:p>
    <w:p w14:paraId="383C99B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w:t>
      </w:r>
    </w:p>
    <w:p w14:paraId="07E22D7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 </w:t>
      </w:r>
      <w:r>
        <w:rPr>
          <w:rFonts w:ascii="Times New Roman" w:hAnsi="Times New Roman" w:cs="Times New Roman"/>
          <w:sz w:val="24"/>
          <w:szCs w:val="24"/>
        </w:rPr>
        <w:t xml:space="preserve">Est coupable de « corruption » quiconque offre, donne, sollicite ou accepte </w:t>
      </w:r>
      <w:r w:rsidR="00AB5626">
        <w:rPr>
          <w:rFonts w:ascii="Times New Roman" w:hAnsi="Times New Roman" w:cs="Times New Roman"/>
          <w:sz w:val="24"/>
          <w:szCs w:val="24"/>
        </w:rPr>
        <w:t>un quelconque</w:t>
      </w:r>
      <w:r>
        <w:rPr>
          <w:rFonts w:ascii="Times New Roman" w:hAnsi="Times New Roman" w:cs="Times New Roman"/>
          <w:sz w:val="24"/>
          <w:szCs w:val="24"/>
        </w:rPr>
        <w:t xml:space="preserve"> avantage en vue d’influencer l’action d’un agent public au cours de l’attribution ou de</w:t>
      </w:r>
      <w:r w:rsidR="00AB5626">
        <w:rPr>
          <w:rFonts w:ascii="Times New Roman" w:hAnsi="Times New Roman" w:cs="Times New Roman"/>
          <w:sz w:val="24"/>
          <w:szCs w:val="24"/>
        </w:rPr>
        <w:t xml:space="preserve"> </w:t>
      </w:r>
      <w:r>
        <w:rPr>
          <w:rFonts w:ascii="Times New Roman" w:hAnsi="Times New Roman" w:cs="Times New Roman"/>
          <w:sz w:val="24"/>
          <w:szCs w:val="24"/>
        </w:rPr>
        <w:t>l’exécution d’un marché.</w:t>
      </w:r>
    </w:p>
    <w:p w14:paraId="0AF61CB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 </w:t>
      </w:r>
      <w:r>
        <w:rPr>
          <w:rFonts w:ascii="Times New Roman" w:hAnsi="Times New Roman" w:cs="Times New Roman"/>
          <w:sz w:val="24"/>
          <w:szCs w:val="24"/>
        </w:rPr>
        <w:t xml:space="preserve">Se livre à des « </w:t>
      </w:r>
      <w:r w:rsidR="00587A29">
        <w:rPr>
          <w:rFonts w:ascii="Times New Roman" w:hAnsi="Times New Roman" w:cs="Times New Roman"/>
          <w:sz w:val="24"/>
          <w:szCs w:val="24"/>
        </w:rPr>
        <w:t>manœuvres</w:t>
      </w:r>
      <w:r>
        <w:rPr>
          <w:rFonts w:ascii="Times New Roman" w:hAnsi="Times New Roman" w:cs="Times New Roman"/>
          <w:sz w:val="24"/>
          <w:szCs w:val="24"/>
        </w:rPr>
        <w:t xml:space="preserve"> frauduleuses » quiconque déforme ou dénature les</w:t>
      </w:r>
      <w:r w:rsidR="00AB5626">
        <w:rPr>
          <w:rFonts w:ascii="Times New Roman" w:hAnsi="Times New Roman" w:cs="Times New Roman"/>
          <w:sz w:val="24"/>
          <w:szCs w:val="24"/>
        </w:rPr>
        <w:t xml:space="preserve"> </w:t>
      </w:r>
      <w:r>
        <w:rPr>
          <w:rFonts w:ascii="Times New Roman" w:hAnsi="Times New Roman" w:cs="Times New Roman"/>
          <w:sz w:val="24"/>
          <w:szCs w:val="24"/>
        </w:rPr>
        <w:t>faits afin d’influencer l’attribution ou l’exécution d’un marché.</w:t>
      </w:r>
    </w:p>
    <w:p w14:paraId="1EB8A26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iii. </w:t>
      </w:r>
      <w:r>
        <w:rPr>
          <w:rFonts w:ascii="Times New Roman" w:hAnsi="Times New Roman" w:cs="Times New Roman"/>
          <w:sz w:val="24"/>
          <w:szCs w:val="24"/>
        </w:rPr>
        <w:t xml:space="preserve">« Pratiques collusoires » désignent toute forme d’entente entre deux ou </w:t>
      </w:r>
      <w:r w:rsidR="00AB5626">
        <w:rPr>
          <w:rFonts w:ascii="Times New Roman" w:hAnsi="Times New Roman" w:cs="Times New Roman"/>
          <w:sz w:val="24"/>
          <w:szCs w:val="24"/>
        </w:rPr>
        <w:t>plusieurs soumissionnaires</w:t>
      </w:r>
      <w:r>
        <w:rPr>
          <w:rFonts w:ascii="Times New Roman" w:hAnsi="Times New Roman" w:cs="Times New Roman"/>
          <w:sz w:val="24"/>
          <w:szCs w:val="24"/>
        </w:rPr>
        <w:t xml:space="preserve"> (que l’Autorité Contractante en ait connaissance ou non) visant à </w:t>
      </w:r>
      <w:r w:rsidR="00AB5626">
        <w:rPr>
          <w:rFonts w:ascii="Times New Roman" w:hAnsi="Times New Roman" w:cs="Times New Roman"/>
          <w:sz w:val="24"/>
          <w:szCs w:val="24"/>
        </w:rPr>
        <w:t>maintenir artificiellement</w:t>
      </w:r>
      <w:r>
        <w:rPr>
          <w:rFonts w:ascii="Times New Roman" w:hAnsi="Times New Roman" w:cs="Times New Roman"/>
          <w:sz w:val="24"/>
          <w:szCs w:val="24"/>
        </w:rPr>
        <w:t xml:space="preserve"> les prix des offres à des niveaux ne correspondant pas à ceux qui résulteraient du jeu</w:t>
      </w:r>
      <w:r w:rsidR="00AB5626">
        <w:rPr>
          <w:rFonts w:ascii="Times New Roman" w:hAnsi="Times New Roman" w:cs="Times New Roman"/>
          <w:sz w:val="24"/>
          <w:szCs w:val="24"/>
        </w:rPr>
        <w:t xml:space="preserve"> </w:t>
      </w:r>
      <w:r>
        <w:rPr>
          <w:rFonts w:ascii="Times New Roman" w:hAnsi="Times New Roman" w:cs="Times New Roman"/>
          <w:sz w:val="24"/>
          <w:szCs w:val="24"/>
        </w:rPr>
        <w:t>de la concurrence.</w:t>
      </w:r>
    </w:p>
    <w:p w14:paraId="2C3BF26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iv- </w:t>
      </w:r>
      <w:r>
        <w:rPr>
          <w:rFonts w:ascii="Times New Roman" w:hAnsi="Times New Roman" w:cs="Times New Roman"/>
          <w:sz w:val="24"/>
          <w:szCs w:val="24"/>
        </w:rPr>
        <w:t>« Pratiques coercitives » désignent toute forme d’atteinte aux personnes ou à leurs</w:t>
      </w:r>
      <w:r w:rsidR="00AB5626">
        <w:rPr>
          <w:rFonts w:ascii="Times New Roman" w:hAnsi="Times New Roman" w:cs="Times New Roman"/>
          <w:sz w:val="24"/>
          <w:szCs w:val="24"/>
        </w:rPr>
        <w:t xml:space="preserve"> </w:t>
      </w:r>
      <w:r>
        <w:rPr>
          <w:rFonts w:ascii="Times New Roman" w:hAnsi="Times New Roman" w:cs="Times New Roman"/>
          <w:sz w:val="24"/>
          <w:szCs w:val="24"/>
        </w:rPr>
        <w:t>biens ou de menaces à leur encontre afin d’influencer leur action au cours de l’attribution ou de</w:t>
      </w:r>
      <w:r w:rsidR="00AB5626">
        <w:rPr>
          <w:rFonts w:ascii="Times New Roman" w:hAnsi="Times New Roman" w:cs="Times New Roman"/>
          <w:sz w:val="24"/>
          <w:szCs w:val="24"/>
        </w:rPr>
        <w:t xml:space="preserve"> </w:t>
      </w:r>
      <w:r>
        <w:rPr>
          <w:rFonts w:ascii="Times New Roman" w:hAnsi="Times New Roman" w:cs="Times New Roman"/>
          <w:sz w:val="24"/>
          <w:szCs w:val="24"/>
        </w:rPr>
        <w:t>l’exécution d’un marché.</w:t>
      </w:r>
    </w:p>
    <w:p w14:paraId="12D0671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w:t>
      </w:r>
      <w:r>
        <w:rPr>
          <w:rFonts w:ascii="Times New Roman" w:hAnsi="Times New Roman" w:cs="Times New Roman"/>
          <w:sz w:val="24"/>
          <w:szCs w:val="24"/>
        </w:rPr>
        <w:t>L’Autorité Contractante rejettera une proposition d’attribution s’il s’avère que</w:t>
      </w:r>
      <w:r w:rsidR="00AB5626">
        <w:rPr>
          <w:rFonts w:ascii="Times New Roman" w:hAnsi="Times New Roman" w:cs="Times New Roman"/>
          <w:sz w:val="24"/>
          <w:szCs w:val="24"/>
        </w:rPr>
        <w:t xml:space="preserve"> </w:t>
      </w:r>
      <w:r>
        <w:rPr>
          <w:rFonts w:ascii="Times New Roman" w:hAnsi="Times New Roman" w:cs="Times New Roman"/>
          <w:sz w:val="24"/>
          <w:szCs w:val="24"/>
        </w:rPr>
        <w:t>l’attributaire proposé est, directement ou par l’intermédiaire d’un agent, coupable de corruption ou</w:t>
      </w:r>
      <w:r w:rsidR="00AB5626">
        <w:rPr>
          <w:rFonts w:ascii="Times New Roman" w:hAnsi="Times New Roman" w:cs="Times New Roman"/>
          <w:sz w:val="24"/>
          <w:szCs w:val="24"/>
        </w:rPr>
        <w:t xml:space="preserve"> </w:t>
      </w:r>
      <w:r>
        <w:rPr>
          <w:rFonts w:ascii="Times New Roman" w:hAnsi="Times New Roman" w:cs="Times New Roman"/>
          <w:sz w:val="24"/>
          <w:szCs w:val="24"/>
        </w:rPr>
        <w:t xml:space="preserve">s’est livré à des </w:t>
      </w:r>
      <w:r w:rsidR="00587A29">
        <w:rPr>
          <w:rFonts w:ascii="Times New Roman" w:hAnsi="Times New Roman" w:cs="Times New Roman"/>
          <w:sz w:val="24"/>
          <w:szCs w:val="24"/>
        </w:rPr>
        <w:t>manœuvres</w:t>
      </w:r>
      <w:r>
        <w:rPr>
          <w:rFonts w:ascii="Times New Roman" w:hAnsi="Times New Roman" w:cs="Times New Roman"/>
          <w:sz w:val="24"/>
          <w:szCs w:val="24"/>
        </w:rPr>
        <w:t xml:space="preserve"> frauduleuses, des pratiques collusoires ou coercitives pour l’attribution</w:t>
      </w:r>
      <w:r w:rsidR="00AB5626">
        <w:rPr>
          <w:rFonts w:ascii="Times New Roman" w:hAnsi="Times New Roman" w:cs="Times New Roman"/>
          <w:sz w:val="24"/>
          <w:szCs w:val="24"/>
        </w:rPr>
        <w:t xml:space="preserve"> </w:t>
      </w:r>
      <w:r>
        <w:rPr>
          <w:rFonts w:ascii="Times New Roman" w:hAnsi="Times New Roman" w:cs="Times New Roman"/>
          <w:sz w:val="24"/>
          <w:szCs w:val="24"/>
        </w:rPr>
        <w:t>de ce marché.</w:t>
      </w:r>
    </w:p>
    <w:p w14:paraId="600EA96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Le Ministre Délégué à la Présidence de la République chargé des Marchés Publics, </w:t>
      </w:r>
      <w:r w:rsidR="00AB5626">
        <w:rPr>
          <w:rFonts w:ascii="Times New Roman" w:hAnsi="Times New Roman" w:cs="Times New Roman"/>
          <w:sz w:val="24"/>
          <w:szCs w:val="24"/>
        </w:rPr>
        <w:t>Autorité chargée</w:t>
      </w:r>
      <w:r>
        <w:rPr>
          <w:rFonts w:ascii="Times New Roman" w:hAnsi="Times New Roman" w:cs="Times New Roman"/>
          <w:sz w:val="24"/>
          <w:szCs w:val="24"/>
        </w:rPr>
        <w:t xml:space="preserve"> des Marchés Publics, peut à titre conservatoire, prendre une décision d’interdiction </w:t>
      </w:r>
      <w:r w:rsidR="00AB5626">
        <w:rPr>
          <w:rFonts w:ascii="Times New Roman" w:hAnsi="Times New Roman" w:cs="Times New Roman"/>
          <w:sz w:val="24"/>
          <w:szCs w:val="24"/>
        </w:rPr>
        <w:t>de soumissionner</w:t>
      </w:r>
      <w:r>
        <w:rPr>
          <w:rFonts w:ascii="Times New Roman" w:hAnsi="Times New Roman" w:cs="Times New Roman"/>
          <w:sz w:val="24"/>
          <w:szCs w:val="24"/>
        </w:rPr>
        <w:t xml:space="preserve"> pendant une période n’excédant pas deux (2) ans, à l’encontre de </w:t>
      </w:r>
      <w:r w:rsidR="00652306">
        <w:rPr>
          <w:rFonts w:ascii="Times New Roman" w:hAnsi="Times New Roman" w:cs="Times New Roman"/>
          <w:sz w:val="24"/>
          <w:szCs w:val="24"/>
        </w:rPr>
        <w:t>tout soumissionnaire</w:t>
      </w:r>
      <w:r>
        <w:rPr>
          <w:rFonts w:ascii="Times New Roman" w:hAnsi="Times New Roman" w:cs="Times New Roman"/>
          <w:sz w:val="24"/>
          <w:szCs w:val="24"/>
        </w:rPr>
        <w:t xml:space="preserve"> reconnu coupable de trafic d’influence, de conflits d’intérêts, de délit d’initiés, de</w:t>
      </w:r>
      <w:r w:rsidR="00652306">
        <w:rPr>
          <w:rFonts w:ascii="Times New Roman" w:hAnsi="Times New Roman" w:cs="Times New Roman"/>
          <w:sz w:val="24"/>
          <w:szCs w:val="24"/>
        </w:rPr>
        <w:t xml:space="preserve"> </w:t>
      </w:r>
      <w:r>
        <w:rPr>
          <w:rFonts w:ascii="Times New Roman" w:hAnsi="Times New Roman" w:cs="Times New Roman"/>
          <w:sz w:val="24"/>
          <w:szCs w:val="24"/>
        </w:rPr>
        <w:t>fraude, de corruption ou de production de documents non authentiques dans la soumission, sans</w:t>
      </w:r>
      <w:r w:rsidR="00652306">
        <w:rPr>
          <w:rFonts w:ascii="Times New Roman" w:hAnsi="Times New Roman" w:cs="Times New Roman"/>
          <w:sz w:val="24"/>
          <w:szCs w:val="24"/>
        </w:rPr>
        <w:t xml:space="preserve"> </w:t>
      </w:r>
      <w:r>
        <w:rPr>
          <w:rFonts w:ascii="Times New Roman" w:hAnsi="Times New Roman" w:cs="Times New Roman"/>
          <w:sz w:val="24"/>
          <w:szCs w:val="24"/>
        </w:rPr>
        <w:t>préjudice des poursuites pénales qui pourraient être engagées contre lui.</w:t>
      </w:r>
    </w:p>
    <w:p w14:paraId="2D84BC8A"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4 </w:t>
      </w:r>
      <w:r>
        <w:rPr>
          <w:rFonts w:ascii="Times New Roman" w:hAnsi="Times New Roman" w:cs="Times New Roman"/>
          <w:sz w:val="24"/>
          <w:szCs w:val="24"/>
        </w:rPr>
        <w:t xml:space="preserve">: </w:t>
      </w:r>
      <w:r>
        <w:rPr>
          <w:rFonts w:ascii="Times New Roman" w:hAnsi="Times New Roman" w:cs="Times New Roman"/>
          <w:b/>
          <w:bCs/>
          <w:sz w:val="24"/>
          <w:szCs w:val="24"/>
        </w:rPr>
        <w:t>Candidats admis à concourir</w:t>
      </w:r>
    </w:p>
    <w:p w14:paraId="5841CCD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 Si l’appel d’offres est restreint, la consultation s’adresse à tous les candidats retenus à l’issue de</w:t>
      </w:r>
      <w:r w:rsidR="00670E52">
        <w:rPr>
          <w:rFonts w:ascii="Times New Roman" w:hAnsi="Times New Roman" w:cs="Times New Roman"/>
          <w:sz w:val="24"/>
          <w:szCs w:val="24"/>
        </w:rPr>
        <w:t xml:space="preserve"> </w:t>
      </w:r>
      <w:r>
        <w:rPr>
          <w:rFonts w:ascii="Times New Roman" w:hAnsi="Times New Roman" w:cs="Times New Roman"/>
          <w:sz w:val="24"/>
          <w:szCs w:val="24"/>
        </w:rPr>
        <w:t>la pré-qualification.</w:t>
      </w:r>
    </w:p>
    <w:p w14:paraId="6F5CB56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En règle générale, l’appel d’offres s’adresse à tous les Cocontractants, sous réserve des</w:t>
      </w:r>
      <w:r w:rsidR="00670E52">
        <w:rPr>
          <w:rFonts w:ascii="Times New Roman" w:hAnsi="Times New Roman" w:cs="Times New Roman"/>
          <w:sz w:val="24"/>
          <w:szCs w:val="24"/>
        </w:rPr>
        <w:t xml:space="preserve"> </w:t>
      </w:r>
      <w:r>
        <w:rPr>
          <w:rFonts w:ascii="Times New Roman" w:hAnsi="Times New Roman" w:cs="Times New Roman"/>
          <w:sz w:val="24"/>
          <w:szCs w:val="24"/>
        </w:rPr>
        <w:t>dispositions ci-après :</w:t>
      </w:r>
    </w:p>
    <w:p w14:paraId="52A884C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Un soumissionnaire (y compris tous les membres d’un groupement d’Entreprises et tous les</w:t>
      </w:r>
      <w:r w:rsidR="00670E52">
        <w:rPr>
          <w:rFonts w:ascii="Times New Roman" w:hAnsi="Times New Roman" w:cs="Times New Roman"/>
          <w:sz w:val="24"/>
          <w:szCs w:val="24"/>
        </w:rPr>
        <w:t xml:space="preserve"> </w:t>
      </w:r>
      <w:r>
        <w:rPr>
          <w:rFonts w:ascii="Times New Roman" w:hAnsi="Times New Roman" w:cs="Times New Roman"/>
          <w:sz w:val="24"/>
          <w:szCs w:val="24"/>
        </w:rPr>
        <w:t>sous-traitants du soumissionnaire) doit être d’un pays éligible, conformément à la convention de</w:t>
      </w:r>
      <w:r w:rsidR="00670E52">
        <w:rPr>
          <w:rFonts w:ascii="Times New Roman" w:hAnsi="Times New Roman" w:cs="Times New Roman"/>
          <w:sz w:val="24"/>
          <w:szCs w:val="24"/>
        </w:rPr>
        <w:t xml:space="preserve"> </w:t>
      </w:r>
      <w:r>
        <w:rPr>
          <w:rFonts w:ascii="Times New Roman" w:hAnsi="Times New Roman" w:cs="Times New Roman"/>
          <w:sz w:val="24"/>
          <w:szCs w:val="24"/>
        </w:rPr>
        <w:t>financement ;</w:t>
      </w:r>
    </w:p>
    <w:p w14:paraId="25FA245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Un soumissionnaire (y compris tous les membres d’un groupement d’Entreprises et tous les</w:t>
      </w:r>
      <w:r w:rsidR="00C902C0">
        <w:rPr>
          <w:rFonts w:ascii="Times New Roman" w:hAnsi="Times New Roman" w:cs="Times New Roman"/>
          <w:sz w:val="24"/>
          <w:szCs w:val="24"/>
        </w:rPr>
        <w:t xml:space="preserve"> </w:t>
      </w:r>
      <w:r>
        <w:rPr>
          <w:rFonts w:ascii="Times New Roman" w:hAnsi="Times New Roman" w:cs="Times New Roman"/>
          <w:sz w:val="24"/>
          <w:szCs w:val="24"/>
        </w:rPr>
        <w:t>sous-traitants du soumissionnaire) ne doit pas se trouver en situation de conflit d’</w:t>
      </w:r>
      <w:r w:rsidR="00C902C0">
        <w:rPr>
          <w:rFonts w:ascii="Times New Roman" w:hAnsi="Times New Roman" w:cs="Times New Roman"/>
          <w:sz w:val="24"/>
          <w:szCs w:val="24"/>
        </w:rPr>
        <w:t>intérêt. Un</w:t>
      </w:r>
      <w:r>
        <w:rPr>
          <w:rFonts w:ascii="Times New Roman" w:hAnsi="Times New Roman" w:cs="Times New Roman"/>
          <w:sz w:val="24"/>
          <w:szCs w:val="24"/>
        </w:rPr>
        <w:t xml:space="preserve"> soumissionnaire peut être jugé comme étant en situation de conflit d’intérêt s’il :</w:t>
      </w:r>
    </w:p>
    <w:p w14:paraId="08515FA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 </w:t>
      </w:r>
      <w:r>
        <w:rPr>
          <w:rFonts w:ascii="Times New Roman" w:hAnsi="Times New Roman" w:cs="Times New Roman"/>
          <w:sz w:val="24"/>
          <w:szCs w:val="24"/>
        </w:rPr>
        <w:t>est associé ou a été associé dans le passé, à une entreprise (ou à une filiale de cette</w:t>
      </w:r>
      <w:r w:rsidR="00C902C0">
        <w:rPr>
          <w:rFonts w:ascii="Times New Roman" w:hAnsi="Times New Roman" w:cs="Times New Roman"/>
          <w:sz w:val="24"/>
          <w:szCs w:val="24"/>
        </w:rPr>
        <w:t xml:space="preserve"> </w:t>
      </w:r>
      <w:r>
        <w:rPr>
          <w:rFonts w:ascii="Times New Roman" w:hAnsi="Times New Roman" w:cs="Times New Roman"/>
          <w:sz w:val="24"/>
          <w:szCs w:val="24"/>
        </w:rPr>
        <w:t xml:space="preserve">entreprise) qui a fourni des services de consultant pour la conception, la préparation </w:t>
      </w:r>
      <w:r w:rsidR="00C902C0">
        <w:rPr>
          <w:rFonts w:ascii="Times New Roman" w:hAnsi="Times New Roman" w:cs="Times New Roman"/>
          <w:sz w:val="24"/>
          <w:szCs w:val="24"/>
        </w:rPr>
        <w:t>des spécifications</w:t>
      </w:r>
      <w:r>
        <w:rPr>
          <w:rFonts w:ascii="Times New Roman" w:hAnsi="Times New Roman" w:cs="Times New Roman"/>
          <w:sz w:val="24"/>
          <w:szCs w:val="24"/>
        </w:rPr>
        <w:t xml:space="preserve"> et autres documents utilisés dans le cadre des marchés passés au titre </w:t>
      </w:r>
      <w:r w:rsidR="00C902C0">
        <w:rPr>
          <w:rFonts w:ascii="Times New Roman" w:hAnsi="Times New Roman" w:cs="Times New Roman"/>
          <w:sz w:val="24"/>
          <w:szCs w:val="24"/>
        </w:rPr>
        <w:t>du présent</w:t>
      </w:r>
      <w:r>
        <w:rPr>
          <w:rFonts w:ascii="Times New Roman" w:hAnsi="Times New Roman" w:cs="Times New Roman"/>
          <w:sz w:val="24"/>
          <w:szCs w:val="24"/>
        </w:rPr>
        <w:t xml:space="preserve"> appel d’offres ; ou</w:t>
      </w:r>
    </w:p>
    <w:p w14:paraId="34D00E3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 </w:t>
      </w:r>
      <w:r>
        <w:rPr>
          <w:rFonts w:ascii="Times New Roman" w:hAnsi="Times New Roman" w:cs="Times New Roman"/>
          <w:sz w:val="24"/>
          <w:szCs w:val="24"/>
        </w:rPr>
        <w:t>Présente plus d’une offre dans le cadre du présent appel d’offres, à l’exception des</w:t>
      </w:r>
      <w:r w:rsidR="00A86399">
        <w:rPr>
          <w:rFonts w:ascii="Times New Roman" w:hAnsi="Times New Roman" w:cs="Times New Roman"/>
          <w:sz w:val="24"/>
          <w:szCs w:val="24"/>
        </w:rPr>
        <w:t xml:space="preserve"> </w:t>
      </w:r>
      <w:r>
        <w:rPr>
          <w:rFonts w:ascii="Times New Roman" w:hAnsi="Times New Roman" w:cs="Times New Roman"/>
          <w:sz w:val="24"/>
          <w:szCs w:val="24"/>
        </w:rPr>
        <w:t xml:space="preserve">offres variantes autorisées selon l’article 18, le cas échéant ; cependant, ceci ne fait </w:t>
      </w:r>
      <w:r w:rsidR="00C902C0">
        <w:rPr>
          <w:rFonts w:ascii="Times New Roman" w:hAnsi="Times New Roman" w:cs="Times New Roman"/>
          <w:sz w:val="24"/>
          <w:szCs w:val="24"/>
        </w:rPr>
        <w:t>pas obstacle</w:t>
      </w:r>
      <w:r>
        <w:rPr>
          <w:rFonts w:ascii="Times New Roman" w:hAnsi="Times New Roman" w:cs="Times New Roman"/>
          <w:sz w:val="24"/>
          <w:szCs w:val="24"/>
        </w:rPr>
        <w:t xml:space="preserve"> à la participation de sous-traitants dans plus d’une offre.</w:t>
      </w:r>
    </w:p>
    <w:p w14:paraId="2CBD5D4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Le soumissionnaire ne doit pas être sous le coup d’une décision d’exclusion.</w:t>
      </w:r>
    </w:p>
    <w:p w14:paraId="77B0EAD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 Une entreprise publique camerounaise peut participer à la consultation si elle peut démontrer</w:t>
      </w:r>
      <w:r w:rsidR="00A86399">
        <w:rPr>
          <w:rFonts w:ascii="Times New Roman" w:hAnsi="Times New Roman" w:cs="Times New Roman"/>
          <w:sz w:val="24"/>
          <w:szCs w:val="24"/>
        </w:rPr>
        <w:t xml:space="preserve">  </w:t>
      </w:r>
      <w:r>
        <w:rPr>
          <w:rFonts w:ascii="Times New Roman" w:hAnsi="Times New Roman" w:cs="Times New Roman"/>
          <w:sz w:val="24"/>
          <w:szCs w:val="24"/>
        </w:rPr>
        <w:t>qu’elle :</w:t>
      </w:r>
    </w:p>
    <w:p w14:paraId="592F6B0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est juridiquement et financièrement autonome ;</w:t>
      </w:r>
    </w:p>
    <w:p w14:paraId="0B2A4C8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(ii) administrée selon les règles du droit commercial et</w:t>
      </w:r>
    </w:p>
    <w:p w14:paraId="70C7A8F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(iii) n’est pas sous la tutelle ou l’autorité directe voire indirecte de l’Autorité Contractante.</w:t>
      </w:r>
    </w:p>
    <w:p w14:paraId="36AA1394"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5 </w:t>
      </w:r>
      <w:r>
        <w:rPr>
          <w:rFonts w:ascii="Times New Roman" w:hAnsi="Times New Roman" w:cs="Times New Roman"/>
          <w:sz w:val="24"/>
          <w:szCs w:val="24"/>
        </w:rPr>
        <w:t xml:space="preserve">: </w:t>
      </w:r>
      <w:r>
        <w:rPr>
          <w:rFonts w:ascii="Times New Roman" w:hAnsi="Times New Roman" w:cs="Times New Roman"/>
          <w:b/>
          <w:bCs/>
          <w:sz w:val="24"/>
          <w:szCs w:val="24"/>
        </w:rPr>
        <w:t>Matériaux, matériels, fournitures, équipements et services autorisés.</w:t>
      </w:r>
    </w:p>
    <w:p w14:paraId="35BDD46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5.1. Les matériaux, les matériels de l’cocontractant, les fournitures, équipements et services devant</w:t>
      </w:r>
      <w:r w:rsidR="00A86399">
        <w:rPr>
          <w:rFonts w:ascii="Times New Roman" w:hAnsi="Times New Roman" w:cs="Times New Roman"/>
          <w:sz w:val="24"/>
          <w:szCs w:val="24"/>
        </w:rPr>
        <w:t xml:space="preserve"> </w:t>
      </w:r>
      <w:r>
        <w:rPr>
          <w:rFonts w:ascii="Times New Roman" w:hAnsi="Times New Roman" w:cs="Times New Roman"/>
          <w:sz w:val="24"/>
          <w:szCs w:val="24"/>
        </w:rPr>
        <w:t>être fournis dans le cadre du Marché doivent provenir de pays répondant aux critères de provenance</w:t>
      </w:r>
      <w:r w:rsidR="00A86399">
        <w:rPr>
          <w:rFonts w:ascii="Times New Roman" w:hAnsi="Times New Roman" w:cs="Times New Roman"/>
          <w:sz w:val="24"/>
          <w:szCs w:val="24"/>
        </w:rPr>
        <w:t xml:space="preserve"> </w:t>
      </w:r>
      <w:r>
        <w:rPr>
          <w:rFonts w:ascii="Times New Roman" w:hAnsi="Times New Roman" w:cs="Times New Roman"/>
          <w:sz w:val="24"/>
          <w:szCs w:val="24"/>
        </w:rPr>
        <w:t xml:space="preserve">définis dans le RPAO, et toutes les dépenses effectuées au titre du marché sont limitées </w:t>
      </w:r>
      <w:r w:rsidR="00A86399">
        <w:rPr>
          <w:rFonts w:ascii="Times New Roman" w:hAnsi="Times New Roman" w:cs="Times New Roman"/>
          <w:sz w:val="24"/>
          <w:szCs w:val="24"/>
        </w:rPr>
        <w:t>auxdits matériaux</w:t>
      </w:r>
      <w:r>
        <w:rPr>
          <w:rFonts w:ascii="Times New Roman" w:hAnsi="Times New Roman" w:cs="Times New Roman"/>
          <w:sz w:val="24"/>
          <w:szCs w:val="24"/>
        </w:rPr>
        <w:t>, matériels, fournitures, équipement et services.</w:t>
      </w:r>
    </w:p>
    <w:p w14:paraId="4E896F3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Aux fins de l’article 5.1 ci-dessus, le temps « provenir » désigne le lieu où les biens </w:t>
      </w:r>
      <w:r w:rsidR="00A86399">
        <w:rPr>
          <w:rFonts w:ascii="Times New Roman" w:hAnsi="Times New Roman" w:cs="Times New Roman"/>
          <w:sz w:val="24"/>
          <w:szCs w:val="24"/>
        </w:rPr>
        <w:t>son extraits</w:t>
      </w:r>
      <w:r>
        <w:rPr>
          <w:rFonts w:ascii="Times New Roman" w:hAnsi="Times New Roman" w:cs="Times New Roman"/>
          <w:sz w:val="24"/>
          <w:szCs w:val="24"/>
        </w:rPr>
        <w:t>, cultivés, produits ou fabriqués et d’où proviennent les services.</w:t>
      </w:r>
    </w:p>
    <w:p w14:paraId="097D8DD8"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6 </w:t>
      </w:r>
      <w:r>
        <w:rPr>
          <w:rFonts w:ascii="Times New Roman" w:hAnsi="Times New Roman" w:cs="Times New Roman"/>
          <w:sz w:val="24"/>
          <w:szCs w:val="24"/>
        </w:rPr>
        <w:t xml:space="preserve">: </w:t>
      </w:r>
      <w:r>
        <w:rPr>
          <w:rFonts w:ascii="Times New Roman" w:hAnsi="Times New Roman" w:cs="Times New Roman"/>
          <w:b/>
          <w:bCs/>
          <w:sz w:val="24"/>
          <w:szCs w:val="24"/>
        </w:rPr>
        <w:t>Qualifications du Soumissionnaire</w:t>
      </w:r>
    </w:p>
    <w:p w14:paraId="30B755A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6.1. Les Soumissionnaires doivent, comme partie intégrante de leur offre :</w:t>
      </w:r>
    </w:p>
    <w:p w14:paraId="045E051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Soumettre un pouvoir habilitant le signataire de la soumission à engager </w:t>
      </w:r>
      <w:r w:rsidR="00A86399">
        <w:rPr>
          <w:rFonts w:ascii="Times New Roman" w:hAnsi="Times New Roman" w:cs="Times New Roman"/>
          <w:sz w:val="24"/>
          <w:szCs w:val="24"/>
        </w:rPr>
        <w:t>le Soumissionnaire</w:t>
      </w:r>
      <w:r>
        <w:rPr>
          <w:rFonts w:ascii="Times New Roman" w:hAnsi="Times New Roman" w:cs="Times New Roman"/>
          <w:sz w:val="24"/>
          <w:szCs w:val="24"/>
        </w:rPr>
        <w:t xml:space="preserve"> ;</w:t>
      </w:r>
    </w:p>
    <w:p w14:paraId="25F6354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Fournir toutes les informations (compléter ou mettre à jour les informations jointes à leur</w:t>
      </w:r>
      <w:r w:rsidR="00572A40">
        <w:rPr>
          <w:rFonts w:ascii="Times New Roman" w:hAnsi="Times New Roman" w:cs="Times New Roman"/>
          <w:sz w:val="24"/>
          <w:szCs w:val="24"/>
        </w:rPr>
        <w:t xml:space="preserve"> </w:t>
      </w:r>
      <w:r>
        <w:rPr>
          <w:rFonts w:ascii="Times New Roman" w:hAnsi="Times New Roman" w:cs="Times New Roman"/>
          <w:sz w:val="24"/>
          <w:szCs w:val="24"/>
        </w:rPr>
        <w:t>demande de pré-qualification qui ont pu changer, au cas où les candidats ont fait l’objet</w:t>
      </w:r>
      <w:r w:rsidR="00572A40">
        <w:rPr>
          <w:rFonts w:ascii="Times New Roman" w:hAnsi="Times New Roman" w:cs="Times New Roman"/>
          <w:sz w:val="24"/>
          <w:szCs w:val="24"/>
        </w:rPr>
        <w:t xml:space="preserve"> </w:t>
      </w:r>
      <w:r>
        <w:rPr>
          <w:rFonts w:ascii="Times New Roman" w:hAnsi="Times New Roman" w:cs="Times New Roman"/>
          <w:sz w:val="24"/>
          <w:szCs w:val="24"/>
        </w:rPr>
        <w:t>d’une pré-qualification) demandées aux soumissionnaires, dans le RPAO, afin d’établir</w:t>
      </w:r>
      <w:r w:rsidR="00572A40">
        <w:rPr>
          <w:rFonts w:ascii="Times New Roman" w:hAnsi="Times New Roman" w:cs="Times New Roman"/>
          <w:sz w:val="24"/>
          <w:szCs w:val="24"/>
        </w:rPr>
        <w:t xml:space="preserve"> </w:t>
      </w:r>
      <w:r>
        <w:rPr>
          <w:rFonts w:ascii="Times New Roman" w:hAnsi="Times New Roman" w:cs="Times New Roman"/>
          <w:sz w:val="24"/>
          <w:szCs w:val="24"/>
        </w:rPr>
        <w:t>leur qualification pour exécuter le marché.</w:t>
      </w:r>
      <w:r w:rsidR="00572A40">
        <w:rPr>
          <w:rFonts w:ascii="Times New Roman" w:hAnsi="Times New Roman" w:cs="Times New Roman"/>
          <w:sz w:val="24"/>
          <w:szCs w:val="24"/>
        </w:rPr>
        <w:t xml:space="preserve"> </w:t>
      </w:r>
      <w:r>
        <w:rPr>
          <w:rFonts w:ascii="Times New Roman" w:hAnsi="Times New Roman" w:cs="Times New Roman"/>
          <w:sz w:val="24"/>
          <w:szCs w:val="24"/>
        </w:rPr>
        <w:t>Les informations relatives aux points suivants sont exigées le cas échéant :</w:t>
      </w:r>
      <w:r w:rsidR="00572A40">
        <w:rPr>
          <w:rFonts w:ascii="Times New Roman" w:hAnsi="Times New Roman" w:cs="Times New Roman"/>
          <w:sz w:val="24"/>
          <w:szCs w:val="24"/>
        </w:rPr>
        <w:t xml:space="preserve"> </w:t>
      </w:r>
    </w:p>
    <w:p w14:paraId="71658F5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La production des bilans certifiés et chiffres d’affaires récents ;</w:t>
      </w:r>
    </w:p>
    <w:p w14:paraId="60382A0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Accès à une ligne de crédit ou disposition d’autres ressources financières ;</w:t>
      </w:r>
    </w:p>
    <w:p w14:paraId="65B16ED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Les commandes acquises et les marchés attribués ;</w:t>
      </w:r>
    </w:p>
    <w:p w14:paraId="62F50FB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Les litiges en cours ;</w:t>
      </w:r>
    </w:p>
    <w:p w14:paraId="6E686D0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La disponibilité du matériel indispensable.</w:t>
      </w:r>
    </w:p>
    <w:p w14:paraId="372C141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6.2. Les soumissions présentées par deux ou plusieurs cocontractants groupés (</w:t>
      </w:r>
      <w:r w:rsidR="00022444">
        <w:rPr>
          <w:rFonts w:ascii="Times New Roman" w:hAnsi="Times New Roman" w:cs="Times New Roman"/>
          <w:sz w:val="24"/>
          <w:szCs w:val="24"/>
        </w:rPr>
        <w:t>cotraitance</w:t>
      </w:r>
      <w:r>
        <w:rPr>
          <w:rFonts w:ascii="Times New Roman" w:hAnsi="Times New Roman" w:cs="Times New Roman"/>
          <w:sz w:val="24"/>
          <w:szCs w:val="24"/>
        </w:rPr>
        <w:t xml:space="preserve">) </w:t>
      </w:r>
      <w:r w:rsidR="00572A40">
        <w:rPr>
          <w:rFonts w:ascii="Times New Roman" w:hAnsi="Times New Roman" w:cs="Times New Roman"/>
          <w:sz w:val="24"/>
          <w:szCs w:val="24"/>
        </w:rPr>
        <w:t>doivent satisfaire</w:t>
      </w:r>
      <w:r>
        <w:rPr>
          <w:rFonts w:ascii="Times New Roman" w:hAnsi="Times New Roman" w:cs="Times New Roman"/>
          <w:sz w:val="24"/>
          <w:szCs w:val="24"/>
        </w:rPr>
        <w:t xml:space="preserve"> aux conditions suivantes :</w:t>
      </w:r>
    </w:p>
    <w:p w14:paraId="310C839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L’offre devra inclure pour chacune des entreprises, tous les renseignements énumérés à</w:t>
      </w:r>
      <w:r w:rsidR="00572A40">
        <w:rPr>
          <w:rFonts w:ascii="Times New Roman" w:hAnsi="Times New Roman" w:cs="Times New Roman"/>
          <w:sz w:val="24"/>
          <w:szCs w:val="24"/>
        </w:rPr>
        <w:t xml:space="preserve"> </w:t>
      </w:r>
      <w:r>
        <w:rPr>
          <w:rFonts w:ascii="Times New Roman" w:hAnsi="Times New Roman" w:cs="Times New Roman"/>
          <w:sz w:val="24"/>
          <w:szCs w:val="24"/>
        </w:rPr>
        <w:t xml:space="preserve">l’article 6.1 ci-dessus. Le RPAO devra préciser les informations à fournir par </w:t>
      </w:r>
      <w:r w:rsidR="00572A40">
        <w:rPr>
          <w:rFonts w:ascii="Times New Roman" w:hAnsi="Times New Roman" w:cs="Times New Roman"/>
          <w:sz w:val="24"/>
          <w:szCs w:val="24"/>
        </w:rPr>
        <w:t>le groupement</w:t>
      </w:r>
      <w:r>
        <w:rPr>
          <w:rFonts w:ascii="Times New Roman" w:hAnsi="Times New Roman" w:cs="Times New Roman"/>
          <w:sz w:val="24"/>
          <w:szCs w:val="24"/>
        </w:rPr>
        <w:t xml:space="preserve"> et celles à fournir par chaque membre du groupement ;</w:t>
      </w:r>
    </w:p>
    <w:p w14:paraId="481FFBC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L’offre et le marché doivent être signés de façon à obliger tous les membres </w:t>
      </w:r>
      <w:r w:rsidR="00572A40">
        <w:rPr>
          <w:rFonts w:ascii="Times New Roman" w:hAnsi="Times New Roman" w:cs="Times New Roman"/>
          <w:sz w:val="24"/>
          <w:szCs w:val="24"/>
        </w:rPr>
        <w:t>du groupement</w:t>
      </w:r>
      <w:r>
        <w:rPr>
          <w:rFonts w:ascii="Times New Roman" w:hAnsi="Times New Roman" w:cs="Times New Roman"/>
          <w:sz w:val="24"/>
          <w:szCs w:val="24"/>
        </w:rPr>
        <w:t xml:space="preserve"> ;</w:t>
      </w:r>
    </w:p>
    <w:p w14:paraId="0E0B2B0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La nature du groupement (conjoint ou solidaire comme cela est requis dans le RPAO </w:t>
      </w:r>
      <w:r w:rsidR="00572A40">
        <w:rPr>
          <w:rFonts w:ascii="Times New Roman" w:hAnsi="Times New Roman" w:cs="Times New Roman"/>
          <w:sz w:val="24"/>
          <w:szCs w:val="24"/>
        </w:rPr>
        <w:t>doit être</w:t>
      </w:r>
      <w:r>
        <w:rPr>
          <w:rFonts w:ascii="Times New Roman" w:hAnsi="Times New Roman" w:cs="Times New Roman"/>
          <w:sz w:val="24"/>
          <w:szCs w:val="24"/>
        </w:rPr>
        <w:t xml:space="preserve"> précisée et justifiée par la production d’une copie de l’accord de groupement en</w:t>
      </w:r>
      <w:r w:rsidR="00572A40">
        <w:rPr>
          <w:rFonts w:ascii="Times New Roman" w:hAnsi="Times New Roman" w:cs="Times New Roman"/>
          <w:sz w:val="24"/>
          <w:szCs w:val="24"/>
        </w:rPr>
        <w:t xml:space="preserve"> </w:t>
      </w:r>
      <w:r>
        <w:rPr>
          <w:rFonts w:ascii="Times New Roman" w:hAnsi="Times New Roman" w:cs="Times New Roman"/>
          <w:sz w:val="24"/>
          <w:szCs w:val="24"/>
        </w:rPr>
        <w:t>bonne et due forme ;</w:t>
      </w:r>
    </w:p>
    <w:p w14:paraId="5D7DAF2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Le membre du groupement désigné comme mandataire, représentera l’ensemble </w:t>
      </w:r>
      <w:r w:rsidR="00572A40">
        <w:rPr>
          <w:rFonts w:ascii="Times New Roman" w:hAnsi="Times New Roman" w:cs="Times New Roman"/>
          <w:sz w:val="24"/>
          <w:szCs w:val="24"/>
        </w:rPr>
        <w:t>des entreprises</w:t>
      </w:r>
      <w:r>
        <w:rPr>
          <w:rFonts w:ascii="Times New Roman" w:hAnsi="Times New Roman" w:cs="Times New Roman"/>
          <w:sz w:val="24"/>
          <w:szCs w:val="24"/>
        </w:rPr>
        <w:t xml:space="preserve"> vis-à-vis de l’Autorité Contractante pour l’exécution du marché ;</w:t>
      </w:r>
    </w:p>
    <w:p w14:paraId="39B5A40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En cas de groupement solidaire, les </w:t>
      </w:r>
      <w:r w:rsidR="00022444">
        <w:rPr>
          <w:rFonts w:ascii="Times New Roman" w:hAnsi="Times New Roman" w:cs="Times New Roman"/>
          <w:sz w:val="24"/>
          <w:szCs w:val="24"/>
        </w:rPr>
        <w:t>cotraitants</w:t>
      </w:r>
      <w:r>
        <w:rPr>
          <w:rFonts w:ascii="Times New Roman" w:hAnsi="Times New Roman" w:cs="Times New Roman"/>
          <w:sz w:val="24"/>
          <w:szCs w:val="24"/>
        </w:rPr>
        <w:t xml:space="preserve"> se répartissent les sommes qui </w:t>
      </w:r>
      <w:r w:rsidR="00572A40">
        <w:rPr>
          <w:rFonts w:ascii="Times New Roman" w:hAnsi="Times New Roman" w:cs="Times New Roman"/>
          <w:sz w:val="24"/>
          <w:szCs w:val="24"/>
        </w:rPr>
        <w:t>sont réglées</w:t>
      </w:r>
      <w:r>
        <w:rPr>
          <w:rFonts w:ascii="Times New Roman" w:hAnsi="Times New Roman" w:cs="Times New Roman"/>
          <w:sz w:val="24"/>
          <w:szCs w:val="24"/>
        </w:rPr>
        <w:t xml:space="preserve"> par l’Autorité Contractante dans un compte unique ; en revanche, </w:t>
      </w:r>
      <w:r w:rsidR="00572A40">
        <w:rPr>
          <w:rFonts w:ascii="Times New Roman" w:hAnsi="Times New Roman" w:cs="Times New Roman"/>
          <w:sz w:val="24"/>
          <w:szCs w:val="24"/>
        </w:rPr>
        <w:t>chaque entreprise</w:t>
      </w:r>
      <w:r>
        <w:rPr>
          <w:rFonts w:ascii="Times New Roman" w:hAnsi="Times New Roman" w:cs="Times New Roman"/>
          <w:sz w:val="24"/>
          <w:szCs w:val="24"/>
        </w:rPr>
        <w:t xml:space="preserve"> est payée par l’Autorité Contractante dans son propre compte, lorsqu’il s’agit</w:t>
      </w:r>
      <w:r w:rsidR="00572A40">
        <w:rPr>
          <w:rFonts w:ascii="Times New Roman" w:hAnsi="Times New Roman" w:cs="Times New Roman"/>
          <w:sz w:val="24"/>
          <w:szCs w:val="24"/>
        </w:rPr>
        <w:t xml:space="preserve"> </w:t>
      </w:r>
      <w:r>
        <w:rPr>
          <w:rFonts w:ascii="Times New Roman" w:hAnsi="Times New Roman" w:cs="Times New Roman"/>
          <w:sz w:val="24"/>
          <w:szCs w:val="24"/>
        </w:rPr>
        <w:t>d’un groupement conjoint.</w:t>
      </w:r>
    </w:p>
    <w:p w14:paraId="08620B6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Les soumissionnaires doivent également présenter des propositions suffisamment </w:t>
      </w:r>
      <w:r w:rsidR="00572A40">
        <w:rPr>
          <w:rFonts w:ascii="Times New Roman" w:hAnsi="Times New Roman" w:cs="Times New Roman"/>
          <w:sz w:val="24"/>
          <w:szCs w:val="24"/>
        </w:rPr>
        <w:t>détaillées pour</w:t>
      </w:r>
      <w:r>
        <w:rPr>
          <w:rFonts w:ascii="Times New Roman" w:hAnsi="Times New Roman" w:cs="Times New Roman"/>
          <w:sz w:val="24"/>
          <w:szCs w:val="24"/>
        </w:rPr>
        <w:t xml:space="preserve"> démontrer qu’elles sont conformes aux spécifications techniques et aux délais d’</w:t>
      </w:r>
      <w:r w:rsidR="00572A40">
        <w:rPr>
          <w:rFonts w:ascii="Times New Roman" w:hAnsi="Times New Roman" w:cs="Times New Roman"/>
          <w:sz w:val="24"/>
          <w:szCs w:val="24"/>
        </w:rPr>
        <w:t>exécution visés</w:t>
      </w:r>
      <w:r>
        <w:rPr>
          <w:rFonts w:ascii="Times New Roman" w:hAnsi="Times New Roman" w:cs="Times New Roman"/>
          <w:sz w:val="24"/>
          <w:szCs w:val="24"/>
        </w:rPr>
        <w:t xml:space="preserve"> dans le RPAO.</w:t>
      </w:r>
    </w:p>
    <w:p w14:paraId="345CB2C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6.4. Les soumissionnaires demandant à bénéficier d’une marge de préférence, doivent fournir tous</w:t>
      </w:r>
      <w:r w:rsidR="00572A40">
        <w:rPr>
          <w:rFonts w:ascii="Times New Roman" w:hAnsi="Times New Roman" w:cs="Times New Roman"/>
          <w:sz w:val="24"/>
          <w:szCs w:val="24"/>
        </w:rPr>
        <w:t xml:space="preserve"> </w:t>
      </w:r>
      <w:r>
        <w:rPr>
          <w:rFonts w:ascii="Times New Roman" w:hAnsi="Times New Roman" w:cs="Times New Roman"/>
          <w:sz w:val="24"/>
          <w:szCs w:val="24"/>
        </w:rPr>
        <w:t>les renseignements nécessaires pour prouver qu’ils satisfont aux critères d’éligibilité décrits à</w:t>
      </w:r>
      <w:r w:rsidR="00572A40">
        <w:rPr>
          <w:rFonts w:ascii="Times New Roman" w:hAnsi="Times New Roman" w:cs="Times New Roman"/>
          <w:sz w:val="24"/>
          <w:szCs w:val="24"/>
        </w:rPr>
        <w:t xml:space="preserve"> </w:t>
      </w:r>
      <w:r>
        <w:rPr>
          <w:rFonts w:ascii="Times New Roman" w:hAnsi="Times New Roman" w:cs="Times New Roman"/>
          <w:sz w:val="24"/>
          <w:szCs w:val="24"/>
        </w:rPr>
        <w:t>l’article 32 du RGAO.</w:t>
      </w:r>
    </w:p>
    <w:p w14:paraId="634465B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7 </w:t>
      </w:r>
      <w:r>
        <w:rPr>
          <w:rFonts w:ascii="Times New Roman" w:hAnsi="Times New Roman" w:cs="Times New Roman"/>
          <w:sz w:val="24"/>
          <w:szCs w:val="24"/>
        </w:rPr>
        <w:t xml:space="preserve">: </w:t>
      </w:r>
      <w:r>
        <w:rPr>
          <w:rFonts w:ascii="Times New Roman" w:hAnsi="Times New Roman" w:cs="Times New Roman"/>
          <w:b/>
          <w:bCs/>
          <w:sz w:val="24"/>
          <w:szCs w:val="24"/>
        </w:rPr>
        <w:t>Visite du site des travaux</w:t>
      </w:r>
    </w:p>
    <w:p w14:paraId="5200333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 Il est conseillé au soumissionnaire de visiter et d’inspecter le site des travaux et ses environs et</w:t>
      </w:r>
      <w:r w:rsidR="00572A40">
        <w:rPr>
          <w:rFonts w:ascii="Times New Roman" w:hAnsi="Times New Roman" w:cs="Times New Roman"/>
          <w:sz w:val="24"/>
          <w:szCs w:val="24"/>
        </w:rPr>
        <w:t xml:space="preserve"> </w:t>
      </w:r>
      <w:r>
        <w:rPr>
          <w:rFonts w:ascii="Times New Roman" w:hAnsi="Times New Roman" w:cs="Times New Roman"/>
          <w:sz w:val="24"/>
          <w:szCs w:val="24"/>
        </w:rPr>
        <w:t xml:space="preserve">d’obtenir par lui-même, et sous sa propre responsabilité, tous les renseignements qui peuvent </w:t>
      </w:r>
      <w:r w:rsidR="00572A40">
        <w:rPr>
          <w:rFonts w:ascii="Times New Roman" w:hAnsi="Times New Roman" w:cs="Times New Roman"/>
          <w:sz w:val="24"/>
          <w:szCs w:val="24"/>
        </w:rPr>
        <w:t>être nécessaires</w:t>
      </w:r>
      <w:r>
        <w:rPr>
          <w:rFonts w:ascii="Times New Roman" w:hAnsi="Times New Roman" w:cs="Times New Roman"/>
          <w:sz w:val="24"/>
          <w:szCs w:val="24"/>
        </w:rPr>
        <w:t xml:space="preserve"> pour la préparation de l’offre et l’exécution des travaux. Les coûts liés à la visite du site</w:t>
      </w:r>
      <w:r w:rsidR="00572A40">
        <w:rPr>
          <w:rFonts w:ascii="Times New Roman" w:hAnsi="Times New Roman" w:cs="Times New Roman"/>
          <w:sz w:val="24"/>
          <w:szCs w:val="24"/>
        </w:rPr>
        <w:t xml:space="preserve"> </w:t>
      </w:r>
      <w:r>
        <w:rPr>
          <w:rFonts w:ascii="Times New Roman" w:hAnsi="Times New Roman" w:cs="Times New Roman"/>
          <w:sz w:val="24"/>
          <w:szCs w:val="24"/>
        </w:rPr>
        <w:t>sont à la charge du Soumissionnaire.</w:t>
      </w:r>
    </w:p>
    <w:p w14:paraId="6CB9B53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L’Autorité Contractante autorisera le Soumissionnaire et ses employés ou agents à </w:t>
      </w:r>
      <w:r w:rsidR="00572A40">
        <w:rPr>
          <w:rFonts w:ascii="Times New Roman" w:hAnsi="Times New Roman" w:cs="Times New Roman"/>
          <w:sz w:val="24"/>
          <w:szCs w:val="24"/>
        </w:rPr>
        <w:t>pénétrer dans</w:t>
      </w:r>
      <w:r>
        <w:rPr>
          <w:rFonts w:ascii="Times New Roman" w:hAnsi="Times New Roman" w:cs="Times New Roman"/>
          <w:sz w:val="24"/>
          <w:szCs w:val="24"/>
        </w:rPr>
        <w:t xml:space="preserve"> ses locaux et sur ses terrains aux fins de ladite visite, mais seulement à la condition </w:t>
      </w:r>
      <w:r w:rsidR="00572A40">
        <w:rPr>
          <w:rFonts w:ascii="Times New Roman" w:hAnsi="Times New Roman" w:cs="Times New Roman"/>
          <w:sz w:val="24"/>
          <w:szCs w:val="24"/>
        </w:rPr>
        <w:t>expresse que</w:t>
      </w:r>
      <w:r>
        <w:rPr>
          <w:rFonts w:ascii="Times New Roman" w:hAnsi="Times New Roman" w:cs="Times New Roman"/>
          <w:sz w:val="24"/>
          <w:szCs w:val="24"/>
        </w:rPr>
        <w:t xml:space="preserve"> le Soumissionnaire, ses employés et agents, s’engagent de toute responsabilité pouvant </w:t>
      </w:r>
      <w:r w:rsidR="00572A40">
        <w:rPr>
          <w:rFonts w:ascii="Times New Roman" w:hAnsi="Times New Roman" w:cs="Times New Roman"/>
          <w:sz w:val="24"/>
          <w:szCs w:val="24"/>
        </w:rPr>
        <w:t>en résulter</w:t>
      </w:r>
      <w:r>
        <w:rPr>
          <w:rFonts w:ascii="Times New Roman" w:hAnsi="Times New Roman" w:cs="Times New Roman"/>
          <w:sz w:val="24"/>
          <w:szCs w:val="24"/>
        </w:rPr>
        <w:t xml:space="preserve"> et les indemnisent si nécessaire, et qu’ils demeurent responsables des accidents mortels </w:t>
      </w:r>
      <w:r w:rsidR="00572A40">
        <w:rPr>
          <w:rFonts w:ascii="Times New Roman" w:hAnsi="Times New Roman" w:cs="Times New Roman"/>
          <w:sz w:val="24"/>
          <w:szCs w:val="24"/>
        </w:rPr>
        <w:t>ou corporels</w:t>
      </w:r>
      <w:r>
        <w:rPr>
          <w:rFonts w:ascii="Times New Roman" w:hAnsi="Times New Roman" w:cs="Times New Roman"/>
          <w:sz w:val="24"/>
          <w:szCs w:val="24"/>
        </w:rPr>
        <w:t>, des pertes ou dommages matériels, coûts et frais encourus du fait de cette visite.</w:t>
      </w:r>
    </w:p>
    <w:p w14:paraId="2B6A294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7.3. L’Autorité Contractante peut organiser une visite du site des travaux au moment de la </w:t>
      </w:r>
      <w:r w:rsidR="00C84351">
        <w:rPr>
          <w:rFonts w:ascii="Times New Roman" w:hAnsi="Times New Roman" w:cs="Times New Roman"/>
          <w:sz w:val="24"/>
          <w:szCs w:val="24"/>
        </w:rPr>
        <w:t>réunion préparatoire</w:t>
      </w:r>
      <w:r>
        <w:rPr>
          <w:rFonts w:ascii="Times New Roman" w:hAnsi="Times New Roman" w:cs="Times New Roman"/>
          <w:sz w:val="24"/>
          <w:szCs w:val="24"/>
        </w:rPr>
        <w:t xml:space="preserve"> à l’établissement des offres mentionnés à l’article 19 du RGAO.</w:t>
      </w:r>
    </w:p>
    <w:p w14:paraId="22BEF724" w14:textId="77777777" w:rsidR="00587A29" w:rsidRDefault="00587A29" w:rsidP="000864FB">
      <w:pPr>
        <w:autoSpaceDE w:val="0"/>
        <w:autoSpaceDN w:val="0"/>
        <w:adjustRightInd w:val="0"/>
        <w:spacing w:after="0" w:line="240" w:lineRule="auto"/>
        <w:jc w:val="both"/>
        <w:rPr>
          <w:rFonts w:ascii="Times New Roman" w:hAnsi="Times New Roman" w:cs="Times New Roman"/>
          <w:b/>
          <w:bCs/>
          <w:sz w:val="24"/>
          <w:szCs w:val="24"/>
        </w:rPr>
      </w:pPr>
    </w:p>
    <w:p w14:paraId="131BF234" w14:textId="77777777" w:rsidR="006F33C1"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B- </w:t>
      </w:r>
      <w:r w:rsidRPr="00180233">
        <w:rPr>
          <w:rFonts w:ascii="Times New Roman" w:hAnsi="Times New Roman" w:cs="Times New Roman"/>
          <w:b/>
          <w:bCs/>
          <w:sz w:val="24"/>
          <w:szCs w:val="24"/>
        </w:rPr>
        <w:t>DOSSIER D</w:t>
      </w:r>
      <w:r w:rsidR="00180233">
        <w:rPr>
          <w:rFonts w:ascii="Times New Roman" w:hAnsi="Times New Roman" w:cs="Times New Roman"/>
          <w:b/>
          <w:bCs/>
          <w:sz w:val="24"/>
          <w:szCs w:val="24"/>
        </w:rPr>
        <w:t>’</w:t>
      </w:r>
      <w:r w:rsidRPr="00180233">
        <w:rPr>
          <w:rFonts w:ascii="Times New Roman" w:hAnsi="Times New Roman" w:cs="Times New Roman"/>
          <w:b/>
          <w:bCs/>
          <w:sz w:val="24"/>
          <w:szCs w:val="24"/>
        </w:rPr>
        <w:t>APPEL D</w:t>
      </w:r>
      <w:r w:rsidR="00180233">
        <w:rPr>
          <w:rFonts w:ascii="Times New Roman" w:hAnsi="Times New Roman" w:cs="Times New Roman"/>
          <w:b/>
          <w:bCs/>
          <w:sz w:val="24"/>
          <w:szCs w:val="24"/>
        </w:rPr>
        <w:t>’</w:t>
      </w:r>
      <w:r w:rsidRPr="00180233">
        <w:rPr>
          <w:rFonts w:ascii="Times New Roman" w:hAnsi="Times New Roman" w:cs="Times New Roman"/>
          <w:b/>
          <w:bCs/>
          <w:sz w:val="24"/>
          <w:szCs w:val="24"/>
        </w:rPr>
        <w:t>OFFRES</w:t>
      </w:r>
    </w:p>
    <w:p w14:paraId="32276B5D" w14:textId="77777777" w:rsidR="006F33C1"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Article 8 </w:t>
      </w:r>
      <w:r>
        <w:rPr>
          <w:rFonts w:ascii="Times New Roman,Bold" w:eastAsia="Times New Roman,Bold" w:hAnsi="Times New Roman" w:cs="Times New Roman,Bold"/>
          <w:b/>
          <w:bCs/>
          <w:sz w:val="24"/>
          <w:szCs w:val="24"/>
        </w:rPr>
        <w:t xml:space="preserve">: </w:t>
      </w:r>
      <w:r w:rsidRPr="00180233">
        <w:rPr>
          <w:rFonts w:ascii="Times New Roman" w:hAnsi="Times New Roman" w:cs="Times New Roman"/>
          <w:b/>
          <w:bCs/>
          <w:sz w:val="24"/>
          <w:szCs w:val="24"/>
        </w:rPr>
        <w:t>Contenu du dossier d</w:t>
      </w:r>
      <w:r w:rsidR="00180233">
        <w:rPr>
          <w:rFonts w:ascii="Times New Roman" w:hAnsi="Times New Roman" w:cs="Times New Roman"/>
          <w:b/>
          <w:bCs/>
          <w:sz w:val="24"/>
          <w:szCs w:val="24"/>
        </w:rPr>
        <w:t>’</w:t>
      </w:r>
      <w:r w:rsidRPr="00180233">
        <w:rPr>
          <w:rFonts w:ascii="Times New Roman" w:hAnsi="Times New Roman" w:cs="Times New Roman"/>
          <w:b/>
          <w:bCs/>
          <w:sz w:val="24"/>
          <w:szCs w:val="24"/>
        </w:rPr>
        <w:t>Appel d</w:t>
      </w:r>
      <w:r w:rsidR="00180233">
        <w:rPr>
          <w:rFonts w:ascii="Times New Roman" w:hAnsi="Times New Roman" w:cs="Times New Roman"/>
          <w:b/>
          <w:bCs/>
          <w:sz w:val="24"/>
          <w:szCs w:val="24"/>
        </w:rPr>
        <w:t>’</w:t>
      </w:r>
      <w:r w:rsidRPr="00180233">
        <w:rPr>
          <w:rFonts w:ascii="Times New Roman" w:hAnsi="Times New Roman" w:cs="Times New Roman"/>
          <w:b/>
          <w:bCs/>
          <w:sz w:val="24"/>
          <w:szCs w:val="24"/>
        </w:rPr>
        <w:t>Offres</w:t>
      </w:r>
    </w:p>
    <w:p w14:paraId="2D4EAAA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8.1. Le dossier d’Appel d’Offres décrit les travaux faisant l’objet du marché, fixe les procédures de</w:t>
      </w:r>
    </w:p>
    <w:p w14:paraId="3DF5704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consultation des cocontractants et précise les conditions du marché. Outre le(s) additifs(s) publié(s)</w:t>
      </w:r>
    </w:p>
    <w:p w14:paraId="0BE23D8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conformément à l’article 10 du RGAO, il comprend les principaux documents énumérés ci-après :</w:t>
      </w:r>
    </w:p>
    <w:p w14:paraId="015FFC3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L’Avis d’Appel d’Offres (AAO) ;</w:t>
      </w:r>
    </w:p>
    <w:p w14:paraId="5A5B104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Règlement Général de l’Appel d’Offres (RGAO) ;</w:t>
      </w:r>
    </w:p>
    <w:p w14:paraId="728C9F9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Règlement Particulier de l’Appel d’Offres (RPAO) ;</w:t>
      </w:r>
    </w:p>
    <w:p w14:paraId="17D3CF8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 Cahier des Clauses Administratives Particulières (CCAP) ;</w:t>
      </w:r>
    </w:p>
    <w:p w14:paraId="33CC6BB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 Cahier des Clauses Techniques Particulières (CCTP) ;</w:t>
      </w:r>
    </w:p>
    <w:p w14:paraId="444E36B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 Le Cadre du Bordereau des Prix Unitaires ;</w:t>
      </w:r>
    </w:p>
    <w:p w14:paraId="0796948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 Le cadre du Détail quantitatif et estimatif ;</w:t>
      </w:r>
    </w:p>
    <w:p w14:paraId="36CDBF4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 Le cadre du Sous-Détail des Prix unitaires ;</w:t>
      </w:r>
    </w:p>
    <w:p w14:paraId="0E303A1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Le cadre du planning d’exécution ;</w:t>
      </w:r>
    </w:p>
    <w:p w14:paraId="6B319E1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 Documents graphiques et autres éléments du dossier technique ;</w:t>
      </w:r>
    </w:p>
    <w:p w14:paraId="698B678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 Modèles de fiches de présentation du matériel, personnel et références ;</w:t>
      </w:r>
    </w:p>
    <w:p w14:paraId="240F40F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 Modèles de lettre de soumission ;</w:t>
      </w:r>
    </w:p>
    <w:p w14:paraId="783B3F6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 Modèle de caution de soumission ;</w:t>
      </w:r>
    </w:p>
    <w:p w14:paraId="13FC5B2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 Modèle de cautionnement définitif ;</w:t>
      </w:r>
    </w:p>
    <w:p w14:paraId="534220C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 Modèle de caution d’avance de démarrage ;</w:t>
      </w:r>
    </w:p>
    <w:p w14:paraId="2AEFD61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 Modèle de caution de retenue de garantie en remplacement de la retenue de garantie ;</w:t>
      </w:r>
    </w:p>
    <w:p w14:paraId="4DF631B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q. Modèle de marché ;</w:t>
      </w:r>
    </w:p>
    <w:p w14:paraId="78DDF3C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 Formulaire relatif aux études préalables ;</w:t>
      </w:r>
    </w:p>
    <w:p w14:paraId="75DDD8E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 La liste des banques et organismes financiers de 1</w:t>
      </w:r>
      <w:r>
        <w:rPr>
          <w:rFonts w:ascii="Times New Roman" w:hAnsi="Times New Roman" w:cs="Times New Roman"/>
          <w:sz w:val="16"/>
          <w:szCs w:val="16"/>
        </w:rPr>
        <w:t xml:space="preserve">er </w:t>
      </w:r>
      <w:r>
        <w:rPr>
          <w:rFonts w:ascii="Times New Roman" w:hAnsi="Times New Roman" w:cs="Times New Roman"/>
          <w:sz w:val="24"/>
          <w:szCs w:val="24"/>
        </w:rPr>
        <w:t xml:space="preserve">rang agréés par le ministre en charge </w:t>
      </w:r>
      <w:r w:rsidR="000953E4">
        <w:rPr>
          <w:rFonts w:ascii="Times New Roman" w:hAnsi="Times New Roman" w:cs="Times New Roman"/>
          <w:sz w:val="24"/>
          <w:szCs w:val="24"/>
        </w:rPr>
        <w:t>des finances</w:t>
      </w:r>
      <w:r>
        <w:rPr>
          <w:rFonts w:ascii="Times New Roman" w:hAnsi="Times New Roman" w:cs="Times New Roman"/>
          <w:sz w:val="24"/>
          <w:szCs w:val="24"/>
        </w:rPr>
        <w:t xml:space="preserve"> autorisés à émettre des cautions.</w:t>
      </w:r>
    </w:p>
    <w:p w14:paraId="5AD71E5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8.2. Le Soumissionnaire doit examiner l’ensemble des règlements, formulaires, conditions </w:t>
      </w:r>
      <w:r w:rsidR="000953E4">
        <w:rPr>
          <w:rFonts w:ascii="Times New Roman" w:hAnsi="Times New Roman" w:cs="Times New Roman"/>
          <w:sz w:val="24"/>
          <w:szCs w:val="24"/>
        </w:rPr>
        <w:t>et spécifications</w:t>
      </w:r>
      <w:r>
        <w:rPr>
          <w:rFonts w:ascii="Times New Roman" w:hAnsi="Times New Roman" w:cs="Times New Roman"/>
          <w:sz w:val="24"/>
          <w:szCs w:val="24"/>
        </w:rPr>
        <w:t xml:space="preserve"> contenus dans le DAO. Il lui appartient de fournir tous les renseignements </w:t>
      </w:r>
      <w:r w:rsidR="000953E4">
        <w:rPr>
          <w:rFonts w:ascii="Times New Roman" w:hAnsi="Times New Roman" w:cs="Times New Roman"/>
          <w:sz w:val="24"/>
          <w:szCs w:val="24"/>
        </w:rPr>
        <w:t>demandés et</w:t>
      </w:r>
      <w:r>
        <w:rPr>
          <w:rFonts w:ascii="Times New Roman" w:hAnsi="Times New Roman" w:cs="Times New Roman"/>
          <w:sz w:val="24"/>
          <w:szCs w:val="24"/>
        </w:rPr>
        <w:t xml:space="preserve"> de préparer une offre conforme tous égards audit dossier. Toute carence peut entraîner le rejet de</w:t>
      </w:r>
      <w:r w:rsidR="000953E4">
        <w:rPr>
          <w:rFonts w:ascii="Times New Roman" w:hAnsi="Times New Roman" w:cs="Times New Roman"/>
          <w:sz w:val="24"/>
          <w:szCs w:val="24"/>
        </w:rPr>
        <w:t xml:space="preserve"> </w:t>
      </w:r>
      <w:r>
        <w:rPr>
          <w:rFonts w:ascii="Times New Roman" w:hAnsi="Times New Roman" w:cs="Times New Roman"/>
          <w:sz w:val="24"/>
          <w:szCs w:val="24"/>
        </w:rPr>
        <w:t>son offre.</w:t>
      </w:r>
    </w:p>
    <w:p w14:paraId="09B4A6C9" w14:textId="77777777" w:rsidR="006F33C1" w:rsidRPr="00180233"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Article 9 </w:t>
      </w:r>
      <w:r>
        <w:rPr>
          <w:rFonts w:ascii="Times New Roman,Bold" w:eastAsia="Times New Roman,Bold" w:hAnsi="Times New Roman" w:cs="Times New Roman,Bold"/>
          <w:b/>
          <w:bCs/>
          <w:sz w:val="24"/>
          <w:szCs w:val="24"/>
        </w:rPr>
        <w:t xml:space="preserve">: </w:t>
      </w:r>
      <w:r w:rsidRPr="00180233">
        <w:rPr>
          <w:rFonts w:ascii="Times New Roman" w:hAnsi="Times New Roman" w:cs="Times New Roman"/>
          <w:b/>
          <w:sz w:val="24"/>
          <w:szCs w:val="24"/>
        </w:rPr>
        <w:t>Eclaircissement apport</w:t>
      </w:r>
      <w:r w:rsidRPr="00180233">
        <w:rPr>
          <w:rFonts w:ascii="Times New Roman" w:hAnsi="Times New Roman" w:cs="Times New Roman" w:hint="eastAsia"/>
          <w:b/>
          <w:sz w:val="24"/>
          <w:szCs w:val="24"/>
        </w:rPr>
        <w:t>é</w:t>
      </w:r>
      <w:r w:rsidRPr="00180233">
        <w:rPr>
          <w:rFonts w:ascii="Times New Roman" w:hAnsi="Times New Roman" w:cs="Times New Roman"/>
          <w:b/>
          <w:sz w:val="24"/>
          <w:szCs w:val="24"/>
        </w:rPr>
        <w:t>s au Dossier D</w:t>
      </w:r>
      <w:r w:rsidR="00180233">
        <w:rPr>
          <w:rFonts w:ascii="Times New Roman" w:hAnsi="Times New Roman" w:cs="Times New Roman"/>
          <w:b/>
          <w:sz w:val="24"/>
          <w:szCs w:val="24"/>
        </w:rPr>
        <w:t>’</w:t>
      </w:r>
      <w:r w:rsidRPr="00180233">
        <w:rPr>
          <w:rFonts w:ascii="Times New Roman" w:hAnsi="Times New Roman" w:cs="Times New Roman"/>
          <w:b/>
          <w:sz w:val="24"/>
          <w:szCs w:val="24"/>
        </w:rPr>
        <w:t>Appel d</w:t>
      </w:r>
      <w:r w:rsidR="00180233">
        <w:rPr>
          <w:rFonts w:ascii="Times New Roman" w:hAnsi="Times New Roman" w:cs="Times New Roman"/>
          <w:b/>
          <w:sz w:val="24"/>
          <w:szCs w:val="24"/>
        </w:rPr>
        <w:t>’</w:t>
      </w:r>
      <w:r w:rsidRPr="00180233">
        <w:rPr>
          <w:rFonts w:ascii="Times New Roman" w:hAnsi="Times New Roman" w:cs="Times New Roman"/>
          <w:b/>
          <w:sz w:val="24"/>
          <w:szCs w:val="24"/>
        </w:rPr>
        <w:t>Offres et recours</w:t>
      </w:r>
    </w:p>
    <w:p w14:paraId="726F2E0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9.1. Tout soumissionnaire désirant obtenir des éclaircissements sur le Dossier d’Appel d’Offres peut</w:t>
      </w:r>
      <w:r w:rsidR="000953E4">
        <w:rPr>
          <w:rFonts w:ascii="Times New Roman" w:hAnsi="Times New Roman" w:cs="Times New Roman"/>
          <w:sz w:val="24"/>
          <w:szCs w:val="24"/>
        </w:rPr>
        <w:t xml:space="preserve"> </w:t>
      </w:r>
      <w:r>
        <w:rPr>
          <w:rFonts w:ascii="Times New Roman" w:hAnsi="Times New Roman" w:cs="Times New Roman"/>
          <w:sz w:val="24"/>
          <w:szCs w:val="24"/>
        </w:rPr>
        <w:t>en faire la demande à l’Autorité Contractante par écrit ou par courr</w:t>
      </w:r>
      <w:r w:rsidR="00000975">
        <w:rPr>
          <w:rFonts w:ascii="Times New Roman" w:hAnsi="Times New Roman" w:cs="Times New Roman"/>
          <w:sz w:val="24"/>
          <w:szCs w:val="24"/>
        </w:rPr>
        <w:t>ier électronique (télécopie ou</w:t>
      </w:r>
      <w:r w:rsidR="000953E4">
        <w:rPr>
          <w:rFonts w:ascii="Times New Roman" w:hAnsi="Times New Roman" w:cs="Times New Roman"/>
          <w:sz w:val="24"/>
          <w:szCs w:val="24"/>
        </w:rPr>
        <w:t xml:space="preserve"> </w:t>
      </w:r>
      <w:r w:rsidR="00000975">
        <w:rPr>
          <w:rFonts w:ascii="Times New Roman" w:hAnsi="Times New Roman" w:cs="Times New Roman"/>
          <w:sz w:val="24"/>
          <w:szCs w:val="24"/>
        </w:rPr>
        <w:t>e-</w:t>
      </w:r>
      <w:r>
        <w:rPr>
          <w:rFonts w:ascii="Times New Roman" w:hAnsi="Times New Roman" w:cs="Times New Roman"/>
          <w:sz w:val="24"/>
          <w:szCs w:val="24"/>
        </w:rPr>
        <w:t xml:space="preserve">mail) à l’adresse de l’Autorité Contractante indiquée dans le RPAO. L’Autorité </w:t>
      </w:r>
      <w:r w:rsidR="000953E4">
        <w:rPr>
          <w:rFonts w:ascii="Times New Roman" w:hAnsi="Times New Roman" w:cs="Times New Roman"/>
          <w:sz w:val="24"/>
          <w:szCs w:val="24"/>
        </w:rPr>
        <w:t>Contractante répondra</w:t>
      </w:r>
      <w:r>
        <w:rPr>
          <w:rFonts w:ascii="Times New Roman" w:hAnsi="Times New Roman" w:cs="Times New Roman"/>
          <w:sz w:val="24"/>
          <w:szCs w:val="24"/>
        </w:rPr>
        <w:t xml:space="preserve"> par écrit à toute demande d’éclaircissement reçue au moins quatorze (14) jours pour les</w:t>
      </w:r>
      <w:r w:rsidR="000953E4">
        <w:rPr>
          <w:rFonts w:ascii="Times New Roman" w:hAnsi="Times New Roman" w:cs="Times New Roman"/>
          <w:sz w:val="24"/>
          <w:szCs w:val="24"/>
        </w:rPr>
        <w:t xml:space="preserve"> </w:t>
      </w:r>
      <w:r>
        <w:rPr>
          <w:rFonts w:ascii="Times New Roman" w:hAnsi="Times New Roman" w:cs="Times New Roman"/>
          <w:sz w:val="24"/>
          <w:szCs w:val="24"/>
        </w:rPr>
        <w:t>AON vingt et un (21) jours pour les AOI avant la date limite de dépôt des offres.</w:t>
      </w:r>
    </w:p>
    <w:p w14:paraId="2E46C26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Une copie de la réponse de l’Autorité Contractante indiquant la question posée mais ne </w:t>
      </w:r>
      <w:r w:rsidR="000953E4">
        <w:rPr>
          <w:rFonts w:ascii="Times New Roman" w:hAnsi="Times New Roman" w:cs="Times New Roman"/>
          <w:sz w:val="24"/>
          <w:szCs w:val="24"/>
        </w:rPr>
        <w:t>mentionnant pas</w:t>
      </w:r>
      <w:r>
        <w:rPr>
          <w:rFonts w:ascii="Times New Roman" w:hAnsi="Times New Roman" w:cs="Times New Roman"/>
          <w:sz w:val="24"/>
          <w:szCs w:val="24"/>
        </w:rPr>
        <w:t xml:space="preserve"> son auteur, est adressée à tous les soumissionnaires ayant acheté le Dossier d’Appel d’Offres.</w:t>
      </w:r>
    </w:p>
    <w:p w14:paraId="6B9CB1D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Entre la publication de l’Avis d’Appel d’Offres y compris la phase de pré- qualification </w:t>
      </w:r>
      <w:r w:rsidR="000953E4">
        <w:rPr>
          <w:rFonts w:ascii="Times New Roman" w:hAnsi="Times New Roman" w:cs="Times New Roman"/>
          <w:sz w:val="24"/>
          <w:szCs w:val="24"/>
        </w:rPr>
        <w:t>des candidats</w:t>
      </w:r>
      <w:r>
        <w:rPr>
          <w:rFonts w:ascii="Times New Roman" w:hAnsi="Times New Roman" w:cs="Times New Roman"/>
          <w:sz w:val="24"/>
          <w:szCs w:val="24"/>
        </w:rPr>
        <w:t xml:space="preserve"> et l’ouverture des plis, tout soumissionnaire qui s’estime lésé dans la procédure </w:t>
      </w:r>
      <w:r w:rsidR="000953E4">
        <w:rPr>
          <w:rFonts w:ascii="Times New Roman" w:hAnsi="Times New Roman" w:cs="Times New Roman"/>
          <w:sz w:val="24"/>
          <w:szCs w:val="24"/>
        </w:rPr>
        <w:t>de passation</w:t>
      </w:r>
      <w:r>
        <w:rPr>
          <w:rFonts w:ascii="Times New Roman" w:hAnsi="Times New Roman" w:cs="Times New Roman"/>
          <w:sz w:val="24"/>
          <w:szCs w:val="24"/>
        </w:rPr>
        <w:t xml:space="preserve"> des marchés publics peut introduire une requête auprès de l’Autorité Contractante.</w:t>
      </w:r>
    </w:p>
    <w:p w14:paraId="7560AAA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9.3. Le recours doit être adressé à l’Autorité Contractante avec copies à l’organisme chargé de </w:t>
      </w:r>
      <w:r w:rsidR="000953E4">
        <w:rPr>
          <w:rFonts w:ascii="Times New Roman" w:hAnsi="Times New Roman" w:cs="Times New Roman"/>
          <w:sz w:val="24"/>
          <w:szCs w:val="24"/>
        </w:rPr>
        <w:t>la régulation</w:t>
      </w:r>
      <w:r>
        <w:rPr>
          <w:rFonts w:ascii="Times New Roman" w:hAnsi="Times New Roman" w:cs="Times New Roman"/>
          <w:sz w:val="24"/>
          <w:szCs w:val="24"/>
        </w:rPr>
        <w:t xml:space="preserve"> des marchés publics et au Président de la </w:t>
      </w:r>
      <w:r w:rsidR="000953E4">
        <w:rPr>
          <w:rFonts w:ascii="Times New Roman" w:hAnsi="Times New Roman" w:cs="Times New Roman"/>
          <w:sz w:val="24"/>
          <w:szCs w:val="24"/>
        </w:rPr>
        <w:t>Commission. Il</w:t>
      </w:r>
      <w:r>
        <w:rPr>
          <w:rFonts w:ascii="Times New Roman" w:hAnsi="Times New Roman" w:cs="Times New Roman"/>
          <w:sz w:val="24"/>
          <w:szCs w:val="24"/>
        </w:rPr>
        <w:t xml:space="preserve"> doit parvenir à l’Autorité Contractante au plus tard quatorze (14) jours avant la date d’</w:t>
      </w:r>
      <w:r w:rsidR="000953E4">
        <w:rPr>
          <w:rFonts w:ascii="Times New Roman" w:hAnsi="Times New Roman" w:cs="Times New Roman"/>
          <w:sz w:val="24"/>
          <w:szCs w:val="24"/>
        </w:rPr>
        <w:t>ouverture des</w:t>
      </w:r>
      <w:r>
        <w:rPr>
          <w:rFonts w:ascii="Times New Roman" w:hAnsi="Times New Roman" w:cs="Times New Roman"/>
          <w:sz w:val="24"/>
          <w:szCs w:val="24"/>
        </w:rPr>
        <w:t xml:space="preserve"> offres.</w:t>
      </w:r>
    </w:p>
    <w:p w14:paraId="187F9F3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9.4. L’Autorité Contractante dispose de cinq (05) jours pour réagir. La copie de la réaction </w:t>
      </w:r>
      <w:r w:rsidR="000953E4">
        <w:rPr>
          <w:rFonts w:ascii="Times New Roman" w:hAnsi="Times New Roman" w:cs="Times New Roman"/>
          <w:sz w:val="24"/>
          <w:szCs w:val="24"/>
        </w:rPr>
        <w:t>est transmise</w:t>
      </w:r>
      <w:r>
        <w:rPr>
          <w:rFonts w:ascii="Times New Roman" w:hAnsi="Times New Roman" w:cs="Times New Roman"/>
          <w:sz w:val="24"/>
          <w:szCs w:val="24"/>
        </w:rPr>
        <w:t xml:space="preserve"> à l’organisme chargé de la régulation des marchés publics.</w:t>
      </w:r>
    </w:p>
    <w:p w14:paraId="730BACA9" w14:textId="77777777" w:rsidR="006F33C1" w:rsidRPr="00180233" w:rsidRDefault="006F33C1" w:rsidP="000864F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 xml:space="preserve">Article 10 </w:t>
      </w:r>
      <w:r>
        <w:rPr>
          <w:rFonts w:ascii="Times New Roman,Bold" w:eastAsia="Times New Roman,Bold" w:hAnsi="Times New Roman" w:cs="Times New Roman,Bold"/>
          <w:b/>
          <w:bCs/>
          <w:sz w:val="24"/>
          <w:szCs w:val="24"/>
        </w:rPr>
        <w:t xml:space="preserve">: </w:t>
      </w:r>
      <w:r w:rsidRPr="00180233">
        <w:rPr>
          <w:rFonts w:ascii="Times New Roman" w:hAnsi="Times New Roman" w:cs="Times New Roman"/>
          <w:b/>
          <w:sz w:val="24"/>
          <w:szCs w:val="24"/>
        </w:rPr>
        <w:t>Modification du dossier d</w:t>
      </w:r>
      <w:r w:rsidR="00180233">
        <w:rPr>
          <w:rFonts w:ascii="Times New Roman" w:hAnsi="Times New Roman" w:cs="Times New Roman"/>
          <w:b/>
          <w:sz w:val="24"/>
          <w:szCs w:val="24"/>
        </w:rPr>
        <w:t>’</w:t>
      </w:r>
      <w:r w:rsidRPr="00180233">
        <w:rPr>
          <w:rFonts w:ascii="Times New Roman" w:hAnsi="Times New Roman" w:cs="Times New Roman"/>
          <w:b/>
          <w:sz w:val="24"/>
          <w:szCs w:val="24"/>
        </w:rPr>
        <w:t>Appel d</w:t>
      </w:r>
      <w:r w:rsidR="00180233">
        <w:rPr>
          <w:rFonts w:ascii="Times New Roman" w:hAnsi="Times New Roman" w:cs="Times New Roman"/>
          <w:b/>
          <w:sz w:val="24"/>
          <w:szCs w:val="24"/>
        </w:rPr>
        <w:t>’</w:t>
      </w:r>
      <w:r w:rsidRPr="00180233">
        <w:rPr>
          <w:rFonts w:ascii="Times New Roman" w:hAnsi="Times New Roman" w:cs="Times New Roman"/>
          <w:b/>
          <w:sz w:val="24"/>
          <w:szCs w:val="24"/>
        </w:rPr>
        <w:t>Offres</w:t>
      </w:r>
    </w:p>
    <w:p w14:paraId="21EBCBA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L’Autorité Contractante peut, à tout moment avant la date limite de dépôt des offres et </w:t>
      </w:r>
      <w:r w:rsidR="000953E4">
        <w:rPr>
          <w:rFonts w:ascii="Times New Roman" w:hAnsi="Times New Roman" w:cs="Times New Roman"/>
          <w:sz w:val="24"/>
          <w:szCs w:val="24"/>
        </w:rPr>
        <w:t>pour tour</w:t>
      </w:r>
      <w:r>
        <w:rPr>
          <w:rFonts w:ascii="Times New Roman" w:hAnsi="Times New Roman" w:cs="Times New Roman"/>
          <w:sz w:val="24"/>
          <w:szCs w:val="24"/>
        </w:rPr>
        <w:t xml:space="preserve"> motif, que ce soit à son initiative ou en réponse à une demande d’éclaircissements formulée par</w:t>
      </w:r>
      <w:r w:rsidR="000953E4">
        <w:rPr>
          <w:rFonts w:ascii="Times New Roman" w:hAnsi="Times New Roman" w:cs="Times New Roman"/>
          <w:sz w:val="24"/>
          <w:szCs w:val="24"/>
        </w:rPr>
        <w:t xml:space="preserve"> </w:t>
      </w:r>
      <w:r>
        <w:rPr>
          <w:rFonts w:ascii="Times New Roman" w:hAnsi="Times New Roman" w:cs="Times New Roman"/>
          <w:sz w:val="24"/>
          <w:szCs w:val="24"/>
        </w:rPr>
        <w:t>un soumissionnaire, modifier le Dossier d’Appel d’Offres en publiant un additif.</w:t>
      </w:r>
    </w:p>
    <w:p w14:paraId="6DEF994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10.2. Tout additif ainsi publié fera partie intégrante du Dossier d’Appel d’Offres conformément à</w:t>
      </w:r>
      <w:r w:rsidR="000953E4">
        <w:rPr>
          <w:rFonts w:ascii="Times New Roman" w:hAnsi="Times New Roman" w:cs="Times New Roman"/>
          <w:sz w:val="24"/>
          <w:szCs w:val="24"/>
        </w:rPr>
        <w:t xml:space="preserve"> </w:t>
      </w:r>
      <w:r>
        <w:rPr>
          <w:rFonts w:ascii="Times New Roman" w:hAnsi="Times New Roman" w:cs="Times New Roman"/>
          <w:sz w:val="24"/>
          <w:szCs w:val="24"/>
        </w:rPr>
        <w:t>l’Article 8.1 du RGAO et doit être communiqué par écrit ou signifié à tous les soumissionnaires qui</w:t>
      </w:r>
      <w:r w:rsidR="000953E4">
        <w:rPr>
          <w:rFonts w:ascii="Times New Roman" w:hAnsi="Times New Roman" w:cs="Times New Roman"/>
          <w:sz w:val="24"/>
          <w:szCs w:val="24"/>
        </w:rPr>
        <w:t xml:space="preserve"> </w:t>
      </w:r>
      <w:r>
        <w:rPr>
          <w:rFonts w:ascii="Times New Roman" w:hAnsi="Times New Roman" w:cs="Times New Roman"/>
          <w:sz w:val="24"/>
          <w:szCs w:val="24"/>
        </w:rPr>
        <w:t>ont acheté le Dossier d’Appel d’Offres. Ces derniers accuseront réception de chacun des additifs à</w:t>
      </w:r>
      <w:r w:rsidR="000953E4">
        <w:rPr>
          <w:rFonts w:ascii="Times New Roman" w:hAnsi="Times New Roman" w:cs="Times New Roman"/>
          <w:sz w:val="24"/>
          <w:szCs w:val="24"/>
        </w:rPr>
        <w:t xml:space="preserve"> </w:t>
      </w:r>
      <w:r>
        <w:rPr>
          <w:rFonts w:ascii="Times New Roman" w:hAnsi="Times New Roman" w:cs="Times New Roman"/>
          <w:sz w:val="24"/>
          <w:szCs w:val="24"/>
        </w:rPr>
        <w:t>l’Autorité Contractante par écrit.</w:t>
      </w:r>
    </w:p>
    <w:p w14:paraId="1BD7548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10.3. Afin de donner aux soumissionnaires suffisamment de temps pour tenir compte de l’</w:t>
      </w:r>
      <w:r w:rsidR="00606010">
        <w:rPr>
          <w:rFonts w:ascii="Times New Roman" w:hAnsi="Times New Roman" w:cs="Times New Roman"/>
          <w:sz w:val="24"/>
          <w:szCs w:val="24"/>
        </w:rPr>
        <w:t>additif dans</w:t>
      </w:r>
      <w:r>
        <w:rPr>
          <w:rFonts w:ascii="Times New Roman" w:hAnsi="Times New Roman" w:cs="Times New Roman"/>
          <w:sz w:val="24"/>
          <w:szCs w:val="24"/>
        </w:rPr>
        <w:t xml:space="preserve"> la préparation de leurs offres, l’Autorité Contractante pourra reporter, autant que nécessaire, </w:t>
      </w:r>
      <w:r w:rsidR="00606010">
        <w:rPr>
          <w:rFonts w:ascii="Times New Roman" w:hAnsi="Times New Roman" w:cs="Times New Roman"/>
          <w:sz w:val="24"/>
          <w:szCs w:val="24"/>
        </w:rPr>
        <w:t>la date</w:t>
      </w:r>
      <w:r>
        <w:rPr>
          <w:rFonts w:ascii="Times New Roman" w:hAnsi="Times New Roman" w:cs="Times New Roman"/>
          <w:sz w:val="24"/>
          <w:szCs w:val="24"/>
        </w:rPr>
        <w:t xml:space="preserve"> limite de dépôt des offres conformément aux dispositions de l’Article 22 du RGAO.</w:t>
      </w:r>
    </w:p>
    <w:p w14:paraId="2ED30AC6"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 PREPARATION DES OFFRES</w:t>
      </w:r>
    </w:p>
    <w:p w14:paraId="7151233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11 : Frais de soumission</w:t>
      </w:r>
    </w:p>
    <w:p w14:paraId="50C02A2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candidat supportera tous les frais afférents à la préparation et à la présentation de son offre, et</w:t>
      </w:r>
      <w:r w:rsidR="00606010">
        <w:rPr>
          <w:rFonts w:ascii="Times New Roman" w:hAnsi="Times New Roman" w:cs="Times New Roman"/>
          <w:sz w:val="24"/>
          <w:szCs w:val="24"/>
        </w:rPr>
        <w:t xml:space="preserve"> </w:t>
      </w:r>
      <w:r>
        <w:rPr>
          <w:rFonts w:ascii="Times New Roman" w:hAnsi="Times New Roman" w:cs="Times New Roman"/>
          <w:sz w:val="24"/>
          <w:szCs w:val="24"/>
        </w:rPr>
        <w:t xml:space="preserve">l’Autorité Contractante n’est en aucun cas responsable de ces frais, ni tenu de les régler, quel </w:t>
      </w:r>
      <w:r w:rsidR="00606010">
        <w:rPr>
          <w:rFonts w:ascii="Times New Roman" w:hAnsi="Times New Roman" w:cs="Times New Roman"/>
          <w:sz w:val="24"/>
          <w:szCs w:val="24"/>
        </w:rPr>
        <w:t>que soit</w:t>
      </w:r>
      <w:r>
        <w:rPr>
          <w:rFonts w:ascii="Times New Roman" w:hAnsi="Times New Roman" w:cs="Times New Roman"/>
          <w:sz w:val="24"/>
          <w:szCs w:val="24"/>
        </w:rPr>
        <w:t xml:space="preserve"> le déroulement ou l’issue de la procédure d’appel d’offres.</w:t>
      </w:r>
    </w:p>
    <w:p w14:paraId="771CFC4B" w14:textId="77777777" w:rsidR="006F33C1"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Article 12 </w:t>
      </w:r>
      <w:r>
        <w:rPr>
          <w:rFonts w:ascii="Times New Roman,Bold" w:eastAsia="Times New Roman,Bold" w:hAnsi="Times New Roman" w:cs="Times New Roman,Bold"/>
          <w:b/>
          <w:bCs/>
          <w:sz w:val="24"/>
          <w:szCs w:val="24"/>
        </w:rPr>
        <w:t xml:space="preserve">: </w:t>
      </w:r>
      <w:r w:rsidRPr="00180233">
        <w:rPr>
          <w:rFonts w:ascii="Times New Roman" w:hAnsi="Times New Roman" w:cs="Times New Roman"/>
          <w:b/>
          <w:bCs/>
          <w:sz w:val="24"/>
          <w:szCs w:val="24"/>
        </w:rPr>
        <w:t>Langue de l</w:t>
      </w:r>
      <w:r w:rsidRPr="00180233">
        <w:rPr>
          <w:rFonts w:ascii="Times New Roman" w:hAnsi="Times New Roman" w:cs="Times New Roman" w:hint="eastAsia"/>
          <w:b/>
          <w:bCs/>
          <w:sz w:val="24"/>
          <w:szCs w:val="24"/>
        </w:rPr>
        <w:t>’</w:t>
      </w:r>
      <w:r w:rsidRPr="00180233">
        <w:rPr>
          <w:rFonts w:ascii="Times New Roman" w:hAnsi="Times New Roman" w:cs="Times New Roman"/>
          <w:b/>
          <w:bCs/>
          <w:sz w:val="24"/>
          <w:szCs w:val="24"/>
        </w:rPr>
        <w:t>offre</w:t>
      </w:r>
    </w:p>
    <w:p w14:paraId="2E07ADF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L’offre ainsi que toute correspondance et tout document, échangé entre le Soumissionnaire et</w:t>
      </w:r>
      <w:r w:rsidR="00606010">
        <w:rPr>
          <w:rFonts w:ascii="Times New Roman" w:hAnsi="Times New Roman" w:cs="Times New Roman"/>
          <w:sz w:val="24"/>
          <w:szCs w:val="24"/>
        </w:rPr>
        <w:t xml:space="preserve"> </w:t>
      </w:r>
      <w:r>
        <w:rPr>
          <w:rFonts w:ascii="Times New Roman" w:hAnsi="Times New Roman" w:cs="Times New Roman"/>
          <w:sz w:val="24"/>
          <w:szCs w:val="24"/>
        </w:rPr>
        <w:t>l’Autorité Contractante seront rédigés en français ou en anglais. Les documents complémentaires et</w:t>
      </w:r>
      <w:r w:rsidR="00606010">
        <w:rPr>
          <w:rFonts w:ascii="Times New Roman" w:hAnsi="Times New Roman" w:cs="Times New Roman"/>
          <w:sz w:val="24"/>
          <w:szCs w:val="24"/>
        </w:rPr>
        <w:t xml:space="preserve"> </w:t>
      </w:r>
      <w:r>
        <w:rPr>
          <w:rFonts w:ascii="Times New Roman" w:hAnsi="Times New Roman" w:cs="Times New Roman"/>
          <w:sz w:val="24"/>
          <w:szCs w:val="24"/>
        </w:rPr>
        <w:t>l</w:t>
      </w:r>
      <w:r w:rsidR="00180233">
        <w:rPr>
          <w:rFonts w:ascii="Times New Roman" w:hAnsi="Times New Roman" w:cs="Times New Roman"/>
          <w:sz w:val="24"/>
          <w:szCs w:val="24"/>
        </w:rPr>
        <w:t>e</w:t>
      </w:r>
      <w:r>
        <w:rPr>
          <w:rFonts w:ascii="Times New Roman" w:hAnsi="Times New Roman" w:cs="Times New Roman"/>
          <w:sz w:val="24"/>
          <w:szCs w:val="24"/>
        </w:rPr>
        <w:t>s imprimés fournis par le soumissionnaire peuvent être rédigés dans une autre langue à condition</w:t>
      </w:r>
      <w:r w:rsidR="00606010">
        <w:rPr>
          <w:rFonts w:ascii="Times New Roman" w:hAnsi="Times New Roman" w:cs="Times New Roman"/>
          <w:sz w:val="24"/>
          <w:szCs w:val="24"/>
        </w:rPr>
        <w:t xml:space="preserve"> </w:t>
      </w:r>
      <w:r>
        <w:rPr>
          <w:rFonts w:ascii="Times New Roman" w:hAnsi="Times New Roman" w:cs="Times New Roman"/>
          <w:sz w:val="24"/>
          <w:szCs w:val="24"/>
        </w:rPr>
        <w:t>d’être accompagnés d’une traduction précise en français ou en anglais ; auquel cas et aux fins</w:t>
      </w:r>
      <w:r w:rsidR="00606010">
        <w:rPr>
          <w:rFonts w:ascii="Times New Roman" w:hAnsi="Times New Roman" w:cs="Times New Roman"/>
          <w:sz w:val="24"/>
          <w:szCs w:val="24"/>
        </w:rPr>
        <w:t xml:space="preserve"> </w:t>
      </w:r>
      <w:r>
        <w:rPr>
          <w:rFonts w:ascii="Times New Roman" w:hAnsi="Times New Roman" w:cs="Times New Roman"/>
          <w:sz w:val="24"/>
          <w:szCs w:val="24"/>
        </w:rPr>
        <w:t>d’interprétation de l’offre, l’attraction fera foi.</w:t>
      </w:r>
    </w:p>
    <w:p w14:paraId="77A921E9" w14:textId="77777777" w:rsidR="006F33C1"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Article 13 </w:t>
      </w:r>
      <w:r>
        <w:rPr>
          <w:rFonts w:ascii="Times New Roman,Bold" w:eastAsia="Times New Roman,Bold" w:hAnsi="Times New Roman" w:cs="Times New Roman,Bold"/>
          <w:b/>
          <w:bCs/>
          <w:sz w:val="24"/>
          <w:szCs w:val="24"/>
        </w:rPr>
        <w:t xml:space="preserve">: </w:t>
      </w:r>
      <w:r w:rsidRPr="00180233">
        <w:rPr>
          <w:rFonts w:ascii="Times New Roman" w:hAnsi="Times New Roman" w:cs="Times New Roman"/>
          <w:b/>
          <w:bCs/>
          <w:sz w:val="24"/>
          <w:szCs w:val="24"/>
        </w:rPr>
        <w:t>Documents constituant l</w:t>
      </w:r>
      <w:r w:rsidR="00180233">
        <w:rPr>
          <w:rFonts w:ascii="Times New Roman" w:hAnsi="Times New Roman" w:cs="Times New Roman"/>
          <w:b/>
          <w:bCs/>
          <w:sz w:val="24"/>
          <w:szCs w:val="24"/>
        </w:rPr>
        <w:t>’</w:t>
      </w:r>
      <w:r w:rsidRPr="00180233">
        <w:rPr>
          <w:rFonts w:ascii="Times New Roman" w:hAnsi="Times New Roman" w:cs="Times New Roman"/>
          <w:b/>
          <w:bCs/>
          <w:sz w:val="24"/>
          <w:szCs w:val="24"/>
        </w:rPr>
        <w:t>offre</w:t>
      </w:r>
    </w:p>
    <w:p w14:paraId="2E86D14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13.1. L’offre présentée par le soumissionnaire comprendra les documents détaillés au RPAO,</w:t>
      </w:r>
      <w:r w:rsidR="00606010">
        <w:rPr>
          <w:rFonts w:ascii="Times New Roman" w:hAnsi="Times New Roman" w:cs="Times New Roman"/>
          <w:sz w:val="24"/>
          <w:szCs w:val="24"/>
        </w:rPr>
        <w:t xml:space="preserve"> </w:t>
      </w:r>
      <w:r>
        <w:rPr>
          <w:rFonts w:ascii="Times New Roman" w:hAnsi="Times New Roman" w:cs="Times New Roman"/>
          <w:sz w:val="24"/>
          <w:szCs w:val="24"/>
        </w:rPr>
        <w:t>dûment remplis et regroupés en trois volumes :</w:t>
      </w:r>
    </w:p>
    <w:p w14:paraId="05180896"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 volume 1 : Dossier administratif</w:t>
      </w:r>
    </w:p>
    <w:p w14:paraId="060E09E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comprend :</w:t>
      </w:r>
    </w:p>
    <w:p w14:paraId="639ED19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Tous les documents attestant que le soumissionnaire :</w:t>
      </w:r>
    </w:p>
    <w:p w14:paraId="5EDB4C3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Arial Narrow" w:hAnsi="Arial Narrow" w:cs="Arial Narrow"/>
          <w:sz w:val="24"/>
          <w:szCs w:val="24"/>
        </w:rPr>
        <w:t xml:space="preserve">- </w:t>
      </w:r>
      <w:r>
        <w:rPr>
          <w:rFonts w:ascii="Times New Roman" w:hAnsi="Times New Roman" w:cs="Times New Roman"/>
          <w:sz w:val="24"/>
          <w:szCs w:val="24"/>
        </w:rPr>
        <w:t>a souscrit les déclarations prévues par les lois et règlements en vigueur ;</w:t>
      </w:r>
    </w:p>
    <w:p w14:paraId="1E06F8C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Arial Narrow" w:hAnsi="Arial Narrow" w:cs="Arial Narrow"/>
          <w:sz w:val="24"/>
          <w:szCs w:val="24"/>
        </w:rPr>
        <w:t xml:space="preserve">- </w:t>
      </w:r>
      <w:r>
        <w:rPr>
          <w:rFonts w:ascii="Times New Roman" w:hAnsi="Times New Roman" w:cs="Times New Roman"/>
          <w:sz w:val="24"/>
          <w:szCs w:val="24"/>
        </w:rPr>
        <w:t>a acquitté les droits, taxes, impôts, cotisations, contributions, redevances ou</w:t>
      </w:r>
      <w:r w:rsidR="00606010">
        <w:rPr>
          <w:rFonts w:ascii="Times New Roman" w:hAnsi="Times New Roman" w:cs="Times New Roman"/>
          <w:sz w:val="24"/>
          <w:szCs w:val="24"/>
        </w:rPr>
        <w:t xml:space="preserve"> </w:t>
      </w:r>
      <w:r>
        <w:rPr>
          <w:rFonts w:ascii="Times New Roman" w:hAnsi="Times New Roman" w:cs="Times New Roman"/>
          <w:sz w:val="24"/>
          <w:szCs w:val="24"/>
        </w:rPr>
        <w:t>prélèvements de quelque nature que ce soit ;</w:t>
      </w:r>
    </w:p>
    <w:p w14:paraId="0C8393C3" w14:textId="77777777" w:rsidR="00000975" w:rsidRPr="000864FB"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Arial Narrow" w:hAnsi="Arial Narrow" w:cs="Arial Narrow"/>
          <w:sz w:val="24"/>
          <w:szCs w:val="24"/>
        </w:rPr>
        <w:t xml:space="preserve">- </w:t>
      </w:r>
      <w:r>
        <w:rPr>
          <w:rFonts w:ascii="Times New Roman" w:hAnsi="Times New Roman" w:cs="Times New Roman"/>
          <w:sz w:val="24"/>
          <w:szCs w:val="24"/>
        </w:rPr>
        <w:t>n’est pas en état de liquidat</w:t>
      </w:r>
      <w:r w:rsidR="000864FB">
        <w:rPr>
          <w:rFonts w:ascii="Times New Roman" w:hAnsi="Times New Roman" w:cs="Times New Roman"/>
          <w:sz w:val="24"/>
          <w:szCs w:val="24"/>
        </w:rPr>
        <w:t>ion judiciaire ou en faillite ;</w:t>
      </w:r>
    </w:p>
    <w:p w14:paraId="2EC857A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Arial Narrow" w:hAnsi="Arial Narrow" w:cs="Arial Narrow"/>
          <w:sz w:val="24"/>
          <w:szCs w:val="24"/>
        </w:rPr>
        <w:t xml:space="preserve">- </w:t>
      </w:r>
      <w:r>
        <w:rPr>
          <w:rFonts w:ascii="Times New Roman" w:hAnsi="Times New Roman" w:cs="Times New Roman"/>
          <w:sz w:val="24"/>
          <w:szCs w:val="24"/>
        </w:rPr>
        <w:t>n’est pas frappé de l’une des interdictions ou déchéances prévues par la législation en</w:t>
      </w:r>
      <w:r w:rsidR="00606010">
        <w:rPr>
          <w:rFonts w:ascii="Times New Roman" w:hAnsi="Times New Roman" w:cs="Times New Roman"/>
          <w:sz w:val="24"/>
          <w:szCs w:val="24"/>
        </w:rPr>
        <w:t xml:space="preserve"> </w:t>
      </w:r>
      <w:r>
        <w:rPr>
          <w:rFonts w:ascii="Times New Roman" w:hAnsi="Times New Roman" w:cs="Times New Roman"/>
          <w:sz w:val="24"/>
          <w:szCs w:val="24"/>
        </w:rPr>
        <w:t>vigueur ;</w:t>
      </w:r>
    </w:p>
    <w:p w14:paraId="56D7D49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La caution de soumission établie conformément aux dispositions de l’article 17 du</w:t>
      </w:r>
      <w:r w:rsidR="00606010">
        <w:rPr>
          <w:rFonts w:ascii="Times New Roman" w:hAnsi="Times New Roman" w:cs="Times New Roman"/>
          <w:sz w:val="24"/>
          <w:szCs w:val="24"/>
        </w:rPr>
        <w:t xml:space="preserve"> </w:t>
      </w:r>
      <w:r>
        <w:rPr>
          <w:rFonts w:ascii="Times New Roman" w:hAnsi="Times New Roman" w:cs="Times New Roman"/>
          <w:sz w:val="24"/>
          <w:szCs w:val="24"/>
        </w:rPr>
        <w:t>RGAO ;</w:t>
      </w:r>
    </w:p>
    <w:p w14:paraId="3103C22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La confirmation écrite habilitant le signataire de l’offre à engager le </w:t>
      </w:r>
      <w:r w:rsidR="00606010">
        <w:rPr>
          <w:rFonts w:ascii="Times New Roman" w:hAnsi="Times New Roman" w:cs="Times New Roman"/>
          <w:sz w:val="24"/>
          <w:szCs w:val="24"/>
        </w:rPr>
        <w:t>Soumissionnaire, conformément</w:t>
      </w:r>
      <w:r>
        <w:rPr>
          <w:rFonts w:ascii="Times New Roman" w:hAnsi="Times New Roman" w:cs="Times New Roman"/>
          <w:sz w:val="24"/>
          <w:szCs w:val="24"/>
        </w:rPr>
        <w:t xml:space="preserve"> aux dispositions de l’article 6.01 du RGAO ;</w:t>
      </w:r>
    </w:p>
    <w:p w14:paraId="783B4FF1"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 Volume 2 : Offre technique</w:t>
      </w:r>
    </w:p>
    <w:p w14:paraId="1676B63B" w14:textId="77777777" w:rsidR="006F33C1" w:rsidRDefault="006F33C1" w:rsidP="000864FB">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b1. </w:t>
      </w:r>
      <w:r w:rsidRPr="00180233">
        <w:rPr>
          <w:rFonts w:ascii="Times New Roman" w:hAnsi="Times New Roman" w:cs="Times New Roman"/>
          <w:b/>
          <w:sz w:val="24"/>
          <w:szCs w:val="24"/>
        </w:rPr>
        <w:t>Les renseignements sur les qualifications</w:t>
      </w:r>
    </w:p>
    <w:p w14:paraId="6339BBA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RPAO précise la liste des documents à fournir par les soumissionnaires pour justifier les critères</w:t>
      </w:r>
      <w:r w:rsidR="00606010">
        <w:rPr>
          <w:rFonts w:ascii="Times New Roman" w:hAnsi="Times New Roman" w:cs="Times New Roman"/>
          <w:sz w:val="24"/>
          <w:szCs w:val="24"/>
        </w:rPr>
        <w:t xml:space="preserve"> </w:t>
      </w:r>
      <w:r>
        <w:rPr>
          <w:rFonts w:ascii="Times New Roman" w:hAnsi="Times New Roman" w:cs="Times New Roman"/>
          <w:sz w:val="24"/>
          <w:szCs w:val="24"/>
        </w:rPr>
        <w:t>de qualification mentionnées à l’article 6.1 du RPAO.</w:t>
      </w:r>
    </w:p>
    <w:p w14:paraId="38E063FC" w14:textId="77777777" w:rsidR="006F33C1" w:rsidRPr="00180233"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180233">
        <w:rPr>
          <w:rFonts w:ascii="Times New Roman" w:hAnsi="Times New Roman" w:cs="Times New Roman"/>
          <w:b/>
          <w:bCs/>
          <w:sz w:val="24"/>
          <w:szCs w:val="24"/>
        </w:rPr>
        <w:t>b2. Méthodologie</w:t>
      </w:r>
    </w:p>
    <w:p w14:paraId="1368997C" w14:textId="77777777" w:rsidR="006F33C1" w:rsidRDefault="006F33C1" w:rsidP="001802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 RPAO précise les éléments constitutifs de la proposition technique des </w:t>
      </w:r>
      <w:r w:rsidR="00606010">
        <w:rPr>
          <w:rFonts w:ascii="Times New Roman" w:hAnsi="Times New Roman" w:cs="Times New Roman"/>
          <w:sz w:val="24"/>
          <w:szCs w:val="24"/>
        </w:rPr>
        <w:t>soumissionnaires notamment</w:t>
      </w:r>
      <w:r>
        <w:rPr>
          <w:rFonts w:ascii="Times New Roman" w:hAnsi="Times New Roman" w:cs="Times New Roman"/>
          <w:sz w:val="24"/>
          <w:szCs w:val="24"/>
        </w:rPr>
        <w:t xml:space="preserve"> : une note méthodologique portant sur une analyse des travaux et précisant</w:t>
      </w:r>
      <w:r w:rsidR="00606010">
        <w:rPr>
          <w:rFonts w:ascii="Times New Roman" w:hAnsi="Times New Roman" w:cs="Times New Roman"/>
          <w:sz w:val="24"/>
          <w:szCs w:val="24"/>
        </w:rPr>
        <w:t xml:space="preserve"> </w:t>
      </w:r>
      <w:r>
        <w:rPr>
          <w:rFonts w:ascii="Times New Roman" w:hAnsi="Times New Roman" w:cs="Times New Roman"/>
          <w:sz w:val="24"/>
          <w:szCs w:val="24"/>
        </w:rPr>
        <w:t xml:space="preserve">l’organisation et le </w:t>
      </w:r>
      <w:r w:rsidR="00606010">
        <w:rPr>
          <w:rFonts w:ascii="Times New Roman" w:hAnsi="Times New Roman" w:cs="Times New Roman"/>
          <w:sz w:val="24"/>
          <w:szCs w:val="24"/>
        </w:rPr>
        <w:t>programme que</w:t>
      </w:r>
      <w:r>
        <w:rPr>
          <w:rFonts w:ascii="Times New Roman" w:hAnsi="Times New Roman" w:cs="Times New Roman"/>
          <w:sz w:val="24"/>
          <w:szCs w:val="24"/>
        </w:rPr>
        <w:t xml:space="preserve"> le soumissionnaire compte mettre en place ou en </w:t>
      </w:r>
      <w:r w:rsidR="00000975">
        <w:rPr>
          <w:rFonts w:ascii="Times New Roman" w:hAnsi="Times New Roman" w:cs="Times New Roman"/>
          <w:sz w:val="24"/>
          <w:szCs w:val="24"/>
        </w:rPr>
        <w:t>œuvre</w:t>
      </w:r>
      <w:r>
        <w:rPr>
          <w:rFonts w:ascii="Times New Roman" w:hAnsi="Times New Roman" w:cs="Times New Roman"/>
          <w:sz w:val="24"/>
          <w:szCs w:val="24"/>
        </w:rPr>
        <w:t xml:space="preserve"> pour les</w:t>
      </w:r>
      <w:r w:rsidR="00606010">
        <w:rPr>
          <w:rFonts w:ascii="Times New Roman" w:hAnsi="Times New Roman" w:cs="Times New Roman"/>
          <w:sz w:val="24"/>
          <w:szCs w:val="24"/>
        </w:rPr>
        <w:t xml:space="preserve"> </w:t>
      </w:r>
      <w:r>
        <w:rPr>
          <w:rFonts w:ascii="Times New Roman" w:hAnsi="Times New Roman" w:cs="Times New Roman"/>
          <w:sz w:val="24"/>
          <w:szCs w:val="24"/>
        </w:rPr>
        <w:t>réaliser (installation, planning, PAQ, sous-traitance, attestation de visite du site le cas échéant,</w:t>
      </w:r>
      <w:r w:rsidR="00606010">
        <w:rPr>
          <w:rFonts w:ascii="Times New Roman" w:hAnsi="Times New Roman" w:cs="Times New Roman"/>
          <w:sz w:val="24"/>
          <w:szCs w:val="24"/>
        </w:rPr>
        <w:t xml:space="preserve"> </w:t>
      </w:r>
      <w:r>
        <w:rPr>
          <w:rFonts w:ascii="Times New Roman" w:hAnsi="Times New Roman" w:cs="Times New Roman"/>
          <w:sz w:val="24"/>
          <w:szCs w:val="24"/>
        </w:rPr>
        <w:t>etc…).</w:t>
      </w:r>
    </w:p>
    <w:p w14:paraId="2ED4E2D8" w14:textId="77777777" w:rsidR="006F33C1" w:rsidRPr="00180233"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180233">
        <w:rPr>
          <w:rFonts w:ascii="Times New Roman" w:hAnsi="Times New Roman" w:cs="Times New Roman"/>
          <w:b/>
          <w:sz w:val="24"/>
          <w:szCs w:val="24"/>
        </w:rPr>
        <w:t xml:space="preserve">b3. </w:t>
      </w:r>
      <w:r w:rsidR="00606010" w:rsidRPr="00180233">
        <w:rPr>
          <w:rFonts w:ascii="Times New Roman" w:hAnsi="Times New Roman" w:cs="Times New Roman"/>
          <w:b/>
          <w:sz w:val="24"/>
          <w:szCs w:val="24"/>
        </w:rPr>
        <w:t>Les</w:t>
      </w:r>
      <w:r w:rsidR="00606010" w:rsidRPr="00180233">
        <w:rPr>
          <w:rFonts w:ascii="Times New Roman" w:hAnsi="Times New Roman" w:cs="Times New Roman"/>
          <w:b/>
          <w:bCs/>
          <w:sz w:val="24"/>
          <w:szCs w:val="24"/>
        </w:rPr>
        <w:t xml:space="preserve"> preuves</w:t>
      </w:r>
      <w:r w:rsidRPr="00180233">
        <w:rPr>
          <w:rFonts w:ascii="Times New Roman" w:hAnsi="Times New Roman" w:cs="Times New Roman"/>
          <w:b/>
          <w:bCs/>
          <w:sz w:val="24"/>
          <w:szCs w:val="24"/>
        </w:rPr>
        <w:t xml:space="preserve"> d’acceptation des conditions du marché</w:t>
      </w:r>
    </w:p>
    <w:p w14:paraId="380F462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soumissionnaire remettra les copies dûment paraphées des documents à caractère administratif </w:t>
      </w:r>
      <w:r w:rsidR="00606010">
        <w:rPr>
          <w:rFonts w:ascii="Times New Roman" w:hAnsi="Times New Roman" w:cs="Times New Roman"/>
          <w:sz w:val="24"/>
          <w:szCs w:val="24"/>
        </w:rPr>
        <w:t>et technique</w:t>
      </w:r>
      <w:r>
        <w:rPr>
          <w:rFonts w:ascii="Times New Roman" w:hAnsi="Times New Roman" w:cs="Times New Roman"/>
          <w:sz w:val="24"/>
          <w:szCs w:val="24"/>
        </w:rPr>
        <w:t xml:space="preserve"> régissant le marché, à savoir :</w:t>
      </w:r>
    </w:p>
    <w:p w14:paraId="3D03C75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le Cahier des Clauses Administratives Particulières (CCAP) ;</w:t>
      </w:r>
    </w:p>
    <w:p w14:paraId="55027D9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le Cahier des Clauses Techniques Particulières (CCTP) ;</w:t>
      </w:r>
    </w:p>
    <w:p w14:paraId="5B99CE4B" w14:textId="77777777" w:rsidR="006F33C1" w:rsidRPr="00180233" w:rsidRDefault="006F33C1" w:rsidP="000864FB">
      <w:pPr>
        <w:autoSpaceDE w:val="0"/>
        <w:autoSpaceDN w:val="0"/>
        <w:adjustRightInd w:val="0"/>
        <w:spacing w:after="0" w:line="240" w:lineRule="auto"/>
        <w:jc w:val="both"/>
        <w:rPr>
          <w:rFonts w:ascii="Times New Roman" w:hAnsi="Times New Roman" w:cs="Times New Roman"/>
          <w:sz w:val="24"/>
          <w:szCs w:val="24"/>
        </w:rPr>
      </w:pPr>
      <w:r w:rsidRPr="00180233">
        <w:rPr>
          <w:rFonts w:ascii="Times New Roman" w:hAnsi="Times New Roman" w:cs="Times New Roman"/>
          <w:sz w:val="24"/>
          <w:szCs w:val="24"/>
        </w:rPr>
        <w:t>b4. Commentaires facultatifs</w:t>
      </w:r>
    </w:p>
    <w:p w14:paraId="368C006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Un commentaire des choix techniques du projet et d’éventuelles propositions.</w:t>
      </w:r>
    </w:p>
    <w:p w14:paraId="33F8D54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 Volume 3 : Offre financière</w:t>
      </w:r>
    </w:p>
    <w:p w14:paraId="6C1BA8F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 RPAO précise les éléments permettant de justifier le coût des travaux, à savoir :</w:t>
      </w:r>
    </w:p>
    <w:p w14:paraId="7C2CE15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La soumission proprement dite, en original rédigé selon le modèle joint, timbré au tarif</w:t>
      </w:r>
      <w:r w:rsidR="0007096C">
        <w:rPr>
          <w:rFonts w:ascii="Times New Roman" w:hAnsi="Times New Roman" w:cs="Times New Roman"/>
          <w:sz w:val="24"/>
          <w:szCs w:val="24"/>
        </w:rPr>
        <w:t xml:space="preserve"> </w:t>
      </w:r>
      <w:r>
        <w:rPr>
          <w:rFonts w:ascii="Times New Roman" w:hAnsi="Times New Roman" w:cs="Times New Roman"/>
          <w:sz w:val="24"/>
          <w:szCs w:val="24"/>
        </w:rPr>
        <w:t>en vigueur, signée et datée ;</w:t>
      </w:r>
    </w:p>
    <w:p w14:paraId="60CDC50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Le bordereau des prix unitaires dûment rempli ;</w:t>
      </w:r>
    </w:p>
    <w:p w14:paraId="510BC80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Le détail estimatif dûment rempli ;</w:t>
      </w:r>
    </w:p>
    <w:p w14:paraId="4C066AE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Le sous-détail des prix et/ou la décomposition des prix forfaitaires ;</w:t>
      </w:r>
    </w:p>
    <w:p w14:paraId="2D3FBAA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L’échéancier prévisionnel de paiements le cas échéant.</w:t>
      </w:r>
    </w:p>
    <w:p w14:paraId="00E9060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soumissionnaires utiliseront à cet effet les pièces et modèles prévus dans le Dossier de l’Appel</w:t>
      </w:r>
      <w:r w:rsidR="0007096C">
        <w:rPr>
          <w:rFonts w:ascii="Times New Roman" w:hAnsi="Times New Roman" w:cs="Times New Roman"/>
          <w:sz w:val="24"/>
          <w:szCs w:val="24"/>
        </w:rPr>
        <w:t xml:space="preserve"> </w:t>
      </w:r>
      <w:r>
        <w:rPr>
          <w:rFonts w:ascii="Times New Roman" w:hAnsi="Times New Roman" w:cs="Times New Roman"/>
          <w:sz w:val="24"/>
          <w:szCs w:val="24"/>
        </w:rPr>
        <w:t>d’Offres, sous réserve des dispositions de l’Article 17.2 du RGAO concernant les autres formes</w:t>
      </w:r>
      <w:r w:rsidR="0007096C">
        <w:rPr>
          <w:rFonts w:ascii="Times New Roman" w:hAnsi="Times New Roman" w:cs="Times New Roman"/>
          <w:sz w:val="24"/>
          <w:szCs w:val="24"/>
        </w:rPr>
        <w:t xml:space="preserve"> </w:t>
      </w:r>
      <w:r>
        <w:rPr>
          <w:rFonts w:ascii="Times New Roman" w:hAnsi="Times New Roman" w:cs="Times New Roman"/>
          <w:sz w:val="24"/>
          <w:szCs w:val="24"/>
        </w:rPr>
        <w:t>possibles de Caution de Soumission.</w:t>
      </w:r>
    </w:p>
    <w:p w14:paraId="0699984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13.2. Si, conformément aux dispositions des RPAO, les soumissionnaires présentent des offres</w:t>
      </w:r>
      <w:r w:rsidR="0007096C">
        <w:rPr>
          <w:rFonts w:ascii="Times New Roman" w:hAnsi="Times New Roman" w:cs="Times New Roman"/>
          <w:sz w:val="24"/>
          <w:szCs w:val="24"/>
        </w:rPr>
        <w:t xml:space="preserve"> </w:t>
      </w:r>
      <w:r>
        <w:rPr>
          <w:rFonts w:ascii="Times New Roman" w:hAnsi="Times New Roman" w:cs="Times New Roman"/>
          <w:sz w:val="24"/>
          <w:szCs w:val="24"/>
        </w:rPr>
        <w:t>pour plusieurs lots du même Appel d’Offres, ils pourront indiquer les rabais offerts en cas</w:t>
      </w:r>
      <w:r w:rsidR="0007096C">
        <w:rPr>
          <w:rFonts w:ascii="Times New Roman" w:hAnsi="Times New Roman" w:cs="Times New Roman"/>
          <w:sz w:val="24"/>
          <w:szCs w:val="24"/>
        </w:rPr>
        <w:t xml:space="preserve"> </w:t>
      </w:r>
      <w:r>
        <w:rPr>
          <w:rFonts w:ascii="Times New Roman" w:hAnsi="Times New Roman" w:cs="Times New Roman"/>
          <w:sz w:val="24"/>
          <w:szCs w:val="24"/>
        </w:rPr>
        <w:t>d’attribution de plus d’un marché.</w:t>
      </w:r>
    </w:p>
    <w:p w14:paraId="4D72E1A9" w14:textId="40549FF7" w:rsidR="006F33C1" w:rsidRPr="00180233"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Article 14 </w:t>
      </w:r>
      <w:r w:rsidR="00787C39">
        <w:rPr>
          <w:rFonts w:ascii="Times New Roman,Bold" w:eastAsia="Times New Roman,Bold" w:hAnsi="Times New Roman" w:cs="Times New Roman,Bold"/>
          <w:b/>
          <w:bCs/>
          <w:sz w:val="24"/>
          <w:szCs w:val="24"/>
        </w:rPr>
        <w:t>:</w:t>
      </w:r>
      <w:r w:rsidR="00787C39" w:rsidRPr="00180233">
        <w:rPr>
          <w:rFonts w:ascii="Times New Roman" w:hAnsi="Times New Roman" w:cs="Times New Roman"/>
          <w:b/>
          <w:sz w:val="24"/>
          <w:szCs w:val="24"/>
        </w:rPr>
        <w:t xml:space="preserve"> Montant</w:t>
      </w:r>
      <w:r w:rsidRPr="00180233">
        <w:rPr>
          <w:rFonts w:ascii="Times New Roman" w:hAnsi="Times New Roman" w:cs="Times New Roman"/>
          <w:b/>
          <w:sz w:val="24"/>
          <w:szCs w:val="24"/>
        </w:rPr>
        <w:t xml:space="preserve"> de l</w:t>
      </w:r>
      <w:r w:rsidR="00180233" w:rsidRPr="00180233">
        <w:rPr>
          <w:rFonts w:ascii="Times New Roman" w:hAnsi="Times New Roman" w:cs="Times New Roman"/>
          <w:b/>
          <w:sz w:val="24"/>
          <w:szCs w:val="24"/>
        </w:rPr>
        <w:t>’</w:t>
      </w:r>
      <w:r w:rsidRPr="00180233">
        <w:rPr>
          <w:rFonts w:ascii="Times New Roman" w:hAnsi="Times New Roman" w:cs="Times New Roman"/>
          <w:b/>
          <w:sz w:val="24"/>
          <w:szCs w:val="24"/>
        </w:rPr>
        <w:t>offre</w:t>
      </w:r>
    </w:p>
    <w:p w14:paraId="4B47F2E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14.1. Sauf indication contraire figurant dans le Dossier d’appel d’Offres, le montant du </w:t>
      </w:r>
      <w:r w:rsidR="0007096C">
        <w:rPr>
          <w:rFonts w:ascii="Times New Roman" w:hAnsi="Times New Roman" w:cs="Times New Roman"/>
          <w:sz w:val="24"/>
          <w:szCs w:val="24"/>
        </w:rPr>
        <w:t>marché couvrira</w:t>
      </w:r>
      <w:r>
        <w:rPr>
          <w:rFonts w:ascii="Times New Roman" w:hAnsi="Times New Roman" w:cs="Times New Roman"/>
          <w:sz w:val="24"/>
          <w:szCs w:val="24"/>
        </w:rPr>
        <w:t xml:space="preserve"> l’ensemble des travaux décrits dans l’Article 1.1 du RGAO, sur la base du bordereau des</w:t>
      </w:r>
      <w:r w:rsidR="0007096C">
        <w:rPr>
          <w:rFonts w:ascii="Times New Roman" w:hAnsi="Times New Roman" w:cs="Times New Roman"/>
          <w:sz w:val="24"/>
          <w:szCs w:val="24"/>
        </w:rPr>
        <w:t xml:space="preserve"> </w:t>
      </w:r>
      <w:r>
        <w:rPr>
          <w:rFonts w:ascii="Times New Roman" w:hAnsi="Times New Roman" w:cs="Times New Roman"/>
          <w:sz w:val="24"/>
          <w:szCs w:val="24"/>
        </w:rPr>
        <w:t>prix et du détail quantitatif et estimatif chiffrés présentés par le soumissionnaire.</w:t>
      </w:r>
    </w:p>
    <w:p w14:paraId="223DA49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14.2. Le soumissionnaire remplira les prix unitaires et totaux de tous les postes du bordereau de</w:t>
      </w:r>
      <w:r w:rsidR="0007096C">
        <w:rPr>
          <w:rFonts w:ascii="Times New Roman" w:hAnsi="Times New Roman" w:cs="Times New Roman"/>
          <w:sz w:val="24"/>
          <w:szCs w:val="24"/>
        </w:rPr>
        <w:t xml:space="preserve"> </w:t>
      </w:r>
      <w:r>
        <w:rPr>
          <w:rFonts w:ascii="Times New Roman" w:hAnsi="Times New Roman" w:cs="Times New Roman"/>
          <w:sz w:val="24"/>
          <w:szCs w:val="24"/>
        </w:rPr>
        <w:t>prix et du détail quantitatif et estimatif.</w:t>
      </w:r>
    </w:p>
    <w:p w14:paraId="31DF07B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14.3. Sous réserve de dispositions contraires prévues dans le RPAO et au CCAP, tous les droits,</w:t>
      </w:r>
      <w:r w:rsidR="0007096C">
        <w:rPr>
          <w:rFonts w:ascii="Times New Roman" w:hAnsi="Times New Roman" w:cs="Times New Roman"/>
          <w:sz w:val="24"/>
          <w:szCs w:val="24"/>
        </w:rPr>
        <w:t xml:space="preserve"> </w:t>
      </w:r>
      <w:r>
        <w:rPr>
          <w:rFonts w:ascii="Times New Roman" w:hAnsi="Times New Roman" w:cs="Times New Roman"/>
          <w:sz w:val="24"/>
          <w:szCs w:val="24"/>
        </w:rPr>
        <w:t>impôts et taxes payables par le soumissionnaire au titre du futur marché, ou à tout autre titre trente(30) jours avant la date limite de dépôt des offres seront inclus dans les prix et dans le montant total</w:t>
      </w:r>
      <w:r w:rsidR="0007096C">
        <w:rPr>
          <w:rFonts w:ascii="Times New Roman" w:hAnsi="Times New Roman" w:cs="Times New Roman"/>
          <w:sz w:val="24"/>
          <w:szCs w:val="24"/>
        </w:rPr>
        <w:t xml:space="preserve"> </w:t>
      </w:r>
      <w:r>
        <w:rPr>
          <w:rFonts w:ascii="Times New Roman" w:hAnsi="Times New Roman" w:cs="Times New Roman"/>
          <w:sz w:val="24"/>
          <w:szCs w:val="24"/>
        </w:rPr>
        <w:t>de son offre.</w:t>
      </w:r>
    </w:p>
    <w:p w14:paraId="54371A4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14.4. Si les clauses de révision et/ou d’actualisation des prix sont prévues au marché, la date</w:t>
      </w:r>
      <w:r w:rsidR="0007096C">
        <w:rPr>
          <w:rFonts w:ascii="Times New Roman" w:hAnsi="Times New Roman" w:cs="Times New Roman"/>
          <w:sz w:val="24"/>
          <w:szCs w:val="24"/>
        </w:rPr>
        <w:t xml:space="preserve"> </w:t>
      </w:r>
      <w:r>
        <w:rPr>
          <w:rFonts w:ascii="Times New Roman" w:hAnsi="Times New Roman" w:cs="Times New Roman"/>
          <w:sz w:val="24"/>
          <w:szCs w:val="24"/>
        </w:rPr>
        <w:t xml:space="preserve">d’établissement des prix initiaux, ainsi que les modalités de révision et/ou d’actualisation </w:t>
      </w:r>
      <w:r w:rsidR="0007096C">
        <w:rPr>
          <w:rFonts w:ascii="Times New Roman" w:hAnsi="Times New Roman" w:cs="Times New Roman"/>
          <w:sz w:val="24"/>
          <w:szCs w:val="24"/>
        </w:rPr>
        <w:t>desdits prix</w:t>
      </w:r>
      <w:r>
        <w:rPr>
          <w:rFonts w:ascii="Times New Roman" w:hAnsi="Times New Roman" w:cs="Times New Roman"/>
          <w:sz w:val="24"/>
          <w:szCs w:val="24"/>
        </w:rPr>
        <w:t xml:space="preserve"> doivent être précisées. Etant entendu que tout marché dont la durée d’exécution est au plus</w:t>
      </w:r>
      <w:r w:rsidR="0007096C">
        <w:rPr>
          <w:rFonts w:ascii="Times New Roman" w:hAnsi="Times New Roman" w:cs="Times New Roman"/>
          <w:sz w:val="24"/>
          <w:szCs w:val="24"/>
        </w:rPr>
        <w:t xml:space="preserve"> </w:t>
      </w:r>
      <w:r>
        <w:rPr>
          <w:rFonts w:ascii="Times New Roman" w:hAnsi="Times New Roman" w:cs="Times New Roman"/>
          <w:sz w:val="24"/>
          <w:szCs w:val="24"/>
        </w:rPr>
        <w:t>égale à un (1) an ne peut faire l’objet de révision de prix.</w:t>
      </w:r>
    </w:p>
    <w:p w14:paraId="60F7A46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14.5. Tous les prix unitaires devront être justifiés par des sous-détails établis conformément au</w:t>
      </w:r>
      <w:r w:rsidR="0007096C">
        <w:rPr>
          <w:rFonts w:ascii="Times New Roman" w:hAnsi="Times New Roman" w:cs="Times New Roman"/>
          <w:sz w:val="24"/>
          <w:szCs w:val="24"/>
        </w:rPr>
        <w:t xml:space="preserve"> </w:t>
      </w:r>
      <w:r>
        <w:rPr>
          <w:rFonts w:ascii="Times New Roman" w:hAnsi="Times New Roman" w:cs="Times New Roman"/>
          <w:sz w:val="24"/>
          <w:szCs w:val="24"/>
        </w:rPr>
        <w:t>cadre proposé à la pièce N° 8.</w:t>
      </w:r>
    </w:p>
    <w:p w14:paraId="176AED5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15 </w:t>
      </w:r>
      <w:r>
        <w:rPr>
          <w:rFonts w:ascii="Times New Roman" w:hAnsi="Times New Roman" w:cs="Times New Roman"/>
          <w:sz w:val="24"/>
          <w:szCs w:val="24"/>
        </w:rPr>
        <w:t xml:space="preserve">: </w:t>
      </w:r>
      <w:r>
        <w:rPr>
          <w:rFonts w:ascii="Times New Roman" w:hAnsi="Times New Roman" w:cs="Times New Roman"/>
          <w:b/>
          <w:bCs/>
          <w:sz w:val="24"/>
          <w:szCs w:val="24"/>
        </w:rPr>
        <w:t>Monnaies de soumission et de règlement</w:t>
      </w:r>
    </w:p>
    <w:p w14:paraId="7C2102D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15.1. En cas d’Appel d’Offres Internationaux, les monnaies de l’offre devront suivre </w:t>
      </w:r>
      <w:r w:rsidR="0007096C">
        <w:rPr>
          <w:rFonts w:ascii="Times New Roman" w:hAnsi="Times New Roman" w:cs="Times New Roman"/>
          <w:sz w:val="24"/>
          <w:szCs w:val="24"/>
        </w:rPr>
        <w:t>les dispositions</w:t>
      </w:r>
      <w:r>
        <w:rPr>
          <w:rFonts w:ascii="Times New Roman" w:hAnsi="Times New Roman" w:cs="Times New Roman"/>
          <w:sz w:val="24"/>
          <w:szCs w:val="24"/>
        </w:rPr>
        <w:t xml:space="preserve"> soit de l’Option A ou de l’Option B ci-dessous ; l’option applicable étant celle retenue</w:t>
      </w:r>
      <w:r w:rsidR="0007096C">
        <w:rPr>
          <w:rFonts w:ascii="Times New Roman" w:hAnsi="Times New Roman" w:cs="Times New Roman"/>
          <w:sz w:val="24"/>
          <w:szCs w:val="24"/>
        </w:rPr>
        <w:t xml:space="preserve"> </w:t>
      </w:r>
      <w:r>
        <w:rPr>
          <w:rFonts w:ascii="Times New Roman" w:hAnsi="Times New Roman" w:cs="Times New Roman"/>
          <w:sz w:val="24"/>
          <w:szCs w:val="24"/>
        </w:rPr>
        <w:t>dans le RPAO.</w:t>
      </w:r>
    </w:p>
    <w:p w14:paraId="1976EE3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15.2. Option A : le montant de la soumission est libellé entièrement en monnaie nationale</w:t>
      </w:r>
      <w:r w:rsidR="0007096C">
        <w:rPr>
          <w:rFonts w:ascii="Times New Roman" w:hAnsi="Times New Roman" w:cs="Times New Roman"/>
          <w:sz w:val="24"/>
          <w:szCs w:val="24"/>
        </w:rPr>
        <w:t xml:space="preserve"> </w:t>
      </w:r>
      <w:r>
        <w:rPr>
          <w:rFonts w:ascii="Times New Roman" w:hAnsi="Times New Roman" w:cs="Times New Roman"/>
          <w:sz w:val="24"/>
          <w:szCs w:val="24"/>
        </w:rPr>
        <w:t>Le montant de la soumission, les prix unitaires du bordereau des prix et les prix du détail quantitatif</w:t>
      </w:r>
      <w:r w:rsidR="0007096C">
        <w:rPr>
          <w:rFonts w:ascii="Times New Roman" w:hAnsi="Times New Roman" w:cs="Times New Roman"/>
          <w:sz w:val="24"/>
          <w:szCs w:val="24"/>
        </w:rPr>
        <w:t xml:space="preserve"> </w:t>
      </w:r>
      <w:r>
        <w:rPr>
          <w:rFonts w:ascii="Times New Roman" w:hAnsi="Times New Roman" w:cs="Times New Roman"/>
          <w:sz w:val="24"/>
          <w:szCs w:val="24"/>
        </w:rPr>
        <w:t>et estimatif sont libellés entièrement en francs CFA de la manière suivante :</w:t>
      </w:r>
    </w:p>
    <w:p w14:paraId="029C797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Les prix seront entièrement libellés dans la monnaie nationale. Le soumissionnaire qui</w:t>
      </w:r>
      <w:r w:rsidR="0007096C">
        <w:rPr>
          <w:rFonts w:ascii="Times New Roman" w:hAnsi="Times New Roman" w:cs="Times New Roman"/>
          <w:sz w:val="24"/>
          <w:szCs w:val="24"/>
        </w:rPr>
        <w:t xml:space="preserve"> </w:t>
      </w:r>
      <w:r>
        <w:rPr>
          <w:rFonts w:ascii="Times New Roman" w:hAnsi="Times New Roman" w:cs="Times New Roman"/>
          <w:sz w:val="24"/>
          <w:szCs w:val="24"/>
        </w:rPr>
        <w:t>compte engager des dépenses dans d’autres monnaies pour la réalisation des Travaux,</w:t>
      </w:r>
      <w:r w:rsidR="0007096C">
        <w:rPr>
          <w:rFonts w:ascii="Times New Roman" w:hAnsi="Times New Roman" w:cs="Times New Roman"/>
          <w:sz w:val="24"/>
          <w:szCs w:val="24"/>
        </w:rPr>
        <w:t xml:space="preserve"> </w:t>
      </w:r>
      <w:r>
        <w:rPr>
          <w:rFonts w:ascii="Times New Roman" w:hAnsi="Times New Roman" w:cs="Times New Roman"/>
          <w:sz w:val="24"/>
          <w:szCs w:val="24"/>
        </w:rPr>
        <w:t>indiquera en annexe à la soumission le ou les pourcentages du montant de l’offre nécessaires</w:t>
      </w:r>
      <w:r w:rsidR="0007096C">
        <w:rPr>
          <w:rFonts w:ascii="Times New Roman" w:hAnsi="Times New Roman" w:cs="Times New Roman"/>
          <w:sz w:val="24"/>
          <w:szCs w:val="24"/>
        </w:rPr>
        <w:t xml:space="preserve"> </w:t>
      </w:r>
      <w:r>
        <w:rPr>
          <w:rFonts w:ascii="Times New Roman" w:hAnsi="Times New Roman" w:cs="Times New Roman"/>
          <w:sz w:val="24"/>
          <w:szCs w:val="24"/>
        </w:rPr>
        <w:t>pour couvrir les besoins en monnaies étrangères, sans excéder un maximum de trois</w:t>
      </w:r>
      <w:r w:rsidR="0007096C">
        <w:rPr>
          <w:rFonts w:ascii="Times New Roman" w:hAnsi="Times New Roman" w:cs="Times New Roman"/>
          <w:sz w:val="24"/>
          <w:szCs w:val="24"/>
        </w:rPr>
        <w:t xml:space="preserve"> </w:t>
      </w:r>
      <w:r>
        <w:rPr>
          <w:rFonts w:ascii="Times New Roman" w:hAnsi="Times New Roman" w:cs="Times New Roman"/>
          <w:sz w:val="24"/>
          <w:szCs w:val="24"/>
        </w:rPr>
        <w:t>monnaies de pays membres de l’institution de financement du marché.</w:t>
      </w:r>
    </w:p>
    <w:p w14:paraId="47ED5FE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Les taux de change utilisés par le soumissionnaire pour convertir son offre en </w:t>
      </w:r>
      <w:r w:rsidR="0007096C">
        <w:rPr>
          <w:rFonts w:ascii="Times New Roman" w:hAnsi="Times New Roman" w:cs="Times New Roman"/>
          <w:sz w:val="24"/>
          <w:szCs w:val="24"/>
        </w:rPr>
        <w:t>monnaie nationale</w:t>
      </w:r>
      <w:r>
        <w:rPr>
          <w:rFonts w:ascii="Times New Roman" w:hAnsi="Times New Roman" w:cs="Times New Roman"/>
          <w:sz w:val="24"/>
          <w:szCs w:val="24"/>
        </w:rPr>
        <w:t xml:space="preserve"> seront spécifiés par le soumissionnaire en annexe à la soumission. Ils </w:t>
      </w:r>
      <w:r w:rsidR="0007096C">
        <w:rPr>
          <w:rFonts w:ascii="Times New Roman" w:hAnsi="Times New Roman" w:cs="Times New Roman"/>
          <w:sz w:val="24"/>
          <w:szCs w:val="24"/>
        </w:rPr>
        <w:t>seront appliqués</w:t>
      </w:r>
      <w:r>
        <w:rPr>
          <w:rFonts w:ascii="Times New Roman" w:hAnsi="Times New Roman" w:cs="Times New Roman"/>
          <w:sz w:val="24"/>
          <w:szCs w:val="24"/>
        </w:rPr>
        <w:t xml:space="preserve"> pour tout paiement au titre du Marché, pour qu’aucun risque de change ne </w:t>
      </w:r>
      <w:r w:rsidR="0007096C">
        <w:rPr>
          <w:rFonts w:ascii="Times New Roman" w:hAnsi="Times New Roman" w:cs="Times New Roman"/>
          <w:sz w:val="24"/>
          <w:szCs w:val="24"/>
        </w:rPr>
        <w:t>soit supporté</w:t>
      </w:r>
      <w:r>
        <w:rPr>
          <w:rFonts w:ascii="Times New Roman" w:hAnsi="Times New Roman" w:cs="Times New Roman"/>
          <w:sz w:val="24"/>
          <w:szCs w:val="24"/>
        </w:rPr>
        <w:t xml:space="preserve"> par le soumissionnaire retenu.</w:t>
      </w:r>
    </w:p>
    <w:p w14:paraId="788573F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15.3. Option B : le montant de la soumission est directement libellé en monnaie nationale </w:t>
      </w:r>
      <w:r w:rsidR="0007096C">
        <w:rPr>
          <w:rFonts w:ascii="Times New Roman" w:hAnsi="Times New Roman" w:cs="Times New Roman"/>
          <w:sz w:val="24"/>
          <w:szCs w:val="24"/>
        </w:rPr>
        <w:t>et étrangère</w:t>
      </w:r>
      <w:r>
        <w:rPr>
          <w:rFonts w:ascii="Times New Roman" w:hAnsi="Times New Roman" w:cs="Times New Roman"/>
          <w:sz w:val="24"/>
          <w:szCs w:val="24"/>
        </w:rPr>
        <w:t xml:space="preserve"> aux taux fixés dans le RPAO.</w:t>
      </w:r>
    </w:p>
    <w:p w14:paraId="32BFBBE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soumissionnaire libellera les prix unitaires du bordereau des prix et les prix du Détail </w:t>
      </w:r>
      <w:r w:rsidR="008C0969">
        <w:rPr>
          <w:rFonts w:ascii="Times New Roman" w:hAnsi="Times New Roman" w:cs="Times New Roman"/>
          <w:sz w:val="24"/>
          <w:szCs w:val="24"/>
        </w:rPr>
        <w:t>quantitatif et</w:t>
      </w:r>
      <w:r>
        <w:rPr>
          <w:rFonts w:ascii="Times New Roman" w:hAnsi="Times New Roman" w:cs="Times New Roman"/>
          <w:sz w:val="24"/>
          <w:szCs w:val="24"/>
        </w:rPr>
        <w:t xml:space="preserve"> estimatif de la manière suivante :</w:t>
      </w:r>
    </w:p>
    <w:p w14:paraId="009864A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Les prix des intrants nécessaires aux Travaux que le soumissionnaire compte se procurer </w:t>
      </w:r>
      <w:r w:rsidR="008C0969">
        <w:rPr>
          <w:rFonts w:ascii="Times New Roman" w:hAnsi="Times New Roman" w:cs="Times New Roman"/>
          <w:sz w:val="24"/>
          <w:szCs w:val="24"/>
        </w:rPr>
        <w:t>en dehors</w:t>
      </w:r>
      <w:r>
        <w:rPr>
          <w:rFonts w:ascii="Times New Roman" w:hAnsi="Times New Roman" w:cs="Times New Roman"/>
          <w:sz w:val="24"/>
          <w:szCs w:val="24"/>
        </w:rPr>
        <w:t xml:space="preserve"> du pays de l’Autorité Contractante seront libellés dans la monnaie du pays de</w:t>
      </w:r>
      <w:r w:rsidR="008C0969">
        <w:rPr>
          <w:rFonts w:ascii="Times New Roman" w:hAnsi="Times New Roman" w:cs="Times New Roman"/>
          <w:sz w:val="24"/>
          <w:szCs w:val="24"/>
        </w:rPr>
        <w:t xml:space="preserve"> </w:t>
      </w:r>
      <w:r>
        <w:rPr>
          <w:rFonts w:ascii="Times New Roman" w:hAnsi="Times New Roman" w:cs="Times New Roman"/>
          <w:sz w:val="24"/>
          <w:szCs w:val="24"/>
        </w:rPr>
        <w:t>l’Autorité Contractante spécifiée aux RPAO et dénommée « monnaie nationale ».</w:t>
      </w:r>
    </w:p>
    <w:p w14:paraId="715A75C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Les prix des intrants nécessaires au Travaux que le soumissionnaire compte se procurer en</w:t>
      </w:r>
      <w:r w:rsidR="008C0969">
        <w:rPr>
          <w:rFonts w:ascii="Times New Roman" w:hAnsi="Times New Roman" w:cs="Times New Roman"/>
          <w:sz w:val="24"/>
          <w:szCs w:val="24"/>
        </w:rPr>
        <w:t xml:space="preserve"> </w:t>
      </w:r>
      <w:r>
        <w:rPr>
          <w:rFonts w:ascii="Times New Roman" w:hAnsi="Times New Roman" w:cs="Times New Roman"/>
          <w:sz w:val="24"/>
          <w:szCs w:val="24"/>
        </w:rPr>
        <w:t xml:space="preserve">dehors du pays de l’Autorité Contractante seront libellés dans la monnaie du pays </w:t>
      </w:r>
      <w:r w:rsidR="008C0969">
        <w:rPr>
          <w:rFonts w:ascii="Times New Roman" w:hAnsi="Times New Roman" w:cs="Times New Roman"/>
          <w:sz w:val="24"/>
          <w:szCs w:val="24"/>
        </w:rPr>
        <w:t>du soumissionnaire</w:t>
      </w:r>
      <w:r>
        <w:rPr>
          <w:rFonts w:ascii="Times New Roman" w:hAnsi="Times New Roman" w:cs="Times New Roman"/>
          <w:sz w:val="24"/>
          <w:szCs w:val="24"/>
        </w:rPr>
        <w:t xml:space="preserve"> ou de celle d’un pays membre éligible largement utilisée dans le </w:t>
      </w:r>
      <w:r w:rsidR="008C0969">
        <w:rPr>
          <w:rFonts w:ascii="Times New Roman" w:hAnsi="Times New Roman" w:cs="Times New Roman"/>
          <w:sz w:val="24"/>
          <w:szCs w:val="24"/>
        </w:rPr>
        <w:t>commerce international</w:t>
      </w:r>
      <w:r>
        <w:rPr>
          <w:rFonts w:ascii="Times New Roman" w:hAnsi="Times New Roman" w:cs="Times New Roman"/>
          <w:sz w:val="24"/>
          <w:szCs w:val="24"/>
        </w:rPr>
        <w:t>.</w:t>
      </w:r>
    </w:p>
    <w:p w14:paraId="3664E04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15.4. L’Autorité Contractante peut demander aux soumissionnaires d’expliquer leurs besoins </w:t>
      </w:r>
      <w:r w:rsidR="008C0969">
        <w:rPr>
          <w:rFonts w:ascii="Times New Roman" w:hAnsi="Times New Roman" w:cs="Times New Roman"/>
          <w:sz w:val="24"/>
          <w:szCs w:val="24"/>
        </w:rPr>
        <w:t>en monnaies</w:t>
      </w:r>
      <w:r>
        <w:rPr>
          <w:rFonts w:ascii="Times New Roman" w:hAnsi="Times New Roman" w:cs="Times New Roman"/>
          <w:sz w:val="24"/>
          <w:szCs w:val="24"/>
        </w:rPr>
        <w:t xml:space="preserve"> nationale et étrangère et de justifier que les montants inclus dans les prix unitaires et</w:t>
      </w:r>
      <w:r w:rsidR="008C0969">
        <w:rPr>
          <w:rFonts w:ascii="Times New Roman" w:hAnsi="Times New Roman" w:cs="Times New Roman"/>
          <w:sz w:val="24"/>
          <w:szCs w:val="24"/>
        </w:rPr>
        <w:t xml:space="preserve"> </w:t>
      </w:r>
      <w:r>
        <w:rPr>
          <w:rFonts w:ascii="Times New Roman" w:hAnsi="Times New Roman" w:cs="Times New Roman"/>
          <w:sz w:val="24"/>
          <w:szCs w:val="24"/>
        </w:rPr>
        <w:t>totaux, et indiqués en annexe à la soumission, sont raisonnables ; à cette fin, un état détaillé de ses</w:t>
      </w:r>
      <w:r w:rsidR="008C0969">
        <w:rPr>
          <w:rFonts w:ascii="Times New Roman" w:hAnsi="Times New Roman" w:cs="Times New Roman"/>
          <w:sz w:val="24"/>
          <w:szCs w:val="24"/>
        </w:rPr>
        <w:t xml:space="preserve"> </w:t>
      </w:r>
      <w:r>
        <w:rPr>
          <w:rFonts w:ascii="Times New Roman" w:hAnsi="Times New Roman" w:cs="Times New Roman"/>
          <w:sz w:val="24"/>
          <w:szCs w:val="24"/>
        </w:rPr>
        <w:t>besoins en monnaies étrangères sera fourni par le soumissionnaire.</w:t>
      </w:r>
    </w:p>
    <w:p w14:paraId="56FC1353" w14:textId="77777777" w:rsidR="00180233"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15.5. Durant l’exécution des travaux, la plupart des monnaies étrangères restant à payer sur le</w:t>
      </w:r>
      <w:r w:rsidR="008C0969">
        <w:rPr>
          <w:rFonts w:ascii="Times New Roman" w:hAnsi="Times New Roman" w:cs="Times New Roman"/>
          <w:sz w:val="24"/>
          <w:szCs w:val="24"/>
        </w:rPr>
        <w:t xml:space="preserve"> </w:t>
      </w:r>
      <w:r>
        <w:rPr>
          <w:rFonts w:ascii="Times New Roman" w:hAnsi="Times New Roman" w:cs="Times New Roman"/>
          <w:sz w:val="24"/>
          <w:szCs w:val="24"/>
        </w:rPr>
        <w:t>montant du marché peut être révisée d’un commun accord par l’Autorité Contractante et le</w:t>
      </w:r>
      <w:r w:rsidR="008C0969">
        <w:rPr>
          <w:rFonts w:ascii="Times New Roman" w:hAnsi="Times New Roman" w:cs="Times New Roman"/>
          <w:sz w:val="24"/>
          <w:szCs w:val="24"/>
        </w:rPr>
        <w:t xml:space="preserve"> </w:t>
      </w:r>
      <w:r>
        <w:rPr>
          <w:rFonts w:ascii="Times New Roman" w:hAnsi="Times New Roman" w:cs="Times New Roman"/>
          <w:sz w:val="24"/>
          <w:szCs w:val="24"/>
        </w:rPr>
        <w:t>cocontractant de façon à tenir compte de toute modification survenue dans les besoins en devises au</w:t>
      </w:r>
      <w:r w:rsidR="008C0969">
        <w:rPr>
          <w:rFonts w:ascii="Times New Roman" w:hAnsi="Times New Roman" w:cs="Times New Roman"/>
          <w:sz w:val="24"/>
          <w:szCs w:val="24"/>
        </w:rPr>
        <w:t xml:space="preserve"> </w:t>
      </w:r>
      <w:r>
        <w:rPr>
          <w:rFonts w:ascii="Times New Roman" w:hAnsi="Times New Roman" w:cs="Times New Roman"/>
          <w:sz w:val="24"/>
          <w:szCs w:val="24"/>
        </w:rPr>
        <w:t>titre du marché.</w:t>
      </w:r>
    </w:p>
    <w:p w14:paraId="1F7E3EB5" w14:textId="77777777" w:rsidR="006F33C1"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15.6. </w:t>
      </w:r>
      <w:r w:rsidRPr="00180233">
        <w:rPr>
          <w:rFonts w:ascii="Times New Roman" w:hAnsi="Times New Roman" w:cs="Times New Roman"/>
          <w:b/>
          <w:sz w:val="24"/>
          <w:szCs w:val="24"/>
        </w:rPr>
        <w:t>Pour les Appels d</w:t>
      </w:r>
      <w:r w:rsidRPr="00180233">
        <w:rPr>
          <w:rFonts w:ascii="Times New Roman" w:hAnsi="Times New Roman" w:cs="Times New Roman" w:hint="eastAsia"/>
          <w:b/>
          <w:sz w:val="24"/>
          <w:szCs w:val="24"/>
        </w:rPr>
        <w:t>’</w:t>
      </w:r>
      <w:r w:rsidRPr="00180233">
        <w:rPr>
          <w:rFonts w:ascii="Times New Roman" w:hAnsi="Times New Roman" w:cs="Times New Roman"/>
          <w:b/>
          <w:sz w:val="24"/>
          <w:szCs w:val="24"/>
        </w:rPr>
        <w:t>Offres Nationaux, la monnaie est le franc CFA.</w:t>
      </w:r>
    </w:p>
    <w:p w14:paraId="49385A47"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16 : Validité des offres</w:t>
      </w:r>
    </w:p>
    <w:p w14:paraId="11EC3C4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16.1. Les offres doivent demeurer valables pendant la période spécifiée dans le </w:t>
      </w:r>
      <w:r w:rsidR="008C0969">
        <w:rPr>
          <w:rFonts w:ascii="Times New Roman" w:hAnsi="Times New Roman" w:cs="Times New Roman"/>
          <w:sz w:val="24"/>
          <w:szCs w:val="24"/>
        </w:rPr>
        <w:t>Règlement Particulier</w:t>
      </w:r>
      <w:r>
        <w:rPr>
          <w:rFonts w:ascii="Times New Roman" w:hAnsi="Times New Roman" w:cs="Times New Roman"/>
          <w:sz w:val="24"/>
          <w:szCs w:val="24"/>
        </w:rPr>
        <w:t xml:space="preserve"> de l’Appel d’Offres à compter de la date de remise des offres fixée par l’Autorité</w:t>
      </w:r>
      <w:r w:rsidR="008C0969">
        <w:rPr>
          <w:rFonts w:ascii="Times New Roman" w:hAnsi="Times New Roman" w:cs="Times New Roman"/>
          <w:sz w:val="24"/>
          <w:szCs w:val="24"/>
        </w:rPr>
        <w:t xml:space="preserve"> </w:t>
      </w:r>
      <w:r>
        <w:rPr>
          <w:rFonts w:ascii="Times New Roman" w:hAnsi="Times New Roman" w:cs="Times New Roman"/>
          <w:sz w:val="24"/>
          <w:szCs w:val="24"/>
        </w:rPr>
        <w:t>Contractante, en application de l’article 22 du RGAO. Une offre valable pour une période plus</w:t>
      </w:r>
      <w:r w:rsidR="008C0969">
        <w:rPr>
          <w:rFonts w:ascii="Times New Roman" w:hAnsi="Times New Roman" w:cs="Times New Roman"/>
          <w:sz w:val="24"/>
          <w:szCs w:val="24"/>
        </w:rPr>
        <w:t xml:space="preserve"> </w:t>
      </w:r>
      <w:r>
        <w:rPr>
          <w:rFonts w:ascii="Times New Roman" w:hAnsi="Times New Roman" w:cs="Times New Roman"/>
          <w:sz w:val="24"/>
          <w:szCs w:val="24"/>
        </w:rPr>
        <w:t>courte sera rejetée par l’Autorité Contractante comme non conforme.</w:t>
      </w:r>
    </w:p>
    <w:p w14:paraId="2ED1F5A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16.2. Dans des circonstances exceptionnelles, l’Autorité Contractante peut solliciter </w:t>
      </w:r>
      <w:r w:rsidR="008C0969">
        <w:rPr>
          <w:rFonts w:ascii="Times New Roman" w:hAnsi="Times New Roman" w:cs="Times New Roman"/>
          <w:sz w:val="24"/>
          <w:szCs w:val="24"/>
        </w:rPr>
        <w:t>le consentement</w:t>
      </w:r>
      <w:r>
        <w:rPr>
          <w:rFonts w:ascii="Times New Roman" w:hAnsi="Times New Roman" w:cs="Times New Roman"/>
          <w:sz w:val="24"/>
          <w:szCs w:val="24"/>
        </w:rPr>
        <w:t xml:space="preserve"> du soumissionnaire à une prolongation du délai de validité. La demande et </w:t>
      </w:r>
      <w:r w:rsidR="008C0969">
        <w:rPr>
          <w:rFonts w:ascii="Times New Roman" w:hAnsi="Times New Roman" w:cs="Times New Roman"/>
          <w:sz w:val="24"/>
          <w:szCs w:val="24"/>
        </w:rPr>
        <w:t>les réponses</w:t>
      </w:r>
      <w:r>
        <w:rPr>
          <w:rFonts w:ascii="Times New Roman" w:hAnsi="Times New Roman" w:cs="Times New Roman"/>
          <w:sz w:val="24"/>
          <w:szCs w:val="24"/>
        </w:rPr>
        <w:t xml:space="preserve"> qui lui seront faites le seront par écrit (ou par télécopie). La validité de la caution </w:t>
      </w:r>
      <w:r w:rsidR="008C0969">
        <w:rPr>
          <w:rFonts w:ascii="Times New Roman" w:hAnsi="Times New Roman" w:cs="Times New Roman"/>
          <w:sz w:val="24"/>
          <w:szCs w:val="24"/>
        </w:rPr>
        <w:t>de soumission</w:t>
      </w:r>
      <w:r>
        <w:rPr>
          <w:rFonts w:ascii="Times New Roman" w:hAnsi="Times New Roman" w:cs="Times New Roman"/>
          <w:sz w:val="24"/>
          <w:szCs w:val="24"/>
        </w:rPr>
        <w:t xml:space="preserve"> prévue à l’article 17 du RGAO sera de même prolongée pour une durée </w:t>
      </w:r>
      <w:r w:rsidR="008C0969">
        <w:rPr>
          <w:rFonts w:ascii="Times New Roman" w:hAnsi="Times New Roman" w:cs="Times New Roman"/>
          <w:sz w:val="24"/>
          <w:szCs w:val="24"/>
        </w:rPr>
        <w:t>correspondante. Un</w:t>
      </w:r>
      <w:r>
        <w:rPr>
          <w:rFonts w:ascii="Times New Roman" w:hAnsi="Times New Roman" w:cs="Times New Roman"/>
          <w:sz w:val="24"/>
          <w:szCs w:val="24"/>
        </w:rPr>
        <w:t xml:space="preserve"> Soumissionnaire peut refuser de prolonger la validité de son offre sans perdre sa caution </w:t>
      </w:r>
      <w:r w:rsidR="001D3E27">
        <w:rPr>
          <w:rFonts w:ascii="Times New Roman" w:hAnsi="Times New Roman" w:cs="Times New Roman"/>
          <w:sz w:val="24"/>
          <w:szCs w:val="24"/>
        </w:rPr>
        <w:t>de soumission</w:t>
      </w:r>
      <w:r>
        <w:rPr>
          <w:rFonts w:ascii="Times New Roman" w:hAnsi="Times New Roman" w:cs="Times New Roman"/>
          <w:sz w:val="24"/>
          <w:szCs w:val="24"/>
        </w:rPr>
        <w:t xml:space="preserve">. Un soumissionnaire qui consent à une prolongation ne se verra pas demander </w:t>
      </w:r>
      <w:r w:rsidR="001D3E27">
        <w:rPr>
          <w:rFonts w:ascii="Times New Roman" w:hAnsi="Times New Roman" w:cs="Times New Roman"/>
          <w:sz w:val="24"/>
          <w:szCs w:val="24"/>
        </w:rPr>
        <w:t>de modifier</w:t>
      </w:r>
      <w:r>
        <w:rPr>
          <w:rFonts w:ascii="Times New Roman" w:hAnsi="Times New Roman" w:cs="Times New Roman"/>
          <w:sz w:val="24"/>
          <w:szCs w:val="24"/>
        </w:rPr>
        <w:t xml:space="preserve"> son offre, ni ne se sera autorisé à le faire.</w:t>
      </w:r>
    </w:p>
    <w:p w14:paraId="47CA749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16.3. Lorsque le marché ne comporte pas d’article de révision de prix et que la période de </w:t>
      </w:r>
      <w:r w:rsidR="001D3E27">
        <w:rPr>
          <w:rFonts w:ascii="Times New Roman" w:hAnsi="Times New Roman" w:cs="Times New Roman"/>
          <w:sz w:val="24"/>
          <w:szCs w:val="24"/>
        </w:rPr>
        <w:t>validité des</w:t>
      </w:r>
      <w:r>
        <w:rPr>
          <w:rFonts w:ascii="Times New Roman" w:hAnsi="Times New Roman" w:cs="Times New Roman"/>
          <w:sz w:val="24"/>
          <w:szCs w:val="24"/>
        </w:rPr>
        <w:t xml:space="preserve"> offres est prolongée de plus de soixante (60) jours, les montants payables au </w:t>
      </w:r>
      <w:r w:rsidR="001D3E27">
        <w:rPr>
          <w:rFonts w:ascii="Times New Roman" w:hAnsi="Times New Roman" w:cs="Times New Roman"/>
          <w:sz w:val="24"/>
          <w:szCs w:val="24"/>
        </w:rPr>
        <w:t>soumissionnaire retenu</w:t>
      </w:r>
      <w:r>
        <w:rPr>
          <w:rFonts w:ascii="Times New Roman" w:hAnsi="Times New Roman" w:cs="Times New Roman"/>
          <w:sz w:val="24"/>
          <w:szCs w:val="24"/>
        </w:rPr>
        <w:t xml:space="preserve">, seront actualisés par application de la formule y relative figurant à la demande </w:t>
      </w:r>
      <w:r w:rsidR="001D3E27">
        <w:rPr>
          <w:rFonts w:ascii="Times New Roman" w:hAnsi="Times New Roman" w:cs="Times New Roman"/>
          <w:sz w:val="24"/>
          <w:szCs w:val="24"/>
        </w:rPr>
        <w:t>de prorogation</w:t>
      </w:r>
      <w:r>
        <w:rPr>
          <w:rFonts w:ascii="Times New Roman" w:hAnsi="Times New Roman" w:cs="Times New Roman"/>
          <w:sz w:val="24"/>
          <w:szCs w:val="24"/>
        </w:rPr>
        <w:t xml:space="preserve"> que l’Autorité Contractante adressera au(x) soumissionnaire(s). La période</w:t>
      </w:r>
      <w:r w:rsidR="001D3E27">
        <w:rPr>
          <w:rFonts w:ascii="Times New Roman" w:hAnsi="Times New Roman" w:cs="Times New Roman"/>
          <w:sz w:val="24"/>
          <w:szCs w:val="24"/>
        </w:rPr>
        <w:t xml:space="preserve"> </w:t>
      </w:r>
      <w:r>
        <w:rPr>
          <w:rFonts w:ascii="Times New Roman" w:hAnsi="Times New Roman" w:cs="Times New Roman"/>
          <w:sz w:val="24"/>
          <w:szCs w:val="24"/>
        </w:rPr>
        <w:t>d’actualisation ira de la date de dépassement des soixante (60) jours à la date de notification du</w:t>
      </w:r>
      <w:r w:rsidR="001D3E27">
        <w:rPr>
          <w:rFonts w:ascii="Times New Roman" w:hAnsi="Times New Roman" w:cs="Times New Roman"/>
          <w:sz w:val="24"/>
          <w:szCs w:val="24"/>
        </w:rPr>
        <w:t xml:space="preserve"> </w:t>
      </w:r>
      <w:r>
        <w:rPr>
          <w:rFonts w:ascii="Times New Roman" w:hAnsi="Times New Roman" w:cs="Times New Roman"/>
          <w:sz w:val="24"/>
          <w:szCs w:val="24"/>
        </w:rPr>
        <w:t>marché ou de l’ordre de service de démarrage des travaux au soumissionnaire retenu, tel que prévu</w:t>
      </w:r>
      <w:r w:rsidR="001D3E27">
        <w:rPr>
          <w:rFonts w:ascii="Times New Roman" w:hAnsi="Times New Roman" w:cs="Times New Roman"/>
          <w:sz w:val="24"/>
          <w:szCs w:val="24"/>
        </w:rPr>
        <w:t xml:space="preserve"> </w:t>
      </w:r>
      <w:r>
        <w:rPr>
          <w:rFonts w:ascii="Times New Roman" w:hAnsi="Times New Roman" w:cs="Times New Roman"/>
          <w:sz w:val="24"/>
          <w:szCs w:val="24"/>
        </w:rPr>
        <w:t>par le CCAP. L’effet de l’actualisation n’est pas pris en considération aux fins de l’évaluation.</w:t>
      </w:r>
    </w:p>
    <w:p w14:paraId="3CE7AC08"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17 : Caution de soumission</w:t>
      </w:r>
    </w:p>
    <w:p w14:paraId="1EBF8D5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17.1. En application de l’article 13 du RGAO, le soumissionnaire fournira une caution </w:t>
      </w:r>
      <w:r w:rsidR="001D3E27">
        <w:rPr>
          <w:rFonts w:ascii="Times New Roman" w:hAnsi="Times New Roman" w:cs="Times New Roman"/>
          <w:sz w:val="24"/>
          <w:szCs w:val="24"/>
        </w:rPr>
        <w:t>de soumission</w:t>
      </w:r>
      <w:r>
        <w:rPr>
          <w:rFonts w:ascii="Times New Roman" w:hAnsi="Times New Roman" w:cs="Times New Roman"/>
          <w:sz w:val="24"/>
          <w:szCs w:val="24"/>
        </w:rPr>
        <w:t xml:space="preserve"> du montant spécifié dans le Règlement Particulier de l’Appel d’Offres, laquelle fera</w:t>
      </w:r>
      <w:r w:rsidR="001D3E27">
        <w:rPr>
          <w:rFonts w:ascii="Times New Roman" w:hAnsi="Times New Roman" w:cs="Times New Roman"/>
          <w:sz w:val="24"/>
          <w:szCs w:val="24"/>
        </w:rPr>
        <w:t xml:space="preserve"> </w:t>
      </w:r>
      <w:r>
        <w:rPr>
          <w:rFonts w:ascii="Times New Roman" w:hAnsi="Times New Roman" w:cs="Times New Roman"/>
          <w:sz w:val="24"/>
          <w:szCs w:val="24"/>
        </w:rPr>
        <w:t>partie intégrante de son offre.</w:t>
      </w:r>
    </w:p>
    <w:p w14:paraId="359D312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17.2. La caution de soumission sera conforme au modèle présenté dans le Dossier d’Appel</w:t>
      </w:r>
      <w:r w:rsidR="001D3E27">
        <w:rPr>
          <w:rFonts w:ascii="Times New Roman" w:hAnsi="Times New Roman" w:cs="Times New Roman"/>
          <w:sz w:val="24"/>
          <w:szCs w:val="24"/>
        </w:rPr>
        <w:t xml:space="preserve"> </w:t>
      </w:r>
      <w:r>
        <w:rPr>
          <w:rFonts w:ascii="Times New Roman" w:hAnsi="Times New Roman" w:cs="Times New Roman"/>
          <w:sz w:val="24"/>
          <w:szCs w:val="24"/>
        </w:rPr>
        <w:t>d’Offres, d’autres modèles peuvent être autorisés, sous réserve de l’approbation préalable de</w:t>
      </w:r>
      <w:r w:rsidR="001D3E27">
        <w:rPr>
          <w:rFonts w:ascii="Times New Roman" w:hAnsi="Times New Roman" w:cs="Times New Roman"/>
          <w:sz w:val="24"/>
          <w:szCs w:val="24"/>
        </w:rPr>
        <w:t xml:space="preserve"> </w:t>
      </w:r>
      <w:r>
        <w:rPr>
          <w:rFonts w:ascii="Times New Roman" w:hAnsi="Times New Roman" w:cs="Times New Roman"/>
          <w:sz w:val="24"/>
          <w:szCs w:val="24"/>
        </w:rPr>
        <w:t xml:space="preserve">l’Autorité Contractante. La caution de soumission demeurera valide pendant trente (30) jours </w:t>
      </w:r>
      <w:r w:rsidR="00000975">
        <w:rPr>
          <w:rFonts w:ascii="Times New Roman" w:hAnsi="Times New Roman" w:cs="Times New Roman"/>
          <w:sz w:val="24"/>
          <w:szCs w:val="24"/>
        </w:rPr>
        <w:t>au-delà</w:t>
      </w:r>
      <w:r w:rsidR="001D3E27">
        <w:rPr>
          <w:rFonts w:ascii="Times New Roman" w:hAnsi="Times New Roman" w:cs="Times New Roman"/>
          <w:sz w:val="24"/>
          <w:szCs w:val="24"/>
        </w:rPr>
        <w:t xml:space="preserve"> </w:t>
      </w:r>
      <w:r>
        <w:rPr>
          <w:rFonts w:ascii="Times New Roman" w:hAnsi="Times New Roman" w:cs="Times New Roman"/>
          <w:sz w:val="24"/>
          <w:szCs w:val="24"/>
        </w:rPr>
        <w:t>de la date limite originale de validité des offres, ou de toute nouvelle date limite de validité</w:t>
      </w:r>
      <w:r w:rsidR="001D3E27">
        <w:rPr>
          <w:rFonts w:ascii="Times New Roman" w:hAnsi="Times New Roman" w:cs="Times New Roman"/>
          <w:sz w:val="24"/>
          <w:szCs w:val="24"/>
        </w:rPr>
        <w:t xml:space="preserve"> </w:t>
      </w:r>
      <w:r>
        <w:rPr>
          <w:rFonts w:ascii="Times New Roman" w:hAnsi="Times New Roman" w:cs="Times New Roman"/>
          <w:sz w:val="24"/>
          <w:szCs w:val="24"/>
        </w:rPr>
        <w:t>demandée par l’Autorité Contractante et acceptée par le soumissionnaire, conformément aux</w:t>
      </w:r>
      <w:r w:rsidR="001D3E27">
        <w:rPr>
          <w:rFonts w:ascii="Times New Roman" w:hAnsi="Times New Roman" w:cs="Times New Roman"/>
          <w:sz w:val="24"/>
          <w:szCs w:val="24"/>
        </w:rPr>
        <w:t xml:space="preserve"> </w:t>
      </w:r>
      <w:r>
        <w:rPr>
          <w:rFonts w:ascii="Times New Roman" w:hAnsi="Times New Roman" w:cs="Times New Roman"/>
          <w:sz w:val="24"/>
          <w:szCs w:val="24"/>
        </w:rPr>
        <w:t>dispositions de l’Article 16.2 du RGAO.</w:t>
      </w:r>
    </w:p>
    <w:p w14:paraId="6A74292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17.3. Toute offre non accompagnée d’une caution de soumission acceptable sera rejetée par la</w:t>
      </w:r>
      <w:r w:rsidR="001D3E27">
        <w:rPr>
          <w:rFonts w:ascii="Times New Roman" w:hAnsi="Times New Roman" w:cs="Times New Roman"/>
          <w:sz w:val="24"/>
          <w:szCs w:val="24"/>
        </w:rPr>
        <w:t xml:space="preserve"> </w:t>
      </w:r>
      <w:r>
        <w:rPr>
          <w:rFonts w:ascii="Times New Roman" w:hAnsi="Times New Roman" w:cs="Times New Roman"/>
          <w:sz w:val="24"/>
          <w:szCs w:val="24"/>
        </w:rPr>
        <w:t>commission de passation des marchés comme non conforme. La Caution de soumission d’un</w:t>
      </w:r>
      <w:r w:rsidR="001D3E27">
        <w:rPr>
          <w:rFonts w:ascii="Times New Roman" w:hAnsi="Times New Roman" w:cs="Times New Roman"/>
          <w:sz w:val="24"/>
          <w:szCs w:val="24"/>
        </w:rPr>
        <w:t xml:space="preserve"> </w:t>
      </w:r>
      <w:r>
        <w:rPr>
          <w:rFonts w:ascii="Times New Roman" w:hAnsi="Times New Roman" w:cs="Times New Roman"/>
          <w:sz w:val="24"/>
          <w:szCs w:val="24"/>
        </w:rPr>
        <w:t xml:space="preserve">groupement d’entreprises doit être établie au nom du mandataire soumettant l’offre et </w:t>
      </w:r>
      <w:r w:rsidR="001D3E27">
        <w:rPr>
          <w:rFonts w:ascii="Times New Roman" w:hAnsi="Times New Roman" w:cs="Times New Roman"/>
          <w:sz w:val="24"/>
          <w:szCs w:val="24"/>
        </w:rPr>
        <w:t>mentionner chacun</w:t>
      </w:r>
      <w:r>
        <w:rPr>
          <w:rFonts w:ascii="Times New Roman" w:hAnsi="Times New Roman" w:cs="Times New Roman"/>
          <w:sz w:val="24"/>
          <w:szCs w:val="24"/>
        </w:rPr>
        <w:t xml:space="preserve"> des membres du groupement.</w:t>
      </w:r>
    </w:p>
    <w:p w14:paraId="055C3BB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17.4. Les cautions de soumission et les offres des soumissionnaires non retenus seront restituées</w:t>
      </w:r>
      <w:r w:rsidR="001D3E27">
        <w:rPr>
          <w:rFonts w:ascii="Times New Roman" w:hAnsi="Times New Roman" w:cs="Times New Roman"/>
          <w:sz w:val="24"/>
          <w:szCs w:val="24"/>
        </w:rPr>
        <w:t xml:space="preserve"> </w:t>
      </w:r>
      <w:r>
        <w:rPr>
          <w:rFonts w:ascii="Times New Roman" w:hAnsi="Times New Roman" w:cs="Times New Roman"/>
          <w:sz w:val="24"/>
          <w:szCs w:val="24"/>
        </w:rPr>
        <w:t>dans un délai de quinze (15) jours à compter de la date de publication des résultats.</w:t>
      </w:r>
    </w:p>
    <w:p w14:paraId="3E6B1D2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17.5. La caution de soumission de l’attributaire du marché sera libérée dès que ce dernier aura</w:t>
      </w:r>
      <w:r w:rsidR="001D3E27">
        <w:rPr>
          <w:rFonts w:ascii="Times New Roman" w:hAnsi="Times New Roman" w:cs="Times New Roman"/>
          <w:sz w:val="24"/>
          <w:szCs w:val="24"/>
        </w:rPr>
        <w:t xml:space="preserve"> </w:t>
      </w:r>
      <w:r>
        <w:rPr>
          <w:rFonts w:ascii="Times New Roman" w:hAnsi="Times New Roman" w:cs="Times New Roman"/>
          <w:sz w:val="24"/>
          <w:szCs w:val="24"/>
        </w:rPr>
        <w:t>signé le marché et fourni le cautionnement définitif requis.</w:t>
      </w:r>
    </w:p>
    <w:p w14:paraId="2E49C32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17.6. La caution de soumission peut être saisie :</w:t>
      </w:r>
    </w:p>
    <w:p w14:paraId="5ECF5C5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Si le soumissionnaire retire son offre durant la période de validité ;</w:t>
      </w:r>
    </w:p>
    <w:p w14:paraId="54158A6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Si, le soumissionnaire retenu :</w:t>
      </w:r>
    </w:p>
    <w:p w14:paraId="596AAE3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Manque à son obligation de souscrire le marché en application de l’article 37 du</w:t>
      </w:r>
      <w:r w:rsidR="001D3E27">
        <w:rPr>
          <w:rFonts w:ascii="Times New Roman" w:hAnsi="Times New Roman" w:cs="Times New Roman"/>
          <w:sz w:val="24"/>
          <w:szCs w:val="24"/>
        </w:rPr>
        <w:t xml:space="preserve"> </w:t>
      </w:r>
      <w:r>
        <w:rPr>
          <w:rFonts w:ascii="Times New Roman" w:hAnsi="Times New Roman" w:cs="Times New Roman"/>
          <w:sz w:val="24"/>
          <w:szCs w:val="24"/>
        </w:rPr>
        <w:t>RGAO, ou</w:t>
      </w:r>
    </w:p>
    <w:p w14:paraId="6CAA3AE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Manque à son obligation de fournir le cautionnement définitif en application de</w:t>
      </w:r>
      <w:r w:rsidR="001D3E27">
        <w:rPr>
          <w:rFonts w:ascii="Times New Roman" w:hAnsi="Times New Roman" w:cs="Times New Roman"/>
          <w:sz w:val="24"/>
          <w:szCs w:val="24"/>
        </w:rPr>
        <w:t xml:space="preserve"> </w:t>
      </w:r>
      <w:r>
        <w:rPr>
          <w:rFonts w:ascii="Times New Roman" w:hAnsi="Times New Roman" w:cs="Times New Roman"/>
          <w:sz w:val="24"/>
          <w:szCs w:val="24"/>
        </w:rPr>
        <w:t>l’article 38 du RGAO.</w:t>
      </w:r>
    </w:p>
    <w:p w14:paraId="59A3E38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18 : Propositions variantes des soumissionnaires</w:t>
      </w:r>
    </w:p>
    <w:p w14:paraId="7F5D747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18.1. Lorsque les travaux peuvent être exécutés dans des délais d’exécution variables, le RPAO</w:t>
      </w:r>
      <w:r w:rsidR="001D3E27">
        <w:rPr>
          <w:rFonts w:ascii="Times New Roman" w:hAnsi="Times New Roman" w:cs="Times New Roman"/>
          <w:sz w:val="24"/>
          <w:szCs w:val="24"/>
        </w:rPr>
        <w:t xml:space="preserve"> </w:t>
      </w:r>
      <w:r>
        <w:rPr>
          <w:rFonts w:ascii="Times New Roman" w:hAnsi="Times New Roman" w:cs="Times New Roman"/>
          <w:sz w:val="24"/>
          <w:szCs w:val="24"/>
        </w:rPr>
        <w:t>précisera ces délais, et indiquera la méthode retenue pour l’évaluation du délai d’achèvement</w:t>
      </w:r>
      <w:r w:rsidR="001D3E27">
        <w:rPr>
          <w:rFonts w:ascii="Times New Roman" w:hAnsi="Times New Roman" w:cs="Times New Roman"/>
          <w:sz w:val="24"/>
          <w:szCs w:val="24"/>
        </w:rPr>
        <w:t xml:space="preserve"> </w:t>
      </w:r>
      <w:r>
        <w:rPr>
          <w:rFonts w:ascii="Times New Roman" w:hAnsi="Times New Roman" w:cs="Times New Roman"/>
          <w:sz w:val="24"/>
          <w:szCs w:val="24"/>
        </w:rPr>
        <w:t xml:space="preserve">proposé par le soumissionnaire à l’intérieur des délais spécifiés. Les offres proposant des délais </w:t>
      </w:r>
      <w:r w:rsidR="00000975">
        <w:rPr>
          <w:rFonts w:ascii="Times New Roman" w:hAnsi="Times New Roman" w:cs="Times New Roman"/>
          <w:sz w:val="24"/>
          <w:szCs w:val="24"/>
        </w:rPr>
        <w:t>au-delà</w:t>
      </w:r>
      <w:r w:rsidR="001D3E27">
        <w:rPr>
          <w:rFonts w:ascii="Times New Roman" w:hAnsi="Times New Roman" w:cs="Times New Roman"/>
          <w:sz w:val="24"/>
          <w:szCs w:val="24"/>
        </w:rPr>
        <w:t xml:space="preserve"> </w:t>
      </w:r>
      <w:r>
        <w:rPr>
          <w:rFonts w:ascii="Times New Roman" w:hAnsi="Times New Roman" w:cs="Times New Roman"/>
          <w:sz w:val="24"/>
          <w:szCs w:val="24"/>
        </w:rPr>
        <w:t>de ceux spécifiés seront considérées comme non conformes.</w:t>
      </w:r>
    </w:p>
    <w:p w14:paraId="3F499D5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18.2. Excepté dans le cadre mentionné à l’Article 18.3 ci-dessous, les </w:t>
      </w:r>
      <w:r w:rsidR="001D3E27">
        <w:rPr>
          <w:rFonts w:ascii="Times New Roman" w:hAnsi="Times New Roman" w:cs="Times New Roman"/>
          <w:sz w:val="24"/>
          <w:szCs w:val="24"/>
        </w:rPr>
        <w:t>Soumissionnaire souhaitant</w:t>
      </w:r>
      <w:r>
        <w:rPr>
          <w:rFonts w:ascii="Times New Roman" w:hAnsi="Times New Roman" w:cs="Times New Roman"/>
          <w:sz w:val="24"/>
          <w:szCs w:val="24"/>
        </w:rPr>
        <w:t xml:space="preserve"> offrir des variantes techniques doivent d’abord chiffrer la solution de base de l’</w:t>
      </w:r>
      <w:r w:rsidR="001D3E27">
        <w:rPr>
          <w:rFonts w:ascii="Times New Roman" w:hAnsi="Times New Roman" w:cs="Times New Roman"/>
          <w:sz w:val="24"/>
          <w:szCs w:val="24"/>
        </w:rPr>
        <w:t>Autorité Contractante</w:t>
      </w:r>
      <w:r>
        <w:rPr>
          <w:rFonts w:ascii="Times New Roman" w:hAnsi="Times New Roman" w:cs="Times New Roman"/>
          <w:sz w:val="24"/>
          <w:szCs w:val="24"/>
        </w:rPr>
        <w:t xml:space="preserve"> telle que décrite dans le Dossier d’Appel d’Offres, et fournir en outre tous </w:t>
      </w:r>
      <w:r w:rsidR="001D3E27">
        <w:rPr>
          <w:rFonts w:ascii="Times New Roman" w:hAnsi="Times New Roman" w:cs="Times New Roman"/>
          <w:sz w:val="24"/>
          <w:szCs w:val="24"/>
        </w:rPr>
        <w:t>les renseignements</w:t>
      </w:r>
      <w:r>
        <w:rPr>
          <w:rFonts w:ascii="Times New Roman" w:hAnsi="Times New Roman" w:cs="Times New Roman"/>
          <w:sz w:val="24"/>
          <w:szCs w:val="24"/>
        </w:rPr>
        <w:t xml:space="preserve"> dont l’Autorité Contractante a besoin pour procéder à l’évaluation complète de la</w:t>
      </w:r>
      <w:r w:rsidR="001D3E27">
        <w:rPr>
          <w:rFonts w:ascii="Times New Roman" w:hAnsi="Times New Roman" w:cs="Times New Roman"/>
          <w:sz w:val="24"/>
          <w:szCs w:val="24"/>
        </w:rPr>
        <w:t xml:space="preserve"> </w:t>
      </w:r>
      <w:r>
        <w:rPr>
          <w:rFonts w:ascii="Times New Roman" w:hAnsi="Times New Roman" w:cs="Times New Roman"/>
          <w:sz w:val="24"/>
          <w:szCs w:val="24"/>
        </w:rPr>
        <w:t>variante proposée, y compris les plans, notes de calcul, spécifications techniques, sous détails de</w:t>
      </w:r>
      <w:r w:rsidR="001D3E27">
        <w:rPr>
          <w:rFonts w:ascii="Times New Roman" w:hAnsi="Times New Roman" w:cs="Times New Roman"/>
          <w:sz w:val="24"/>
          <w:szCs w:val="24"/>
        </w:rPr>
        <w:t xml:space="preserve"> </w:t>
      </w:r>
      <w:r>
        <w:rPr>
          <w:rFonts w:ascii="Times New Roman" w:hAnsi="Times New Roman" w:cs="Times New Roman"/>
          <w:sz w:val="24"/>
          <w:szCs w:val="24"/>
        </w:rPr>
        <w:t>prix et méthodes de construction proposées, et tous autres détails utiles. L’Autorité Contractante</w:t>
      </w:r>
    </w:p>
    <w:p w14:paraId="0626281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n’examinera que les variantes techniques, le cas échéant, du soumissionnaire dont l’offre conforme</w:t>
      </w:r>
      <w:r w:rsidR="001D3E27">
        <w:rPr>
          <w:rFonts w:ascii="Times New Roman" w:hAnsi="Times New Roman" w:cs="Times New Roman"/>
          <w:sz w:val="24"/>
          <w:szCs w:val="24"/>
        </w:rPr>
        <w:t xml:space="preserve"> </w:t>
      </w:r>
      <w:r>
        <w:rPr>
          <w:rFonts w:ascii="Times New Roman" w:hAnsi="Times New Roman" w:cs="Times New Roman"/>
          <w:sz w:val="24"/>
          <w:szCs w:val="24"/>
        </w:rPr>
        <w:t>à la solution de base a été évaluée la moins-disante.</w:t>
      </w:r>
    </w:p>
    <w:p w14:paraId="00DCBC2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18.3. Quand les soumissionnaires sont autorisés, suivant le RPAO, à soumettre directement </w:t>
      </w:r>
      <w:r w:rsidR="001D3E27">
        <w:rPr>
          <w:rFonts w:ascii="Times New Roman" w:hAnsi="Times New Roman" w:cs="Times New Roman"/>
          <w:sz w:val="24"/>
          <w:szCs w:val="24"/>
        </w:rPr>
        <w:t>des variantes</w:t>
      </w:r>
      <w:r>
        <w:rPr>
          <w:rFonts w:ascii="Times New Roman" w:hAnsi="Times New Roman" w:cs="Times New Roman"/>
          <w:sz w:val="24"/>
          <w:szCs w:val="24"/>
        </w:rPr>
        <w:t xml:space="preserve"> techniques pour certaines parties des travaux, ces parties de travaux doivent être décrites</w:t>
      </w:r>
      <w:r w:rsidR="001D3E27">
        <w:rPr>
          <w:rFonts w:ascii="Times New Roman" w:hAnsi="Times New Roman" w:cs="Times New Roman"/>
          <w:sz w:val="24"/>
          <w:szCs w:val="24"/>
        </w:rPr>
        <w:t xml:space="preserve"> </w:t>
      </w:r>
      <w:r>
        <w:rPr>
          <w:rFonts w:ascii="Times New Roman" w:hAnsi="Times New Roman" w:cs="Times New Roman"/>
          <w:sz w:val="24"/>
          <w:szCs w:val="24"/>
        </w:rPr>
        <w:t>dans les spécifications techniques. De telles variantes seront évaluées suivant leur mérite propre en</w:t>
      </w:r>
      <w:r w:rsidR="00ED3AFC">
        <w:rPr>
          <w:rFonts w:ascii="Times New Roman" w:hAnsi="Times New Roman" w:cs="Times New Roman"/>
          <w:sz w:val="24"/>
          <w:szCs w:val="24"/>
        </w:rPr>
        <w:t xml:space="preserve"> </w:t>
      </w:r>
      <w:r>
        <w:rPr>
          <w:rFonts w:ascii="Times New Roman" w:hAnsi="Times New Roman" w:cs="Times New Roman"/>
          <w:sz w:val="24"/>
          <w:szCs w:val="24"/>
        </w:rPr>
        <w:t>accord avec les dispositions de l’Article 31.2 (g) du RGAO.</w:t>
      </w:r>
    </w:p>
    <w:p w14:paraId="2F2A9D5A" w14:textId="77777777" w:rsidR="006F33C1" w:rsidRPr="00787C39"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19 </w:t>
      </w:r>
      <w:r>
        <w:rPr>
          <w:rFonts w:ascii="Times New Roman,Bold" w:eastAsia="Times New Roman,Bold" w:hAnsi="Times New Roman" w:cs="Times New Roman,Bold"/>
          <w:b/>
          <w:bCs/>
          <w:sz w:val="24"/>
          <w:szCs w:val="24"/>
        </w:rPr>
        <w:t xml:space="preserve">: </w:t>
      </w:r>
      <w:r w:rsidRPr="00787C39">
        <w:rPr>
          <w:rFonts w:ascii="Times New Roman" w:hAnsi="Times New Roman" w:cs="Times New Roman"/>
          <w:b/>
          <w:bCs/>
          <w:sz w:val="24"/>
          <w:szCs w:val="24"/>
        </w:rPr>
        <w:t>R</w:t>
      </w:r>
      <w:r w:rsidRPr="00787C39">
        <w:rPr>
          <w:rFonts w:ascii="Times New Roman" w:hAnsi="Times New Roman" w:cs="Times New Roman" w:hint="eastAsia"/>
          <w:b/>
          <w:bCs/>
          <w:sz w:val="24"/>
          <w:szCs w:val="24"/>
        </w:rPr>
        <w:t>é</w:t>
      </w:r>
      <w:r w:rsidRPr="00787C39">
        <w:rPr>
          <w:rFonts w:ascii="Times New Roman" w:hAnsi="Times New Roman" w:cs="Times New Roman"/>
          <w:b/>
          <w:bCs/>
          <w:sz w:val="24"/>
          <w:szCs w:val="24"/>
        </w:rPr>
        <w:t>union pr</w:t>
      </w:r>
      <w:r w:rsidRPr="00787C39">
        <w:rPr>
          <w:rFonts w:ascii="Times New Roman" w:hAnsi="Times New Roman" w:cs="Times New Roman" w:hint="eastAsia"/>
          <w:b/>
          <w:bCs/>
          <w:sz w:val="24"/>
          <w:szCs w:val="24"/>
        </w:rPr>
        <w:t>é</w:t>
      </w:r>
      <w:r w:rsidRPr="00787C39">
        <w:rPr>
          <w:rFonts w:ascii="Times New Roman" w:hAnsi="Times New Roman" w:cs="Times New Roman"/>
          <w:b/>
          <w:bCs/>
          <w:sz w:val="24"/>
          <w:szCs w:val="24"/>
        </w:rPr>
        <w:t xml:space="preserve">paratoire </w:t>
      </w:r>
      <w:r w:rsidRPr="00787C39">
        <w:rPr>
          <w:rFonts w:ascii="Times New Roman" w:hAnsi="Times New Roman" w:cs="Times New Roman" w:hint="eastAsia"/>
          <w:b/>
          <w:bCs/>
          <w:sz w:val="24"/>
          <w:szCs w:val="24"/>
        </w:rPr>
        <w:t>à</w:t>
      </w:r>
      <w:r w:rsidRPr="00787C39">
        <w:rPr>
          <w:rFonts w:ascii="Times New Roman" w:hAnsi="Times New Roman" w:cs="Times New Roman"/>
          <w:b/>
          <w:bCs/>
          <w:sz w:val="24"/>
          <w:szCs w:val="24"/>
        </w:rPr>
        <w:t xml:space="preserve"> l</w:t>
      </w:r>
      <w:r w:rsidRPr="00787C39">
        <w:rPr>
          <w:rFonts w:ascii="Times New Roman" w:hAnsi="Times New Roman" w:cs="Times New Roman" w:hint="eastAsia"/>
          <w:b/>
          <w:bCs/>
          <w:sz w:val="24"/>
          <w:szCs w:val="24"/>
        </w:rPr>
        <w:t>’é</w:t>
      </w:r>
      <w:r w:rsidRPr="00787C39">
        <w:rPr>
          <w:rFonts w:ascii="Times New Roman" w:hAnsi="Times New Roman" w:cs="Times New Roman"/>
          <w:b/>
          <w:bCs/>
          <w:sz w:val="24"/>
          <w:szCs w:val="24"/>
        </w:rPr>
        <w:t>tablissement des offres</w:t>
      </w:r>
    </w:p>
    <w:p w14:paraId="10E34B3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19.1. A moins que le RPAO n’en dispose autrement, le Soumissionnaire peut être invité à assister</w:t>
      </w:r>
      <w:r w:rsidR="00ED3AFC">
        <w:rPr>
          <w:rFonts w:ascii="Times New Roman" w:hAnsi="Times New Roman" w:cs="Times New Roman"/>
          <w:sz w:val="24"/>
          <w:szCs w:val="24"/>
        </w:rPr>
        <w:t xml:space="preserve"> </w:t>
      </w:r>
      <w:r>
        <w:rPr>
          <w:rFonts w:ascii="Times New Roman" w:hAnsi="Times New Roman" w:cs="Times New Roman"/>
          <w:sz w:val="24"/>
          <w:szCs w:val="24"/>
        </w:rPr>
        <w:t>à une réunion préparatoire qui se tiendra aux lieux et date indiqués dans le RPAO.</w:t>
      </w:r>
    </w:p>
    <w:p w14:paraId="7AC9EAF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19.2. La réunion préparatoire aura pour objet de fournir des éclaircissements et de répondre à</w:t>
      </w:r>
      <w:r w:rsidR="00ED3AFC">
        <w:rPr>
          <w:rFonts w:ascii="Times New Roman" w:hAnsi="Times New Roman" w:cs="Times New Roman"/>
          <w:sz w:val="24"/>
          <w:szCs w:val="24"/>
        </w:rPr>
        <w:t xml:space="preserve"> </w:t>
      </w:r>
      <w:r>
        <w:rPr>
          <w:rFonts w:ascii="Times New Roman" w:hAnsi="Times New Roman" w:cs="Times New Roman"/>
          <w:sz w:val="24"/>
          <w:szCs w:val="24"/>
        </w:rPr>
        <w:t>toute question qui pourrait être soulevée à ce stade.</w:t>
      </w:r>
    </w:p>
    <w:p w14:paraId="2F48D83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19.3. Il est demandé au soumissionnaire, autant que possible, de soumettre toute question par </w:t>
      </w:r>
      <w:r w:rsidR="00ED3AFC">
        <w:rPr>
          <w:rFonts w:ascii="Times New Roman" w:hAnsi="Times New Roman" w:cs="Times New Roman"/>
          <w:sz w:val="24"/>
          <w:szCs w:val="24"/>
        </w:rPr>
        <w:t>écrit ou</w:t>
      </w:r>
      <w:r>
        <w:rPr>
          <w:rFonts w:ascii="Times New Roman" w:hAnsi="Times New Roman" w:cs="Times New Roman"/>
          <w:sz w:val="24"/>
          <w:szCs w:val="24"/>
        </w:rPr>
        <w:t xml:space="preserve"> télex, de façon qu’elle parvienne à l’Autorité Contractante au moins une semaine avant </w:t>
      </w:r>
      <w:r w:rsidR="00ED3AFC">
        <w:rPr>
          <w:rFonts w:ascii="Times New Roman" w:hAnsi="Times New Roman" w:cs="Times New Roman"/>
          <w:sz w:val="24"/>
          <w:szCs w:val="24"/>
        </w:rPr>
        <w:t>la réunion</w:t>
      </w:r>
      <w:r>
        <w:rPr>
          <w:rFonts w:ascii="Times New Roman" w:hAnsi="Times New Roman" w:cs="Times New Roman"/>
          <w:sz w:val="24"/>
          <w:szCs w:val="24"/>
        </w:rPr>
        <w:t xml:space="preserve"> préparatoire. Il se peut que l’Autorité Contractante ne puisse répondre au cours de </w:t>
      </w:r>
      <w:r w:rsidR="00ED3AFC">
        <w:rPr>
          <w:rFonts w:ascii="Times New Roman" w:hAnsi="Times New Roman" w:cs="Times New Roman"/>
          <w:sz w:val="24"/>
          <w:szCs w:val="24"/>
        </w:rPr>
        <w:t>la réunion</w:t>
      </w:r>
      <w:r>
        <w:rPr>
          <w:rFonts w:ascii="Times New Roman" w:hAnsi="Times New Roman" w:cs="Times New Roman"/>
          <w:sz w:val="24"/>
          <w:szCs w:val="24"/>
        </w:rPr>
        <w:t xml:space="preserve"> aux questions reçues trop tard. Dans ce cas, les questions et réponses seront </w:t>
      </w:r>
      <w:r w:rsidR="00ED3AFC">
        <w:rPr>
          <w:rFonts w:ascii="Times New Roman" w:hAnsi="Times New Roman" w:cs="Times New Roman"/>
          <w:sz w:val="24"/>
          <w:szCs w:val="24"/>
        </w:rPr>
        <w:t>transmises selon</w:t>
      </w:r>
      <w:r>
        <w:rPr>
          <w:rFonts w:ascii="Times New Roman" w:hAnsi="Times New Roman" w:cs="Times New Roman"/>
          <w:sz w:val="24"/>
          <w:szCs w:val="24"/>
        </w:rPr>
        <w:t xml:space="preserve"> les modalités de l’Article 19.4 ci-dessous.</w:t>
      </w:r>
    </w:p>
    <w:p w14:paraId="189BB89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19.4. Le Procès-verbal de la réunion, incluant le texte des questions posées et des </w:t>
      </w:r>
      <w:r w:rsidR="00ED3AFC">
        <w:rPr>
          <w:rFonts w:ascii="Times New Roman" w:hAnsi="Times New Roman" w:cs="Times New Roman"/>
          <w:sz w:val="24"/>
          <w:szCs w:val="24"/>
        </w:rPr>
        <w:t>réponses données</w:t>
      </w:r>
      <w:r>
        <w:rPr>
          <w:rFonts w:ascii="Times New Roman" w:hAnsi="Times New Roman" w:cs="Times New Roman"/>
          <w:sz w:val="24"/>
          <w:szCs w:val="24"/>
        </w:rPr>
        <w:t>, y compris les réponses préparées après la réunion, sera transmis sans délai à tous ceux qui</w:t>
      </w:r>
      <w:r w:rsidR="00ED3AFC">
        <w:rPr>
          <w:rFonts w:ascii="Times New Roman" w:hAnsi="Times New Roman" w:cs="Times New Roman"/>
          <w:sz w:val="24"/>
          <w:szCs w:val="24"/>
        </w:rPr>
        <w:t xml:space="preserve"> </w:t>
      </w:r>
      <w:r>
        <w:rPr>
          <w:rFonts w:ascii="Times New Roman" w:hAnsi="Times New Roman" w:cs="Times New Roman"/>
          <w:sz w:val="24"/>
          <w:szCs w:val="24"/>
        </w:rPr>
        <w:t>ont acheté le Dossier d’Appel d’Offres. Toute modification des documents d’appel d’</w:t>
      </w:r>
      <w:r w:rsidR="00ED3AFC">
        <w:rPr>
          <w:rFonts w:ascii="Times New Roman" w:hAnsi="Times New Roman" w:cs="Times New Roman"/>
          <w:sz w:val="24"/>
          <w:szCs w:val="24"/>
        </w:rPr>
        <w:t>offres énumérés</w:t>
      </w:r>
      <w:r>
        <w:rPr>
          <w:rFonts w:ascii="Times New Roman" w:hAnsi="Times New Roman" w:cs="Times New Roman"/>
          <w:sz w:val="24"/>
          <w:szCs w:val="24"/>
        </w:rPr>
        <w:t xml:space="preserve"> à l’Article 8 du RGAO qui pourrait s’avérer nécessaire à l’issue de la réunion préparatoire</w:t>
      </w:r>
      <w:r w:rsidR="00081166">
        <w:rPr>
          <w:rFonts w:ascii="Times New Roman" w:hAnsi="Times New Roman" w:cs="Times New Roman"/>
          <w:sz w:val="24"/>
          <w:szCs w:val="24"/>
        </w:rPr>
        <w:t xml:space="preserve"> </w:t>
      </w:r>
      <w:r>
        <w:rPr>
          <w:rFonts w:ascii="Times New Roman" w:hAnsi="Times New Roman" w:cs="Times New Roman"/>
          <w:sz w:val="24"/>
          <w:szCs w:val="24"/>
        </w:rPr>
        <w:t>sera faite par l’Autorité Contractante en publiant un additif conformément aux dispositions de</w:t>
      </w:r>
      <w:r w:rsidR="00081166">
        <w:rPr>
          <w:rFonts w:ascii="Times New Roman" w:hAnsi="Times New Roman" w:cs="Times New Roman"/>
          <w:sz w:val="24"/>
          <w:szCs w:val="24"/>
        </w:rPr>
        <w:t xml:space="preserve"> </w:t>
      </w:r>
      <w:r>
        <w:rPr>
          <w:rFonts w:ascii="Times New Roman" w:hAnsi="Times New Roman" w:cs="Times New Roman"/>
          <w:sz w:val="24"/>
          <w:szCs w:val="24"/>
        </w:rPr>
        <w:t>l’Article 10 du RGAO, et non par le canal du procès-verbal de la réunion préparatoire.</w:t>
      </w:r>
    </w:p>
    <w:p w14:paraId="2904F69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19.5. Le fait qu’un soumissionnaire n’assiste pas à la réunion préparatoire à l’établissement des</w:t>
      </w:r>
      <w:r w:rsidR="00081166">
        <w:rPr>
          <w:rFonts w:ascii="Times New Roman" w:hAnsi="Times New Roman" w:cs="Times New Roman"/>
          <w:sz w:val="24"/>
          <w:szCs w:val="24"/>
        </w:rPr>
        <w:t xml:space="preserve"> </w:t>
      </w:r>
      <w:r>
        <w:rPr>
          <w:rFonts w:ascii="Times New Roman" w:hAnsi="Times New Roman" w:cs="Times New Roman"/>
          <w:sz w:val="24"/>
          <w:szCs w:val="24"/>
        </w:rPr>
        <w:t>offres ne sera pas un motif de disqualification.</w:t>
      </w:r>
    </w:p>
    <w:p w14:paraId="3E758747" w14:textId="77777777" w:rsidR="0005349A" w:rsidRPr="00356EF1" w:rsidRDefault="0005349A" w:rsidP="000864FB">
      <w:pPr>
        <w:autoSpaceDE w:val="0"/>
        <w:autoSpaceDN w:val="0"/>
        <w:adjustRightInd w:val="0"/>
        <w:spacing w:after="0" w:line="240" w:lineRule="auto"/>
        <w:jc w:val="both"/>
        <w:rPr>
          <w:rFonts w:ascii="Times New Roman" w:hAnsi="Times New Roman" w:cs="Times New Roman"/>
          <w:sz w:val="6"/>
          <w:szCs w:val="24"/>
        </w:rPr>
      </w:pPr>
    </w:p>
    <w:p w14:paraId="3DD38902" w14:textId="77777777" w:rsidR="006F33C1"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Article 20 </w:t>
      </w:r>
      <w:r>
        <w:rPr>
          <w:rFonts w:ascii="Times New Roman,Bold" w:eastAsia="Times New Roman,Bold" w:hAnsi="Times New Roman" w:cs="Times New Roman,Bold"/>
          <w:b/>
          <w:bCs/>
          <w:sz w:val="24"/>
          <w:szCs w:val="24"/>
        </w:rPr>
        <w:t>:</w:t>
      </w:r>
      <w:r w:rsidRPr="00356EF1">
        <w:rPr>
          <w:rFonts w:ascii="Times New Roman" w:hAnsi="Times New Roman" w:cs="Times New Roman"/>
          <w:b/>
          <w:bCs/>
          <w:sz w:val="24"/>
          <w:szCs w:val="24"/>
        </w:rPr>
        <w:t xml:space="preserve"> Forme et signature de l</w:t>
      </w:r>
      <w:r w:rsidR="00356EF1" w:rsidRPr="00356EF1">
        <w:rPr>
          <w:rFonts w:ascii="Times New Roman" w:hAnsi="Times New Roman" w:cs="Times New Roman"/>
          <w:b/>
          <w:bCs/>
          <w:sz w:val="24"/>
          <w:szCs w:val="24"/>
        </w:rPr>
        <w:t>’</w:t>
      </w:r>
      <w:r w:rsidRPr="00356EF1">
        <w:rPr>
          <w:rFonts w:ascii="Times New Roman" w:hAnsi="Times New Roman" w:cs="Times New Roman"/>
          <w:b/>
          <w:bCs/>
          <w:sz w:val="24"/>
          <w:szCs w:val="24"/>
        </w:rPr>
        <w:t>offre</w:t>
      </w:r>
    </w:p>
    <w:p w14:paraId="773BDFE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20.1. Le soumissionnaire préparera un original des documents constitutifs de l’offre décrits à</w:t>
      </w:r>
      <w:r w:rsidR="00081166">
        <w:rPr>
          <w:rFonts w:ascii="Times New Roman" w:hAnsi="Times New Roman" w:cs="Times New Roman"/>
          <w:sz w:val="24"/>
          <w:szCs w:val="24"/>
        </w:rPr>
        <w:t xml:space="preserve"> </w:t>
      </w:r>
      <w:r>
        <w:rPr>
          <w:rFonts w:ascii="Times New Roman" w:hAnsi="Times New Roman" w:cs="Times New Roman"/>
          <w:sz w:val="24"/>
          <w:szCs w:val="24"/>
        </w:rPr>
        <w:t xml:space="preserve">l’Article 13 du RGAO, en un volume portant clairement l’indication « Original ». De plus </w:t>
      </w:r>
      <w:r w:rsidR="00081166">
        <w:rPr>
          <w:rFonts w:ascii="Times New Roman" w:hAnsi="Times New Roman" w:cs="Times New Roman"/>
          <w:sz w:val="24"/>
          <w:szCs w:val="24"/>
        </w:rPr>
        <w:t>le soumissionnaire</w:t>
      </w:r>
      <w:r>
        <w:rPr>
          <w:rFonts w:ascii="Times New Roman" w:hAnsi="Times New Roman" w:cs="Times New Roman"/>
          <w:sz w:val="24"/>
          <w:szCs w:val="24"/>
        </w:rPr>
        <w:t xml:space="preserve"> soumettra le nombre de copies requis dans les RPAO, portant l’indication« COPIE », en cas de divergence entre l’original et les copies, l’original fera foi.</w:t>
      </w:r>
    </w:p>
    <w:p w14:paraId="4F087F8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20.2. L’original et toutes les copies de l’offre devront être dactylographiés ou écrits à l’</w:t>
      </w:r>
      <w:r w:rsidR="00081166">
        <w:rPr>
          <w:rFonts w:ascii="Times New Roman" w:hAnsi="Times New Roman" w:cs="Times New Roman"/>
          <w:sz w:val="24"/>
          <w:szCs w:val="24"/>
        </w:rPr>
        <w:t>encre indélébile</w:t>
      </w:r>
      <w:r>
        <w:rPr>
          <w:rFonts w:ascii="Times New Roman" w:hAnsi="Times New Roman" w:cs="Times New Roman"/>
          <w:sz w:val="24"/>
          <w:szCs w:val="24"/>
        </w:rPr>
        <w:t xml:space="preserve"> (dans le cas des copies, des photocopies sont également acceptables) et seront signés parla ou les personnes dûment habiletés à signer au nom du soumissionnaire, conformément à l’Article</w:t>
      </w:r>
      <w:r w:rsidR="00827C52">
        <w:rPr>
          <w:rFonts w:ascii="Times New Roman" w:hAnsi="Times New Roman" w:cs="Times New Roman"/>
          <w:sz w:val="24"/>
          <w:szCs w:val="24"/>
        </w:rPr>
        <w:t>.</w:t>
      </w:r>
    </w:p>
    <w:p w14:paraId="141107E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6.1 (a) ou 6.2 (c) du RGAO, selon le cas. Toutes les pages de l’offre comprenant des surcharges ou</w:t>
      </w:r>
      <w:r w:rsidR="00081166">
        <w:rPr>
          <w:rFonts w:ascii="Times New Roman" w:hAnsi="Times New Roman" w:cs="Times New Roman"/>
          <w:sz w:val="24"/>
          <w:szCs w:val="24"/>
        </w:rPr>
        <w:t xml:space="preserve"> </w:t>
      </w:r>
      <w:r>
        <w:rPr>
          <w:rFonts w:ascii="Times New Roman" w:hAnsi="Times New Roman" w:cs="Times New Roman"/>
          <w:sz w:val="24"/>
          <w:szCs w:val="24"/>
        </w:rPr>
        <w:t>des changements seront paraphées par le ou les signataires de l’offre.</w:t>
      </w:r>
    </w:p>
    <w:p w14:paraId="6C69FD8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20.3. L’offre ne doit comporter aucune modification, suppression ni surcharge, à moins que de</w:t>
      </w:r>
      <w:r w:rsidR="00081166">
        <w:rPr>
          <w:rFonts w:ascii="Times New Roman" w:hAnsi="Times New Roman" w:cs="Times New Roman"/>
          <w:sz w:val="24"/>
          <w:szCs w:val="24"/>
        </w:rPr>
        <w:t xml:space="preserve"> </w:t>
      </w:r>
      <w:r>
        <w:rPr>
          <w:rFonts w:ascii="Times New Roman" w:hAnsi="Times New Roman" w:cs="Times New Roman"/>
          <w:sz w:val="24"/>
          <w:szCs w:val="24"/>
        </w:rPr>
        <w:t>telles corrections ne soient paraphées par le ou les signataires de la soumission.</w:t>
      </w:r>
    </w:p>
    <w:p w14:paraId="39308D4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 DEPOT DES OFFRES</w:t>
      </w:r>
    </w:p>
    <w:p w14:paraId="16A9615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21 : Cachetage et marquage des offres</w:t>
      </w:r>
    </w:p>
    <w:p w14:paraId="7B074FE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21.1. Le soumissionnaire placera l’original et les copies des documents constitutifs de l’offre dans</w:t>
      </w:r>
      <w:r w:rsidR="00081166">
        <w:rPr>
          <w:rFonts w:ascii="Times New Roman" w:hAnsi="Times New Roman" w:cs="Times New Roman"/>
          <w:sz w:val="24"/>
          <w:szCs w:val="24"/>
        </w:rPr>
        <w:t xml:space="preserve"> </w:t>
      </w:r>
      <w:r>
        <w:rPr>
          <w:rFonts w:ascii="Times New Roman" w:hAnsi="Times New Roman" w:cs="Times New Roman"/>
          <w:sz w:val="24"/>
          <w:szCs w:val="24"/>
        </w:rPr>
        <w:t>deux enveloppes séparées et scellées portant la mention « ORIGINAL » et « COPIE » selon le cas.</w:t>
      </w:r>
    </w:p>
    <w:p w14:paraId="6291CEF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Ces enveloppes seront ensuite placées dans une enveloppe extérieure qui devra également </w:t>
      </w:r>
      <w:r w:rsidR="00081166">
        <w:rPr>
          <w:rFonts w:ascii="Times New Roman" w:hAnsi="Times New Roman" w:cs="Times New Roman"/>
          <w:sz w:val="24"/>
          <w:szCs w:val="24"/>
        </w:rPr>
        <w:t>être scellée</w:t>
      </w:r>
      <w:r>
        <w:rPr>
          <w:rFonts w:ascii="Times New Roman" w:hAnsi="Times New Roman" w:cs="Times New Roman"/>
          <w:sz w:val="24"/>
          <w:szCs w:val="24"/>
        </w:rPr>
        <w:t>, mais qui ne devra donner aucune indication sur l’identité du soumissionnaire.</w:t>
      </w:r>
    </w:p>
    <w:p w14:paraId="0EBF0AB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21.2. Les enveloppes intérieures et extérieures :</w:t>
      </w:r>
    </w:p>
    <w:p w14:paraId="520BE96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Seront adressées au Autorité Contractante à l’adresse indiquée dans le </w:t>
      </w:r>
      <w:r w:rsidR="00081166">
        <w:rPr>
          <w:rFonts w:ascii="Times New Roman" w:hAnsi="Times New Roman" w:cs="Times New Roman"/>
          <w:sz w:val="24"/>
          <w:szCs w:val="24"/>
        </w:rPr>
        <w:t>Règlement Particulier</w:t>
      </w:r>
      <w:r>
        <w:rPr>
          <w:rFonts w:ascii="Times New Roman" w:hAnsi="Times New Roman" w:cs="Times New Roman"/>
          <w:sz w:val="24"/>
          <w:szCs w:val="24"/>
        </w:rPr>
        <w:t xml:space="preserve"> de l’Appel d’Offres ;</w:t>
      </w:r>
    </w:p>
    <w:p w14:paraId="2E05C7B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Porteront le nom du projet ainsi que l’objet et le numéro de l’Avis d’Appel d’</w:t>
      </w:r>
      <w:r w:rsidR="00081166">
        <w:rPr>
          <w:rFonts w:ascii="Times New Roman" w:hAnsi="Times New Roman" w:cs="Times New Roman"/>
          <w:sz w:val="24"/>
          <w:szCs w:val="24"/>
        </w:rPr>
        <w:t>Offres indiqués</w:t>
      </w:r>
      <w:r>
        <w:rPr>
          <w:rFonts w:ascii="Times New Roman" w:hAnsi="Times New Roman" w:cs="Times New Roman"/>
          <w:sz w:val="24"/>
          <w:szCs w:val="24"/>
        </w:rPr>
        <w:t xml:space="preserve"> dans le RGAO, et la menti</w:t>
      </w:r>
      <w:r w:rsidR="0005349A">
        <w:rPr>
          <w:rFonts w:ascii="Times New Roman" w:hAnsi="Times New Roman" w:cs="Times New Roman"/>
          <w:sz w:val="24"/>
          <w:szCs w:val="24"/>
        </w:rPr>
        <w:t xml:space="preserve">on « A N’OUVRIR QU’EN SEANCE DE </w:t>
      </w:r>
      <w:r>
        <w:rPr>
          <w:rFonts w:ascii="Times New Roman" w:hAnsi="Times New Roman" w:cs="Times New Roman"/>
          <w:sz w:val="24"/>
          <w:szCs w:val="24"/>
        </w:rPr>
        <w:t>DEPOUILLEMENT »</w:t>
      </w:r>
    </w:p>
    <w:p w14:paraId="2ECCAE2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21.3. Les enveloppes intérieures porteront également le nom et l’adresse du Soumissionnaire </w:t>
      </w:r>
      <w:r w:rsidR="00081166">
        <w:rPr>
          <w:rFonts w:ascii="Times New Roman" w:hAnsi="Times New Roman" w:cs="Times New Roman"/>
          <w:sz w:val="24"/>
          <w:szCs w:val="24"/>
        </w:rPr>
        <w:t>de façon</w:t>
      </w:r>
      <w:r>
        <w:rPr>
          <w:rFonts w:ascii="Times New Roman" w:hAnsi="Times New Roman" w:cs="Times New Roman"/>
          <w:sz w:val="24"/>
          <w:szCs w:val="24"/>
        </w:rPr>
        <w:t xml:space="preserve"> à permettre à l’Autorité Contractante de renvoyer l’offre scellée si elle a été déclarée </w:t>
      </w:r>
      <w:r w:rsidR="00081166">
        <w:rPr>
          <w:rFonts w:ascii="Times New Roman" w:hAnsi="Times New Roman" w:cs="Times New Roman"/>
          <w:sz w:val="24"/>
          <w:szCs w:val="24"/>
        </w:rPr>
        <w:t>hors délai</w:t>
      </w:r>
      <w:r>
        <w:rPr>
          <w:rFonts w:ascii="Times New Roman" w:hAnsi="Times New Roman" w:cs="Times New Roman"/>
          <w:sz w:val="24"/>
          <w:szCs w:val="24"/>
        </w:rPr>
        <w:t xml:space="preserve"> conformément aux dispositions de l’article 23 du RGAO ou pour satisfaire les dispositions de</w:t>
      </w:r>
      <w:r w:rsidR="00081166">
        <w:rPr>
          <w:rFonts w:ascii="Times New Roman" w:hAnsi="Times New Roman" w:cs="Times New Roman"/>
          <w:sz w:val="24"/>
          <w:szCs w:val="24"/>
        </w:rPr>
        <w:t xml:space="preserve"> </w:t>
      </w:r>
      <w:r>
        <w:rPr>
          <w:rFonts w:ascii="Times New Roman" w:hAnsi="Times New Roman" w:cs="Times New Roman"/>
          <w:sz w:val="24"/>
          <w:szCs w:val="24"/>
        </w:rPr>
        <w:t>l’article 24 du RGAO.</w:t>
      </w:r>
    </w:p>
    <w:p w14:paraId="7D40BCE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21.4. Si l’enveloppe extérieure n’est pas scellée et marquée comme indiqué aux articles 21.1 et21.2 susvisés, l’Autorité Contractante ne sera nullement responsable si l’offre est égarée ou </w:t>
      </w:r>
      <w:r w:rsidR="00081166">
        <w:rPr>
          <w:rFonts w:ascii="Times New Roman" w:hAnsi="Times New Roman" w:cs="Times New Roman"/>
          <w:sz w:val="24"/>
          <w:szCs w:val="24"/>
        </w:rPr>
        <w:t>ouverte prématurément</w:t>
      </w:r>
      <w:r>
        <w:rPr>
          <w:rFonts w:ascii="Times New Roman" w:hAnsi="Times New Roman" w:cs="Times New Roman"/>
          <w:sz w:val="24"/>
          <w:szCs w:val="24"/>
        </w:rPr>
        <w:t>.</w:t>
      </w:r>
    </w:p>
    <w:p w14:paraId="379B6AAB"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22 : Date et heure limites de dépôt des offres</w:t>
      </w:r>
    </w:p>
    <w:p w14:paraId="6057F51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22.1. Les offres doivent être reçues par l’Autorité Contractante à l’adresse spécifiée à l’article</w:t>
      </w:r>
    </w:p>
    <w:p w14:paraId="296169F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21.2 du RGAO au plus tard à la date et à l’heure spécifiées dans le règlement Particulier de l’Appel</w:t>
      </w:r>
    </w:p>
    <w:p w14:paraId="1929F11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d’Offres</w:t>
      </w:r>
    </w:p>
    <w:p w14:paraId="791284B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22.2. L’Autorité Contractante peut, à son gré, reporter la date limite fixée pour le dépôt des </w:t>
      </w:r>
      <w:r w:rsidR="00081166">
        <w:rPr>
          <w:rFonts w:ascii="Times New Roman" w:hAnsi="Times New Roman" w:cs="Times New Roman"/>
          <w:sz w:val="24"/>
          <w:szCs w:val="24"/>
        </w:rPr>
        <w:t>offre sen</w:t>
      </w:r>
      <w:r>
        <w:rPr>
          <w:rFonts w:ascii="Times New Roman" w:hAnsi="Times New Roman" w:cs="Times New Roman"/>
          <w:sz w:val="24"/>
          <w:szCs w:val="24"/>
        </w:rPr>
        <w:t xml:space="preserve"> publiant un additif conformément aux dispositions de l’article 10 du RGAO. Dans ce cas, tous</w:t>
      </w:r>
    </w:p>
    <w:p w14:paraId="567B969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droits et obligations de l’Autorité Contractante et des soumissionnaires précédemment régis parla date limite initiale seront régis par la nouvelle date limite.</w:t>
      </w:r>
    </w:p>
    <w:p w14:paraId="5E4CD46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23 : Offres hors délai</w:t>
      </w:r>
    </w:p>
    <w:p w14:paraId="447E54E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Toute offre parvenue à l’Autorité Contractante après la date et heure limites fixées pour le dépôt des</w:t>
      </w:r>
      <w:r w:rsidR="00081166">
        <w:rPr>
          <w:rFonts w:ascii="Times New Roman" w:hAnsi="Times New Roman" w:cs="Times New Roman"/>
          <w:sz w:val="24"/>
          <w:szCs w:val="24"/>
        </w:rPr>
        <w:t xml:space="preserve"> </w:t>
      </w:r>
      <w:r>
        <w:rPr>
          <w:rFonts w:ascii="Times New Roman" w:hAnsi="Times New Roman" w:cs="Times New Roman"/>
          <w:sz w:val="24"/>
          <w:szCs w:val="24"/>
        </w:rPr>
        <w:t>offres conformément à l’article 22 du RGAO sera déclarée hors délai et, par conséquent, rejetée.</w:t>
      </w:r>
    </w:p>
    <w:p w14:paraId="3D8D078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24 : Modification, substitution et retrait des offres</w:t>
      </w:r>
    </w:p>
    <w:p w14:paraId="666784F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24.1. Un soumissionnaire peut modifier, remplacer ou retirer son offre après l’avoir déposée, </w:t>
      </w:r>
      <w:r w:rsidR="00081166">
        <w:rPr>
          <w:rFonts w:ascii="Times New Roman" w:hAnsi="Times New Roman" w:cs="Times New Roman"/>
          <w:sz w:val="24"/>
          <w:szCs w:val="24"/>
        </w:rPr>
        <w:t>à condition</w:t>
      </w:r>
      <w:r>
        <w:rPr>
          <w:rFonts w:ascii="Times New Roman" w:hAnsi="Times New Roman" w:cs="Times New Roman"/>
          <w:sz w:val="24"/>
          <w:szCs w:val="24"/>
        </w:rPr>
        <w:t xml:space="preserve"> que la notification écrite de la modification ou du retrait, soit reçue par l’</w:t>
      </w:r>
      <w:r w:rsidR="00081166">
        <w:rPr>
          <w:rFonts w:ascii="Times New Roman" w:hAnsi="Times New Roman" w:cs="Times New Roman"/>
          <w:sz w:val="24"/>
          <w:szCs w:val="24"/>
        </w:rPr>
        <w:t>Autorité Contractante</w:t>
      </w:r>
      <w:r>
        <w:rPr>
          <w:rFonts w:ascii="Times New Roman" w:hAnsi="Times New Roman" w:cs="Times New Roman"/>
          <w:sz w:val="24"/>
          <w:szCs w:val="24"/>
        </w:rPr>
        <w:t xml:space="preserve"> avant l’achèvement du délai prescrit pour le dépôt des offres. Ladite notification doit</w:t>
      </w:r>
    </w:p>
    <w:p w14:paraId="2C63C76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être signée par un représentant habilité en application de l’article 20.2 du RGAO. La </w:t>
      </w:r>
      <w:r w:rsidR="00081166">
        <w:rPr>
          <w:rFonts w:ascii="Times New Roman" w:hAnsi="Times New Roman" w:cs="Times New Roman"/>
          <w:sz w:val="24"/>
          <w:szCs w:val="24"/>
        </w:rPr>
        <w:t>modification ou</w:t>
      </w:r>
      <w:r>
        <w:rPr>
          <w:rFonts w:ascii="Times New Roman" w:hAnsi="Times New Roman" w:cs="Times New Roman"/>
          <w:sz w:val="24"/>
          <w:szCs w:val="24"/>
        </w:rPr>
        <w:t xml:space="preserve"> l’offre de remplacement correspondante doit être jointe à la notification écrite. Les </w:t>
      </w:r>
      <w:r w:rsidR="00081166">
        <w:rPr>
          <w:rFonts w:ascii="Times New Roman" w:hAnsi="Times New Roman" w:cs="Times New Roman"/>
          <w:sz w:val="24"/>
          <w:szCs w:val="24"/>
        </w:rPr>
        <w:t>enveloppes doivent</w:t>
      </w:r>
      <w:r>
        <w:rPr>
          <w:rFonts w:ascii="Times New Roman" w:hAnsi="Times New Roman" w:cs="Times New Roman"/>
          <w:sz w:val="24"/>
          <w:szCs w:val="24"/>
        </w:rPr>
        <w:t xml:space="preserve"> porter clairement selon le cas, la mention « RETRAIT » et « OFFRE DEREMPLACEMENT »ou « MODIFICATION ».</w:t>
      </w:r>
    </w:p>
    <w:p w14:paraId="0AE66B1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24.2. La notification de modification, de remplacement ou de retrait de l’offre par </w:t>
      </w:r>
      <w:r w:rsidR="00081166">
        <w:rPr>
          <w:rFonts w:ascii="Times New Roman" w:hAnsi="Times New Roman" w:cs="Times New Roman"/>
          <w:sz w:val="24"/>
          <w:szCs w:val="24"/>
        </w:rPr>
        <w:t>le soumissionnaire</w:t>
      </w:r>
      <w:r>
        <w:rPr>
          <w:rFonts w:ascii="Times New Roman" w:hAnsi="Times New Roman" w:cs="Times New Roman"/>
          <w:sz w:val="24"/>
          <w:szCs w:val="24"/>
        </w:rPr>
        <w:t xml:space="preserve"> sera préparée, cachetée, marquée et envoyée conformément aux dispositions de</w:t>
      </w:r>
      <w:r w:rsidR="00081166">
        <w:rPr>
          <w:rFonts w:ascii="Times New Roman" w:hAnsi="Times New Roman" w:cs="Times New Roman"/>
          <w:sz w:val="24"/>
          <w:szCs w:val="24"/>
        </w:rPr>
        <w:t xml:space="preserve"> </w:t>
      </w:r>
      <w:r>
        <w:rPr>
          <w:rFonts w:ascii="Times New Roman" w:hAnsi="Times New Roman" w:cs="Times New Roman"/>
          <w:sz w:val="24"/>
          <w:szCs w:val="24"/>
        </w:rPr>
        <w:t>l’article 21 du RGAO. Le retrait peut également être notifié par télécopie, mais devra dans ce cas</w:t>
      </w:r>
      <w:r w:rsidR="00081166">
        <w:rPr>
          <w:rFonts w:ascii="Times New Roman" w:hAnsi="Times New Roman" w:cs="Times New Roman"/>
          <w:sz w:val="24"/>
          <w:szCs w:val="24"/>
        </w:rPr>
        <w:t xml:space="preserve"> </w:t>
      </w:r>
      <w:r>
        <w:rPr>
          <w:rFonts w:ascii="Times New Roman" w:hAnsi="Times New Roman" w:cs="Times New Roman"/>
          <w:sz w:val="24"/>
          <w:szCs w:val="24"/>
        </w:rPr>
        <w:t>être confirmé par une notification écrite dûment signée, et dont la date, le cachet postal faisant foi,</w:t>
      </w:r>
      <w:r w:rsidR="00081166">
        <w:rPr>
          <w:rFonts w:ascii="Times New Roman" w:hAnsi="Times New Roman" w:cs="Times New Roman"/>
          <w:sz w:val="24"/>
          <w:szCs w:val="24"/>
        </w:rPr>
        <w:t xml:space="preserve"> </w:t>
      </w:r>
      <w:r>
        <w:rPr>
          <w:rFonts w:ascii="Times New Roman" w:hAnsi="Times New Roman" w:cs="Times New Roman"/>
          <w:sz w:val="24"/>
          <w:szCs w:val="24"/>
        </w:rPr>
        <w:t>ne sera pas postérieure à la date limite fixée pour le dépôt des offres.</w:t>
      </w:r>
    </w:p>
    <w:p w14:paraId="44A6A6D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24.3. Les offres dont les soumissionnaires demandent le retrait en application de l’article 24.1 leur</w:t>
      </w:r>
      <w:r w:rsidR="00081166">
        <w:rPr>
          <w:rFonts w:ascii="Times New Roman" w:hAnsi="Times New Roman" w:cs="Times New Roman"/>
          <w:sz w:val="24"/>
          <w:szCs w:val="24"/>
        </w:rPr>
        <w:t xml:space="preserve"> </w:t>
      </w:r>
      <w:r>
        <w:rPr>
          <w:rFonts w:ascii="Times New Roman" w:hAnsi="Times New Roman" w:cs="Times New Roman"/>
          <w:sz w:val="24"/>
          <w:szCs w:val="24"/>
        </w:rPr>
        <w:t>seront envoyées sans avoir été ouvertes.</w:t>
      </w:r>
    </w:p>
    <w:p w14:paraId="485C933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24.4. Aucune offre ne peut être retirée dans l’intervalle compris entre la date limite de dépôt </w:t>
      </w:r>
      <w:r w:rsidR="00081166">
        <w:rPr>
          <w:rFonts w:ascii="Times New Roman" w:hAnsi="Times New Roman" w:cs="Times New Roman"/>
          <w:sz w:val="24"/>
          <w:szCs w:val="24"/>
        </w:rPr>
        <w:t>des offres</w:t>
      </w:r>
      <w:r>
        <w:rPr>
          <w:rFonts w:ascii="Times New Roman" w:hAnsi="Times New Roman" w:cs="Times New Roman"/>
          <w:sz w:val="24"/>
          <w:szCs w:val="24"/>
        </w:rPr>
        <w:t xml:space="preserve"> et l’expiration de la période de validité de l’offre spécifiée par le modèle de soumission. </w:t>
      </w:r>
      <w:r w:rsidR="00081166">
        <w:rPr>
          <w:rFonts w:ascii="Times New Roman" w:hAnsi="Times New Roman" w:cs="Times New Roman"/>
          <w:sz w:val="24"/>
          <w:szCs w:val="24"/>
        </w:rPr>
        <w:t>Le retrait</w:t>
      </w:r>
      <w:r>
        <w:rPr>
          <w:rFonts w:ascii="Times New Roman" w:hAnsi="Times New Roman" w:cs="Times New Roman"/>
          <w:sz w:val="24"/>
          <w:szCs w:val="24"/>
        </w:rPr>
        <w:t xml:space="preserve"> de son offre par le soumissionnaire pendant cet intervalle peut entraîner la confiscation de </w:t>
      </w:r>
      <w:r w:rsidR="00081166">
        <w:rPr>
          <w:rFonts w:ascii="Times New Roman" w:hAnsi="Times New Roman" w:cs="Times New Roman"/>
          <w:sz w:val="24"/>
          <w:szCs w:val="24"/>
        </w:rPr>
        <w:t>la caution</w:t>
      </w:r>
      <w:r>
        <w:rPr>
          <w:rFonts w:ascii="Times New Roman" w:hAnsi="Times New Roman" w:cs="Times New Roman"/>
          <w:sz w:val="24"/>
          <w:szCs w:val="24"/>
        </w:rPr>
        <w:t xml:space="preserve"> de soumission conformément aux disposi</w:t>
      </w:r>
      <w:r w:rsidR="00827C52">
        <w:rPr>
          <w:rFonts w:ascii="Times New Roman" w:hAnsi="Times New Roman" w:cs="Times New Roman"/>
          <w:sz w:val="24"/>
          <w:szCs w:val="24"/>
        </w:rPr>
        <w:t>tions de l’article 17.6 du RGAO.</w:t>
      </w:r>
    </w:p>
    <w:p w14:paraId="2288E639" w14:textId="77777777" w:rsidR="00827C52" w:rsidRPr="00827C52" w:rsidRDefault="00827C52" w:rsidP="000864FB">
      <w:pPr>
        <w:autoSpaceDE w:val="0"/>
        <w:autoSpaceDN w:val="0"/>
        <w:adjustRightInd w:val="0"/>
        <w:spacing w:after="0" w:line="240" w:lineRule="auto"/>
        <w:jc w:val="both"/>
        <w:rPr>
          <w:rFonts w:ascii="Times New Roman" w:hAnsi="Times New Roman" w:cs="Times New Roman"/>
          <w:sz w:val="10"/>
          <w:szCs w:val="24"/>
        </w:rPr>
      </w:pPr>
    </w:p>
    <w:p w14:paraId="78F4DD7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 OUVERTURE DES PLIS ET EVALUATION DES OFFRES</w:t>
      </w:r>
    </w:p>
    <w:p w14:paraId="64E1FAD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25 : Ouverture des plis et recours</w:t>
      </w:r>
    </w:p>
    <w:p w14:paraId="4C621D9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25.1. La commission de passation des marchés compétente procèdera à l’ouverture des plis en un</w:t>
      </w:r>
      <w:r w:rsidR="00081166">
        <w:rPr>
          <w:rFonts w:ascii="Times New Roman" w:hAnsi="Times New Roman" w:cs="Times New Roman"/>
          <w:sz w:val="24"/>
          <w:szCs w:val="24"/>
        </w:rPr>
        <w:t xml:space="preserve"> </w:t>
      </w:r>
      <w:r>
        <w:rPr>
          <w:rFonts w:ascii="Times New Roman" w:hAnsi="Times New Roman" w:cs="Times New Roman"/>
          <w:sz w:val="24"/>
          <w:szCs w:val="24"/>
        </w:rPr>
        <w:t>ou deux temps et en présence des représentants des soumissionnaires qui souhaitent y assister, à la</w:t>
      </w:r>
      <w:r w:rsidR="00081166">
        <w:rPr>
          <w:rFonts w:ascii="Times New Roman" w:hAnsi="Times New Roman" w:cs="Times New Roman"/>
          <w:sz w:val="24"/>
          <w:szCs w:val="24"/>
        </w:rPr>
        <w:t xml:space="preserve"> </w:t>
      </w:r>
      <w:r>
        <w:rPr>
          <w:rFonts w:ascii="Times New Roman" w:hAnsi="Times New Roman" w:cs="Times New Roman"/>
          <w:sz w:val="24"/>
          <w:szCs w:val="24"/>
        </w:rPr>
        <w:t>date, à l’heure et à l’adresse indiquée dans le RGAO. Les représentants des soumissionnaires qui</w:t>
      </w:r>
      <w:r w:rsidR="00081166">
        <w:rPr>
          <w:rFonts w:ascii="Times New Roman" w:hAnsi="Times New Roman" w:cs="Times New Roman"/>
          <w:sz w:val="24"/>
          <w:szCs w:val="24"/>
        </w:rPr>
        <w:t xml:space="preserve"> </w:t>
      </w:r>
      <w:r>
        <w:rPr>
          <w:rFonts w:ascii="Times New Roman" w:hAnsi="Times New Roman" w:cs="Times New Roman"/>
          <w:sz w:val="24"/>
          <w:szCs w:val="24"/>
        </w:rPr>
        <w:t>sont présents signeront un registre ou une feuille attestant leur présence.</w:t>
      </w:r>
    </w:p>
    <w:p w14:paraId="6B162F3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25.2. Dans un premier temps, les enveloppes marquées « Retrait » seront ouvertes et leur </w:t>
      </w:r>
      <w:r w:rsidR="00081166">
        <w:rPr>
          <w:rFonts w:ascii="Times New Roman" w:hAnsi="Times New Roman" w:cs="Times New Roman"/>
          <w:sz w:val="24"/>
          <w:szCs w:val="24"/>
        </w:rPr>
        <w:t>contenu annoncé</w:t>
      </w:r>
      <w:r>
        <w:rPr>
          <w:rFonts w:ascii="Times New Roman" w:hAnsi="Times New Roman" w:cs="Times New Roman"/>
          <w:sz w:val="24"/>
          <w:szCs w:val="24"/>
        </w:rPr>
        <w:t xml:space="preserve"> à haute voix, tandis que l’enveloppe contenant l’offre correspondante sera renvoyée </w:t>
      </w:r>
      <w:r w:rsidR="00081166">
        <w:rPr>
          <w:rFonts w:ascii="Times New Roman" w:hAnsi="Times New Roman" w:cs="Times New Roman"/>
          <w:sz w:val="24"/>
          <w:szCs w:val="24"/>
        </w:rPr>
        <w:t>au soumissionnaire</w:t>
      </w:r>
      <w:r>
        <w:rPr>
          <w:rFonts w:ascii="Times New Roman" w:hAnsi="Times New Roman" w:cs="Times New Roman"/>
          <w:sz w:val="24"/>
          <w:szCs w:val="24"/>
        </w:rPr>
        <w:t xml:space="preserve"> sans avoir été ouverte. Le retrait d’une offre ne sera autorisé que si la </w:t>
      </w:r>
      <w:r w:rsidR="00081166">
        <w:rPr>
          <w:rFonts w:ascii="Times New Roman" w:hAnsi="Times New Roman" w:cs="Times New Roman"/>
          <w:sz w:val="24"/>
          <w:szCs w:val="24"/>
        </w:rPr>
        <w:t>notification correspondante</w:t>
      </w:r>
      <w:r>
        <w:rPr>
          <w:rFonts w:ascii="Times New Roman" w:hAnsi="Times New Roman" w:cs="Times New Roman"/>
          <w:sz w:val="24"/>
          <w:szCs w:val="24"/>
        </w:rPr>
        <w:t xml:space="preserve"> contient une habilitation valide du signataire à demander le retrait et si </w:t>
      </w:r>
      <w:r w:rsidR="00AB665C">
        <w:rPr>
          <w:rFonts w:ascii="Times New Roman" w:hAnsi="Times New Roman" w:cs="Times New Roman"/>
          <w:sz w:val="24"/>
          <w:szCs w:val="24"/>
        </w:rPr>
        <w:t>cette notification</w:t>
      </w:r>
      <w:r>
        <w:rPr>
          <w:rFonts w:ascii="Times New Roman" w:hAnsi="Times New Roman" w:cs="Times New Roman"/>
          <w:sz w:val="24"/>
          <w:szCs w:val="24"/>
        </w:rPr>
        <w:t xml:space="preserve"> est lue à haute voix. Ensuite, les enveloppes marquées « Offre de remplacement »seront ouvertes et annoncées à haute voix et la nouvelle offre correspondante substituée à </w:t>
      </w:r>
      <w:r w:rsidR="00AB665C">
        <w:rPr>
          <w:rFonts w:ascii="Times New Roman" w:hAnsi="Times New Roman" w:cs="Times New Roman"/>
          <w:sz w:val="24"/>
          <w:szCs w:val="24"/>
        </w:rPr>
        <w:t>la précédente</w:t>
      </w:r>
      <w:r>
        <w:rPr>
          <w:rFonts w:ascii="Times New Roman" w:hAnsi="Times New Roman" w:cs="Times New Roman"/>
          <w:sz w:val="24"/>
          <w:szCs w:val="24"/>
        </w:rPr>
        <w:t>, qui sera renvoyée au soumissionnaire concerné sans avoir été ouverte. Le remplacement</w:t>
      </w:r>
      <w:r w:rsidR="00AB665C">
        <w:rPr>
          <w:rFonts w:ascii="Times New Roman" w:hAnsi="Times New Roman" w:cs="Times New Roman"/>
          <w:sz w:val="24"/>
          <w:szCs w:val="24"/>
        </w:rPr>
        <w:t xml:space="preserve"> </w:t>
      </w:r>
      <w:r>
        <w:rPr>
          <w:rFonts w:ascii="Times New Roman" w:hAnsi="Times New Roman" w:cs="Times New Roman"/>
          <w:sz w:val="24"/>
          <w:szCs w:val="24"/>
        </w:rPr>
        <w:t xml:space="preserve">d’offre ne sera autorisé que si la notification correspondante contient une habilitation valide </w:t>
      </w:r>
      <w:r w:rsidR="00AB665C">
        <w:rPr>
          <w:rFonts w:ascii="Times New Roman" w:hAnsi="Times New Roman" w:cs="Times New Roman"/>
          <w:sz w:val="24"/>
          <w:szCs w:val="24"/>
        </w:rPr>
        <w:t>du signataire</w:t>
      </w:r>
      <w:r>
        <w:rPr>
          <w:rFonts w:ascii="Times New Roman" w:hAnsi="Times New Roman" w:cs="Times New Roman"/>
          <w:sz w:val="24"/>
          <w:szCs w:val="24"/>
        </w:rPr>
        <w:t xml:space="preserve"> à demander le remplacement et lue à haute voix. Enfin, les enveloppes marquées« modification » seront ouvertes et leur contenu lu à haute voix avec l’offre correspondante. </w:t>
      </w:r>
      <w:r w:rsidR="00AB665C">
        <w:rPr>
          <w:rFonts w:ascii="Times New Roman" w:hAnsi="Times New Roman" w:cs="Times New Roman"/>
          <w:sz w:val="24"/>
          <w:szCs w:val="24"/>
        </w:rPr>
        <w:t>La modification</w:t>
      </w:r>
      <w:r>
        <w:rPr>
          <w:rFonts w:ascii="Times New Roman" w:hAnsi="Times New Roman" w:cs="Times New Roman"/>
          <w:sz w:val="24"/>
          <w:szCs w:val="24"/>
        </w:rPr>
        <w:t xml:space="preserve"> d’offre ne sera autorisée que si la notification correspondante contient une </w:t>
      </w:r>
      <w:r w:rsidR="00AB665C">
        <w:rPr>
          <w:rFonts w:ascii="Times New Roman" w:hAnsi="Times New Roman" w:cs="Times New Roman"/>
          <w:sz w:val="24"/>
          <w:szCs w:val="24"/>
        </w:rPr>
        <w:t>habilitation valide</w:t>
      </w:r>
      <w:r>
        <w:rPr>
          <w:rFonts w:ascii="Times New Roman" w:hAnsi="Times New Roman" w:cs="Times New Roman"/>
          <w:sz w:val="24"/>
          <w:szCs w:val="24"/>
        </w:rPr>
        <w:t xml:space="preserve"> du signataire à demander la modification et est lue à haute voix. Seules les offres qui ont </w:t>
      </w:r>
      <w:r w:rsidR="00AB665C">
        <w:rPr>
          <w:rFonts w:ascii="Times New Roman" w:hAnsi="Times New Roman" w:cs="Times New Roman"/>
          <w:sz w:val="24"/>
          <w:szCs w:val="24"/>
        </w:rPr>
        <w:t>été ouvertes</w:t>
      </w:r>
      <w:r>
        <w:rPr>
          <w:rFonts w:ascii="Times New Roman" w:hAnsi="Times New Roman" w:cs="Times New Roman"/>
          <w:sz w:val="24"/>
          <w:szCs w:val="24"/>
        </w:rPr>
        <w:t xml:space="preserve"> et annoncées à haute voix lors de l’ouverture des plis seront ensuite évaluées.</w:t>
      </w:r>
    </w:p>
    <w:p w14:paraId="4D1EAA3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25.3. Toutes les enveloppes seront ouvertes l’une après l’autre et le nom du </w:t>
      </w:r>
      <w:r w:rsidR="00AB665C">
        <w:rPr>
          <w:rFonts w:ascii="Times New Roman" w:hAnsi="Times New Roman" w:cs="Times New Roman"/>
          <w:sz w:val="24"/>
          <w:szCs w:val="24"/>
        </w:rPr>
        <w:t>soumissionnaire annoncé</w:t>
      </w:r>
      <w:r>
        <w:rPr>
          <w:rFonts w:ascii="Times New Roman" w:hAnsi="Times New Roman" w:cs="Times New Roman"/>
          <w:sz w:val="24"/>
          <w:szCs w:val="24"/>
        </w:rPr>
        <w:t xml:space="preserve"> à haute voix ainsi que la mention éventuelle d’une modification, le prix de l’offre, </w:t>
      </w:r>
      <w:r w:rsidR="00AB665C">
        <w:rPr>
          <w:rFonts w:ascii="Times New Roman" w:hAnsi="Times New Roman" w:cs="Times New Roman"/>
          <w:sz w:val="24"/>
          <w:szCs w:val="24"/>
        </w:rPr>
        <w:t>y compris</w:t>
      </w:r>
      <w:r>
        <w:rPr>
          <w:rFonts w:ascii="Times New Roman" w:hAnsi="Times New Roman" w:cs="Times New Roman"/>
          <w:sz w:val="24"/>
          <w:szCs w:val="24"/>
        </w:rPr>
        <w:t xml:space="preserve"> tout rabais (en cas d’ouverture des offres financières) et toute variante le cas </w:t>
      </w:r>
      <w:r w:rsidR="00AB665C">
        <w:rPr>
          <w:rFonts w:ascii="Times New Roman" w:hAnsi="Times New Roman" w:cs="Times New Roman"/>
          <w:sz w:val="24"/>
          <w:szCs w:val="24"/>
        </w:rPr>
        <w:t>échéant, l’</w:t>
      </w:r>
      <w:r>
        <w:rPr>
          <w:rFonts w:ascii="Times New Roman" w:hAnsi="Times New Roman" w:cs="Times New Roman"/>
          <w:sz w:val="24"/>
          <w:szCs w:val="24"/>
        </w:rPr>
        <w:t xml:space="preserve">existence d’une garantie d’offre si elle est exigée, et tout autre détail que l’Autorité </w:t>
      </w:r>
      <w:r w:rsidR="00AB665C">
        <w:rPr>
          <w:rFonts w:ascii="Times New Roman" w:hAnsi="Times New Roman" w:cs="Times New Roman"/>
          <w:sz w:val="24"/>
          <w:szCs w:val="24"/>
        </w:rPr>
        <w:t>Contractante peut</w:t>
      </w:r>
      <w:r>
        <w:rPr>
          <w:rFonts w:ascii="Times New Roman" w:hAnsi="Times New Roman" w:cs="Times New Roman"/>
          <w:sz w:val="24"/>
          <w:szCs w:val="24"/>
        </w:rPr>
        <w:t xml:space="preserve"> juger utile de mentionner. Seuls les rabais et variantes de l’offre annoncés à haute voix lors de</w:t>
      </w:r>
      <w:r w:rsidR="00AB665C">
        <w:rPr>
          <w:rFonts w:ascii="Times New Roman" w:hAnsi="Times New Roman" w:cs="Times New Roman"/>
          <w:sz w:val="24"/>
          <w:szCs w:val="24"/>
        </w:rPr>
        <w:t xml:space="preserve"> </w:t>
      </w:r>
      <w:r>
        <w:rPr>
          <w:rFonts w:ascii="Times New Roman" w:hAnsi="Times New Roman" w:cs="Times New Roman"/>
          <w:sz w:val="24"/>
          <w:szCs w:val="24"/>
        </w:rPr>
        <w:t>l’ouverture des plis seront soumis à l’évaluation.</w:t>
      </w:r>
    </w:p>
    <w:p w14:paraId="2C74302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25.4. Les chiffres (et les modifications reçues conformément aux dispositions de l’article 24 du</w:t>
      </w:r>
      <w:r w:rsidR="00AB665C">
        <w:rPr>
          <w:rFonts w:ascii="Times New Roman" w:hAnsi="Times New Roman" w:cs="Times New Roman"/>
          <w:sz w:val="24"/>
          <w:szCs w:val="24"/>
        </w:rPr>
        <w:t xml:space="preserve"> </w:t>
      </w:r>
      <w:r>
        <w:rPr>
          <w:rFonts w:ascii="Times New Roman" w:hAnsi="Times New Roman" w:cs="Times New Roman"/>
          <w:sz w:val="24"/>
          <w:szCs w:val="24"/>
        </w:rPr>
        <w:t>RGAO) qui n’ont pas été ouvertes et lues à haute voix durant la séance d’ouverture des plis, quelle</w:t>
      </w:r>
      <w:r w:rsidR="00C85F28">
        <w:rPr>
          <w:rFonts w:ascii="Times New Roman" w:hAnsi="Times New Roman" w:cs="Times New Roman"/>
          <w:sz w:val="24"/>
          <w:szCs w:val="24"/>
        </w:rPr>
        <w:t xml:space="preserve"> </w:t>
      </w:r>
      <w:r>
        <w:rPr>
          <w:rFonts w:ascii="Times New Roman" w:hAnsi="Times New Roman" w:cs="Times New Roman"/>
          <w:sz w:val="24"/>
          <w:szCs w:val="24"/>
        </w:rPr>
        <w:t>qu’en soit la raison, ne seront pas soumises à l’évaluation.</w:t>
      </w:r>
    </w:p>
    <w:p w14:paraId="006943C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25.5. Il est établi, séance tenante un procès-verbal d’ouverture des plis qui mentionne la</w:t>
      </w:r>
      <w:r w:rsidR="00C85F28">
        <w:rPr>
          <w:rFonts w:ascii="Times New Roman" w:hAnsi="Times New Roman" w:cs="Times New Roman"/>
          <w:sz w:val="24"/>
          <w:szCs w:val="24"/>
        </w:rPr>
        <w:t xml:space="preserve"> </w:t>
      </w:r>
      <w:r>
        <w:rPr>
          <w:rFonts w:ascii="Times New Roman" w:hAnsi="Times New Roman" w:cs="Times New Roman"/>
          <w:sz w:val="24"/>
          <w:szCs w:val="24"/>
        </w:rPr>
        <w:t>recevabilité des offres, leur régularité administrative, leur prix, leurs rabais, et leurs délais ainsi que</w:t>
      </w:r>
      <w:r w:rsidR="00C85F28">
        <w:rPr>
          <w:rFonts w:ascii="Times New Roman" w:hAnsi="Times New Roman" w:cs="Times New Roman"/>
          <w:sz w:val="24"/>
          <w:szCs w:val="24"/>
        </w:rPr>
        <w:t xml:space="preserve"> </w:t>
      </w:r>
      <w:r>
        <w:rPr>
          <w:rFonts w:ascii="Times New Roman" w:hAnsi="Times New Roman" w:cs="Times New Roman"/>
          <w:sz w:val="24"/>
          <w:szCs w:val="24"/>
        </w:rPr>
        <w:t>la composition de la sous-commission d’analyse. Une copie dudit procès-verbal à laquelle est</w:t>
      </w:r>
      <w:r w:rsidR="00C85F28">
        <w:rPr>
          <w:rFonts w:ascii="Times New Roman" w:hAnsi="Times New Roman" w:cs="Times New Roman"/>
          <w:sz w:val="24"/>
          <w:szCs w:val="24"/>
        </w:rPr>
        <w:t xml:space="preserve"> </w:t>
      </w:r>
      <w:r>
        <w:rPr>
          <w:rFonts w:ascii="Times New Roman" w:hAnsi="Times New Roman" w:cs="Times New Roman"/>
          <w:sz w:val="24"/>
          <w:szCs w:val="24"/>
        </w:rPr>
        <w:t>annexée la feuille de présence est remise à tous les participants à la fin de la séance.</w:t>
      </w:r>
    </w:p>
    <w:p w14:paraId="6159244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25.6. A la fin de chaque séance d’ouverture des plis, le président de la commission </w:t>
      </w:r>
      <w:r w:rsidR="00C85F28">
        <w:rPr>
          <w:rFonts w:ascii="Times New Roman" w:hAnsi="Times New Roman" w:cs="Times New Roman"/>
          <w:sz w:val="24"/>
          <w:szCs w:val="24"/>
        </w:rPr>
        <w:t>met immédiatement</w:t>
      </w:r>
      <w:r>
        <w:rPr>
          <w:rFonts w:ascii="Times New Roman" w:hAnsi="Times New Roman" w:cs="Times New Roman"/>
          <w:sz w:val="24"/>
          <w:szCs w:val="24"/>
        </w:rPr>
        <w:t xml:space="preserve"> à la disposition du point focal désigné par l’ARMP, une copie paraphée des offres</w:t>
      </w:r>
      <w:r w:rsidR="00C85F28">
        <w:rPr>
          <w:rFonts w:ascii="Times New Roman" w:hAnsi="Times New Roman" w:cs="Times New Roman"/>
          <w:sz w:val="24"/>
          <w:szCs w:val="24"/>
        </w:rPr>
        <w:t xml:space="preserve"> </w:t>
      </w:r>
      <w:r>
        <w:rPr>
          <w:rFonts w:ascii="Times New Roman" w:hAnsi="Times New Roman" w:cs="Times New Roman"/>
          <w:sz w:val="24"/>
          <w:szCs w:val="24"/>
        </w:rPr>
        <w:t>des soumissionnaires.</w:t>
      </w:r>
    </w:p>
    <w:p w14:paraId="33D241A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25.7. En cas de recours, tel que prévu par le code des marchés publics, il doit être adressé à</w:t>
      </w:r>
      <w:r w:rsidR="00C85F28">
        <w:rPr>
          <w:rFonts w:ascii="Times New Roman" w:hAnsi="Times New Roman" w:cs="Times New Roman"/>
          <w:sz w:val="24"/>
          <w:szCs w:val="24"/>
        </w:rPr>
        <w:t xml:space="preserve"> </w:t>
      </w:r>
      <w:r>
        <w:rPr>
          <w:rFonts w:ascii="Times New Roman" w:hAnsi="Times New Roman" w:cs="Times New Roman"/>
          <w:sz w:val="24"/>
          <w:szCs w:val="24"/>
        </w:rPr>
        <w:t>l’autorité chargée des marchés publics avec copies à l’organisme chargé de la régulation des</w:t>
      </w:r>
      <w:r w:rsidR="00C85F28">
        <w:rPr>
          <w:rFonts w:ascii="Times New Roman" w:hAnsi="Times New Roman" w:cs="Times New Roman"/>
          <w:sz w:val="24"/>
          <w:szCs w:val="24"/>
        </w:rPr>
        <w:t xml:space="preserve"> </w:t>
      </w:r>
      <w:r>
        <w:rPr>
          <w:rFonts w:ascii="Times New Roman" w:hAnsi="Times New Roman" w:cs="Times New Roman"/>
          <w:sz w:val="24"/>
          <w:szCs w:val="24"/>
        </w:rPr>
        <w:t>marchés publics et à l’Autorité Contractante.</w:t>
      </w:r>
    </w:p>
    <w:p w14:paraId="242D042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doit parvenir dans un délai maximum de trois (03) jours ouvrables après l’ouverture des plis, sous</w:t>
      </w:r>
      <w:r w:rsidR="00C85F28">
        <w:rPr>
          <w:rFonts w:ascii="Times New Roman" w:hAnsi="Times New Roman" w:cs="Times New Roman"/>
          <w:sz w:val="24"/>
          <w:szCs w:val="24"/>
        </w:rPr>
        <w:t xml:space="preserve"> </w:t>
      </w:r>
      <w:r>
        <w:rPr>
          <w:rFonts w:ascii="Times New Roman" w:hAnsi="Times New Roman" w:cs="Times New Roman"/>
          <w:sz w:val="24"/>
          <w:szCs w:val="24"/>
        </w:rPr>
        <w:t xml:space="preserve">la forme d’une lettre à laquelle est obligatoirement joint un feuillet de la fiche de recours </w:t>
      </w:r>
      <w:r w:rsidR="00C85F28">
        <w:rPr>
          <w:rFonts w:ascii="Times New Roman" w:hAnsi="Times New Roman" w:cs="Times New Roman"/>
          <w:sz w:val="24"/>
          <w:szCs w:val="24"/>
        </w:rPr>
        <w:t>dûment signée</w:t>
      </w:r>
      <w:r>
        <w:rPr>
          <w:rFonts w:ascii="Times New Roman" w:hAnsi="Times New Roman" w:cs="Times New Roman"/>
          <w:sz w:val="24"/>
          <w:szCs w:val="24"/>
        </w:rPr>
        <w:t xml:space="preserve"> par le requérant et, éventuellement, par le président de la commission de passation </w:t>
      </w:r>
      <w:r w:rsidR="00C85F28">
        <w:rPr>
          <w:rFonts w:ascii="Times New Roman" w:hAnsi="Times New Roman" w:cs="Times New Roman"/>
          <w:sz w:val="24"/>
          <w:szCs w:val="24"/>
        </w:rPr>
        <w:t>des marchés</w:t>
      </w:r>
      <w:r>
        <w:rPr>
          <w:rFonts w:ascii="Times New Roman" w:hAnsi="Times New Roman" w:cs="Times New Roman"/>
          <w:sz w:val="24"/>
          <w:szCs w:val="24"/>
        </w:rPr>
        <w:t>.</w:t>
      </w:r>
    </w:p>
    <w:p w14:paraId="6E04076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L’Observateur indépendant annexe à son rapport, le feuillet q</w:t>
      </w:r>
      <w:r w:rsidR="0005349A">
        <w:rPr>
          <w:rFonts w:ascii="Times New Roman" w:hAnsi="Times New Roman" w:cs="Times New Roman"/>
          <w:sz w:val="24"/>
          <w:szCs w:val="24"/>
        </w:rPr>
        <w:t xml:space="preserve">ui lui a été remis, assorti des </w:t>
      </w:r>
      <w:r>
        <w:rPr>
          <w:rFonts w:ascii="Times New Roman" w:hAnsi="Times New Roman" w:cs="Times New Roman"/>
          <w:sz w:val="24"/>
          <w:szCs w:val="24"/>
        </w:rPr>
        <w:t>commentaires ou des observatoires y afférents.</w:t>
      </w:r>
    </w:p>
    <w:p w14:paraId="2B9CFB12" w14:textId="77777777" w:rsidR="0005349A" w:rsidRPr="00827C52" w:rsidRDefault="0005349A" w:rsidP="000864FB">
      <w:pPr>
        <w:autoSpaceDE w:val="0"/>
        <w:autoSpaceDN w:val="0"/>
        <w:adjustRightInd w:val="0"/>
        <w:spacing w:after="0" w:line="240" w:lineRule="auto"/>
        <w:jc w:val="both"/>
        <w:rPr>
          <w:rFonts w:ascii="Times New Roman" w:hAnsi="Times New Roman" w:cs="Times New Roman"/>
          <w:sz w:val="10"/>
          <w:szCs w:val="24"/>
        </w:rPr>
      </w:pPr>
    </w:p>
    <w:p w14:paraId="4058B6B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26 : Caractère confidentiel de la procédure</w:t>
      </w:r>
    </w:p>
    <w:p w14:paraId="266711E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26.1. Aucune information relative à l’examen, à l’évaluation, à la comparaison des offres, et à </w:t>
      </w:r>
      <w:r w:rsidR="00C85F28">
        <w:rPr>
          <w:rFonts w:ascii="Times New Roman" w:hAnsi="Times New Roman" w:cs="Times New Roman"/>
          <w:sz w:val="24"/>
          <w:szCs w:val="24"/>
        </w:rPr>
        <w:t>la vérification</w:t>
      </w:r>
      <w:r>
        <w:rPr>
          <w:rFonts w:ascii="Times New Roman" w:hAnsi="Times New Roman" w:cs="Times New Roman"/>
          <w:sz w:val="24"/>
          <w:szCs w:val="24"/>
        </w:rPr>
        <w:t xml:space="preserve"> de la qualification des soumissionnaires, et à la recommandation d’attribution </w:t>
      </w:r>
      <w:r w:rsidR="00C85F28">
        <w:rPr>
          <w:rFonts w:ascii="Times New Roman" w:hAnsi="Times New Roman" w:cs="Times New Roman"/>
          <w:sz w:val="24"/>
          <w:szCs w:val="24"/>
        </w:rPr>
        <w:t>du marché</w:t>
      </w:r>
      <w:r>
        <w:rPr>
          <w:rFonts w:ascii="Times New Roman" w:hAnsi="Times New Roman" w:cs="Times New Roman"/>
          <w:sz w:val="24"/>
          <w:szCs w:val="24"/>
        </w:rPr>
        <w:t xml:space="preserve"> ne sera donnée aux soumissionnaires ni à toute autre personne non concernée par </w:t>
      </w:r>
      <w:r w:rsidR="00C85F28">
        <w:rPr>
          <w:rFonts w:ascii="Times New Roman" w:hAnsi="Times New Roman" w:cs="Times New Roman"/>
          <w:sz w:val="24"/>
          <w:szCs w:val="24"/>
        </w:rPr>
        <w:t>ladite procédure</w:t>
      </w:r>
      <w:r>
        <w:rPr>
          <w:rFonts w:ascii="Times New Roman" w:hAnsi="Times New Roman" w:cs="Times New Roman"/>
          <w:sz w:val="24"/>
          <w:szCs w:val="24"/>
        </w:rPr>
        <w:t xml:space="preserve"> tant que l’attribution du marché n’aura pas été rendue publique.</w:t>
      </w:r>
    </w:p>
    <w:p w14:paraId="5B27A3D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26.2. Toute tentative faite par un soumissionnaire pour influencer la commission de passation </w:t>
      </w:r>
      <w:r w:rsidR="00C85F28">
        <w:rPr>
          <w:rFonts w:ascii="Times New Roman" w:hAnsi="Times New Roman" w:cs="Times New Roman"/>
          <w:sz w:val="24"/>
          <w:szCs w:val="24"/>
        </w:rPr>
        <w:t>des marchés</w:t>
      </w:r>
      <w:r>
        <w:rPr>
          <w:rFonts w:ascii="Times New Roman" w:hAnsi="Times New Roman" w:cs="Times New Roman"/>
          <w:sz w:val="24"/>
          <w:szCs w:val="24"/>
        </w:rPr>
        <w:t xml:space="preserve"> ou la sous-commission d’analyse dans l’évaluation des offres ou l’Autorité </w:t>
      </w:r>
      <w:r w:rsidR="00C85F28">
        <w:rPr>
          <w:rFonts w:ascii="Times New Roman" w:hAnsi="Times New Roman" w:cs="Times New Roman"/>
          <w:sz w:val="24"/>
          <w:szCs w:val="24"/>
        </w:rPr>
        <w:t>Contractante dans</w:t>
      </w:r>
      <w:r>
        <w:rPr>
          <w:rFonts w:ascii="Times New Roman" w:hAnsi="Times New Roman" w:cs="Times New Roman"/>
          <w:sz w:val="24"/>
          <w:szCs w:val="24"/>
        </w:rPr>
        <w:t xml:space="preserve"> la décision d’attribution peut entraîner le rejet de son offre.</w:t>
      </w:r>
    </w:p>
    <w:p w14:paraId="1AC43FE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26.3. Nonobstant les dispositions de l’alinéa 26.2 entre l’ouverture des plis et l’attribution </w:t>
      </w:r>
      <w:r w:rsidR="00C85F28">
        <w:rPr>
          <w:rFonts w:ascii="Times New Roman" w:hAnsi="Times New Roman" w:cs="Times New Roman"/>
          <w:sz w:val="24"/>
          <w:szCs w:val="24"/>
        </w:rPr>
        <w:t>du marché</w:t>
      </w:r>
      <w:r>
        <w:rPr>
          <w:rFonts w:ascii="Times New Roman" w:hAnsi="Times New Roman" w:cs="Times New Roman"/>
          <w:sz w:val="24"/>
          <w:szCs w:val="24"/>
        </w:rPr>
        <w:t>, si un soumissionnaire souhaite entrer en contact avec l’Autorité Contractante pour des</w:t>
      </w:r>
      <w:r w:rsidR="00C85F28">
        <w:rPr>
          <w:rFonts w:ascii="Times New Roman" w:hAnsi="Times New Roman" w:cs="Times New Roman"/>
          <w:sz w:val="24"/>
          <w:szCs w:val="24"/>
        </w:rPr>
        <w:t xml:space="preserve"> </w:t>
      </w:r>
      <w:r>
        <w:rPr>
          <w:rFonts w:ascii="Times New Roman" w:hAnsi="Times New Roman" w:cs="Times New Roman"/>
          <w:sz w:val="24"/>
          <w:szCs w:val="24"/>
        </w:rPr>
        <w:t>motifs ayant trait à son offre, il devra le faire par écrit.</w:t>
      </w:r>
    </w:p>
    <w:p w14:paraId="75D52702" w14:textId="6438ED40"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27 : Eclaircissements sur les offres et contacts avec </w:t>
      </w:r>
      <w:r w:rsidR="00A81002">
        <w:rPr>
          <w:rFonts w:ascii="Times New Roman" w:hAnsi="Times New Roman" w:cs="Times New Roman"/>
          <w:b/>
          <w:bCs/>
          <w:sz w:val="24"/>
          <w:szCs w:val="24"/>
        </w:rPr>
        <w:t>l’Autorité Contractante</w:t>
      </w:r>
      <w:r>
        <w:rPr>
          <w:rFonts w:ascii="Times New Roman" w:hAnsi="Times New Roman" w:cs="Times New Roman"/>
          <w:b/>
          <w:bCs/>
          <w:sz w:val="24"/>
          <w:szCs w:val="24"/>
        </w:rPr>
        <w:t>.</w:t>
      </w:r>
    </w:p>
    <w:p w14:paraId="0D46759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27.1. Pour faciliter l’examen, l’évaluation et la comparaison des offres, le Président de la</w:t>
      </w:r>
      <w:r w:rsidR="00C85F28">
        <w:rPr>
          <w:rFonts w:ascii="Times New Roman" w:hAnsi="Times New Roman" w:cs="Times New Roman"/>
          <w:sz w:val="24"/>
          <w:szCs w:val="24"/>
        </w:rPr>
        <w:t xml:space="preserve"> </w:t>
      </w:r>
      <w:r>
        <w:rPr>
          <w:rFonts w:ascii="Times New Roman" w:hAnsi="Times New Roman" w:cs="Times New Roman"/>
          <w:sz w:val="24"/>
          <w:szCs w:val="24"/>
        </w:rPr>
        <w:t>Commission de Passation des Marchés peut, s’il le désire, demander à tout soumissionnaire de</w:t>
      </w:r>
      <w:r w:rsidR="00C85F28">
        <w:rPr>
          <w:rFonts w:ascii="Times New Roman" w:hAnsi="Times New Roman" w:cs="Times New Roman"/>
          <w:sz w:val="24"/>
          <w:szCs w:val="24"/>
        </w:rPr>
        <w:t xml:space="preserve"> </w:t>
      </w:r>
      <w:r>
        <w:rPr>
          <w:rFonts w:ascii="Times New Roman" w:hAnsi="Times New Roman" w:cs="Times New Roman"/>
          <w:sz w:val="24"/>
          <w:szCs w:val="24"/>
        </w:rPr>
        <w:t>donner des éclaircissements sur son offre. La demande d’éclaircissements et la réponse qui lui est</w:t>
      </w:r>
      <w:r w:rsidR="00C85F28">
        <w:rPr>
          <w:rFonts w:ascii="Times New Roman" w:hAnsi="Times New Roman" w:cs="Times New Roman"/>
          <w:sz w:val="24"/>
          <w:szCs w:val="24"/>
        </w:rPr>
        <w:t xml:space="preserve"> </w:t>
      </w:r>
      <w:r>
        <w:rPr>
          <w:rFonts w:ascii="Times New Roman" w:hAnsi="Times New Roman" w:cs="Times New Roman"/>
          <w:sz w:val="24"/>
          <w:szCs w:val="24"/>
        </w:rPr>
        <w:t>apportée sont formulées par écrit, mais aucun changement du montant ou du contenu de la</w:t>
      </w:r>
      <w:r w:rsidR="00C85F28">
        <w:rPr>
          <w:rFonts w:ascii="Times New Roman" w:hAnsi="Times New Roman" w:cs="Times New Roman"/>
          <w:sz w:val="24"/>
          <w:szCs w:val="24"/>
        </w:rPr>
        <w:t xml:space="preserve"> </w:t>
      </w:r>
      <w:r>
        <w:rPr>
          <w:rFonts w:ascii="Times New Roman" w:hAnsi="Times New Roman" w:cs="Times New Roman"/>
          <w:sz w:val="24"/>
          <w:szCs w:val="24"/>
        </w:rPr>
        <w:t>soumission n’est recherché, offert ou autorisé, sauf si c’est nécessaire pour confirmer la correction</w:t>
      </w:r>
      <w:r w:rsidR="00C85F28">
        <w:rPr>
          <w:rFonts w:ascii="Times New Roman" w:hAnsi="Times New Roman" w:cs="Times New Roman"/>
          <w:sz w:val="24"/>
          <w:szCs w:val="24"/>
        </w:rPr>
        <w:t xml:space="preserve"> </w:t>
      </w:r>
      <w:r>
        <w:rPr>
          <w:rFonts w:ascii="Times New Roman" w:hAnsi="Times New Roman" w:cs="Times New Roman"/>
          <w:sz w:val="24"/>
          <w:szCs w:val="24"/>
        </w:rPr>
        <w:t>d’erreurs de calcul découvertes par la sous-commission d’analyse lors de l’évaluation des</w:t>
      </w:r>
      <w:r w:rsidR="00C85F28">
        <w:rPr>
          <w:rFonts w:ascii="Times New Roman" w:hAnsi="Times New Roman" w:cs="Times New Roman"/>
          <w:sz w:val="24"/>
          <w:szCs w:val="24"/>
        </w:rPr>
        <w:t xml:space="preserve"> </w:t>
      </w:r>
      <w:r>
        <w:rPr>
          <w:rFonts w:ascii="Times New Roman" w:hAnsi="Times New Roman" w:cs="Times New Roman"/>
          <w:sz w:val="24"/>
          <w:szCs w:val="24"/>
        </w:rPr>
        <w:t>soumissions conformément aux dispositions de l’Article 29 du RGAO.</w:t>
      </w:r>
    </w:p>
    <w:p w14:paraId="631A9B2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27.2. Sous réserve des dispositions de l’alinéa 1 susvisé, les soumissionnaires ne contacteront pas</w:t>
      </w:r>
      <w:r w:rsidR="00C85F28">
        <w:rPr>
          <w:rFonts w:ascii="Times New Roman" w:hAnsi="Times New Roman" w:cs="Times New Roman"/>
          <w:sz w:val="24"/>
          <w:szCs w:val="24"/>
        </w:rPr>
        <w:t xml:space="preserve"> </w:t>
      </w:r>
      <w:r>
        <w:rPr>
          <w:rFonts w:ascii="Times New Roman" w:hAnsi="Times New Roman" w:cs="Times New Roman"/>
          <w:sz w:val="24"/>
          <w:szCs w:val="24"/>
        </w:rPr>
        <w:t>les membres de la commission des marchés et de la sous-commission pour des questions ayant trait</w:t>
      </w:r>
      <w:r w:rsidR="00C85F28">
        <w:rPr>
          <w:rFonts w:ascii="Times New Roman" w:hAnsi="Times New Roman" w:cs="Times New Roman"/>
          <w:sz w:val="24"/>
          <w:szCs w:val="24"/>
        </w:rPr>
        <w:t xml:space="preserve"> </w:t>
      </w:r>
      <w:r>
        <w:rPr>
          <w:rFonts w:ascii="Times New Roman" w:hAnsi="Times New Roman" w:cs="Times New Roman"/>
          <w:sz w:val="24"/>
          <w:szCs w:val="24"/>
        </w:rPr>
        <w:t>à leurs offres, entre l’ouverture des plis et l’attribution du marché.</w:t>
      </w:r>
    </w:p>
    <w:p w14:paraId="0EBE9A2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Article 28 </w:t>
      </w:r>
      <w:r>
        <w:rPr>
          <w:rFonts w:ascii="Times New Roman" w:hAnsi="Times New Roman" w:cs="Times New Roman"/>
          <w:sz w:val="24"/>
          <w:szCs w:val="24"/>
        </w:rPr>
        <w:t xml:space="preserve">: </w:t>
      </w:r>
      <w:r>
        <w:rPr>
          <w:rFonts w:ascii="Times New Roman" w:hAnsi="Times New Roman" w:cs="Times New Roman"/>
          <w:b/>
          <w:bCs/>
          <w:sz w:val="24"/>
          <w:szCs w:val="24"/>
        </w:rPr>
        <w:t>Détermination de la conformité des offres</w:t>
      </w:r>
    </w:p>
    <w:p w14:paraId="412BCCF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28.1. La sous-commission d’analyse procèdera à un examen détaillé des offres pour déterminer si</w:t>
      </w:r>
      <w:r w:rsidR="00C85F28">
        <w:rPr>
          <w:rFonts w:ascii="Times New Roman" w:hAnsi="Times New Roman" w:cs="Times New Roman"/>
          <w:sz w:val="24"/>
          <w:szCs w:val="24"/>
        </w:rPr>
        <w:t xml:space="preserve"> </w:t>
      </w:r>
      <w:r>
        <w:rPr>
          <w:rFonts w:ascii="Times New Roman" w:hAnsi="Times New Roman" w:cs="Times New Roman"/>
          <w:sz w:val="24"/>
          <w:szCs w:val="24"/>
        </w:rPr>
        <w:t xml:space="preserve">elles sont complètes, si les garanties exigées ont été fournies, si les documents ont été </w:t>
      </w:r>
      <w:r w:rsidR="00C85F28">
        <w:rPr>
          <w:rFonts w:ascii="Times New Roman" w:hAnsi="Times New Roman" w:cs="Times New Roman"/>
          <w:sz w:val="24"/>
          <w:szCs w:val="24"/>
        </w:rPr>
        <w:t>correctement signés</w:t>
      </w:r>
      <w:r>
        <w:rPr>
          <w:rFonts w:ascii="Times New Roman" w:hAnsi="Times New Roman" w:cs="Times New Roman"/>
          <w:sz w:val="24"/>
          <w:szCs w:val="24"/>
        </w:rPr>
        <w:t>, et si les offres sont d’une façon générale en bon ordre.</w:t>
      </w:r>
    </w:p>
    <w:p w14:paraId="4862E59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28.2. La sous-commission d’analyse déterminera si l’offre est conforme pour l’essentiel </w:t>
      </w:r>
      <w:r w:rsidR="00C85F28">
        <w:rPr>
          <w:rFonts w:ascii="Times New Roman" w:hAnsi="Times New Roman" w:cs="Times New Roman"/>
          <w:sz w:val="24"/>
          <w:szCs w:val="24"/>
        </w:rPr>
        <w:t>aux dispositions</w:t>
      </w:r>
      <w:r>
        <w:rPr>
          <w:rFonts w:ascii="Times New Roman" w:hAnsi="Times New Roman" w:cs="Times New Roman"/>
          <w:sz w:val="24"/>
          <w:szCs w:val="24"/>
        </w:rPr>
        <w:t xml:space="preserve"> du Dossier d’Appel d’Offres en se basant sur son contenu sans avoir recours à </w:t>
      </w:r>
      <w:r w:rsidR="00C85F28">
        <w:rPr>
          <w:rFonts w:ascii="Times New Roman" w:hAnsi="Times New Roman" w:cs="Times New Roman"/>
          <w:sz w:val="24"/>
          <w:szCs w:val="24"/>
        </w:rPr>
        <w:t>des éléments</w:t>
      </w:r>
      <w:r>
        <w:rPr>
          <w:rFonts w:ascii="Times New Roman" w:hAnsi="Times New Roman" w:cs="Times New Roman"/>
          <w:sz w:val="24"/>
          <w:szCs w:val="24"/>
        </w:rPr>
        <w:t xml:space="preserve"> de preuve extrinsèques.</w:t>
      </w:r>
    </w:p>
    <w:p w14:paraId="150DAA3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28.3. Une offre conforme pour l’essentiel au Dossier d’Appel d’Offres :</w:t>
      </w:r>
    </w:p>
    <w:p w14:paraId="4848D9B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est une offre qui respecte tous les termes, conditions, et spécifications du dossier d’appel</w:t>
      </w:r>
      <w:r w:rsidR="00C85F28">
        <w:rPr>
          <w:rFonts w:ascii="Times New Roman" w:hAnsi="Times New Roman" w:cs="Times New Roman"/>
          <w:sz w:val="24"/>
          <w:szCs w:val="24"/>
        </w:rPr>
        <w:t xml:space="preserve"> </w:t>
      </w:r>
      <w:r>
        <w:rPr>
          <w:rFonts w:ascii="Times New Roman" w:hAnsi="Times New Roman" w:cs="Times New Roman"/>
          <w:sz w:val="24"/>
          <w:szCs w:val="24"/>
        </w:rPr>
        <w:t>d’Offres, sans divergence ni réserve de l’Autorité Contractante ou ses obligations au titre</w:t>
      </w:r>
      <w:r w:rsidR="00C85F28">
        <w:rPr>
          <w:rFonts w:ascii="Times New Roman" w:hAnsi="Times New Roman" w:cs="Times New Roman"/>
          <w:sz w:val="24"/>
          <w:szCs w:val="24"/>
        </w:rPr>
        <w:t xml:space="preserve"> </w:t>
      </w:r>
      <w:r>
        <w:rPr>
          <w:rFonts w:ascii="Times New Roman" w:hAnsi="Times New Roman" w:cs="Times New Roman"/>
          <w:sz w:val="24"/>
          <w:szCs w:val="24"/>
        </w:rPr>
        <w:t>du marché.</w:t>
      </w:r>
    </w:p>
    <w:p w14:paraId="2DD4855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Est telle que sa correction affecterait injustement la compétitivité des </w:t>
      </w:r>
      <w:r w:rsidR="00C85F28">
        <w:rPr>
          <w:rFonts w:ascii="Times New Roman" w:hAnsi="Times New Roman" w:cs="Times New Roman"/>
          <w:sz w:val="24"/>
          <w:szCs w:val="24"/>
        </w:rPr>
        <w:t>autres soumissionnaires</w:t>
      </w:r>
      <w:r>
        <w:rPr>
          <w:rFonts w:ascii="Times New Roman" w:hAnsi="Times New Roman" w:cs="Times New Roman"/>
          <w:sz w:val="24"/>
          <w:szCs w:val="24"/>
        </w:rPr>
        <w:t xml:space="preserve"> qui ont présenté des offres conformes pour l’essentiel du Dossier</w:t>
      </w:r>
      <w:r w:rsidR="00C85F28">
        <w:rPr>
          <w:rFonts w:ascii="Times New Roman" w:hAnsi="Times New Roman" w:cs="Times New Roman"/>
          <w:sz w:val="24"/>
          <w:szCs w:val="24"/>
        </w:rPr>
        <w:t xml:space="preserve"> </w:t>
      </w:r>
      <w:r>
        <w:rPr>
          <w:rFonts w:ascii="Times New Roman" w:hAnsi="Times New Roman" w:cs="Times New Roman"/>
          <w:sz w:val="24"/>
          <w:szCs w:val="24"/>
        </w:rPr>
        <w:t>d’Appel d’Offres.</w:t>
      </w:r>
    </w:p>
    <w:p w14:paraId="4D0B2D5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28.4. Si une offre n’est pas conforme pour l’essentiel, elle sera écartée par la commission des</w:t>
      </w:r>
      <w:r w:rsidR="00C85F28">
        <w:rPr>
          <w:rFonts w:ascii="Times New Roman" w:hAnsi="Times New Roman" w:cs="Times New Roman"/>
          <w:sz w:val="24"/>
          <w:szCs w:val="24"/>
        </w:rPr>
        <w:t xml:space="preserve"> </w:t>
      </w:r>
      <w:r>
        <w:rPr>
          <w:rFonts w:ascii="Times New Roman" w:hAnsi="Times New Roman" w:cs="Times New Roman"/>
          <w:sz w:val="24"/>
          <w:szCs w:val="24"/>
        </w:rPr>
        <w:t>marchés compétente et ne pourra être par la suite rendue conforme.</w:t>
      </w:r>
    </w:p>
    <w:p w14:paraId="40D8712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28.5. L’Autorité Contractante se réserve le droit d’accepter ou de rejeter toute modification,</w:t>
      </w:r>
      <w:r w:rsidR="00C85F28">
        <w:rPr>
          <w:rFonts w:ascii="Times New Roman" w:hAnsi="Times New Roman" w:cs="Times New Roman"/>
          <w:sz w:val="24"/>
          <w:szCs w:val="24"/>
        </w:rPr>
        <w:t xml:space="preserve"> </w:t>
      </w:r>
      <w:r>
        <w:rPr>
          <w:rFonts w:ascii="Times New Roman" w:hAnsi="Times New Roman" w:cs="Times New Roman"/>
          <w:sz w:val="24"/>
          <w:szCs w:val="24"/>
        </w:rPr>
        <w:t>divergence ou réserve. Les modifications, divergences, variantes et autres facteurs dépassant les</w:t>
      </w:r>
      <w:r w:rsidR="00C85F28">
        <w:rPr>
          <w:rFonts w:ascii="Times New Roman" w:hAnsi="Times New Roman" w:cs="Times New Roman"/>
          <w:sz w:val="24"/>
          <w:szCs w:val="24"/>
        </w:rPr>
        <w:t xml:space="preserve"> </w:t>
      </w:r>
      <w:r>
        <w:rPr>
          <w:rFonts w:ascii="Times New Roman" w:hAnsi="Times New Roman" w:cs="Times New Roman"/>
          <w:sz w:val="24"/>
          <w:szCs w:val="24"/>
        </w:rPr>
        <w:t>exigences du Dossier d’Appel d’Offres ne doivent pas être pris en compte lors de l’évaluation des</w:t>
      </w:r>
      <w:r w:rsidR="00C85F28">
        <w:rPr>
          <w:rFonts w:ascii="Times New Roman" w:hAnsi="Times New Roman" w:cs="Times New Roman"/>
          <w:sz w:val="24"/>
          <w:szCs w:val="24"/>
        </w:rPr>
        <w:t xml:space="preserve"> </w:t>
      </w:r>
      <w:r>
        <w:rPr>
          <w:rFonts w:ascii="Times New Roman" w:hAnsi="Times New Roman" w:cs="Times New Roman"/>
          <w:sz w:val="24"/>
          <w:szCs w:val="24"/>
        </w:rPr>
        <w:t>offres.</w:t>
      </w:r>
    </w:p>
    <w:p w14:paraId="4A799E43"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29 : Qualification du soumissionnaire</w:t>
      </w:r>
    </w:p>
    <w:p w14:paraId="36B959E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 sous-commission s’assurera que le soumissionnaire retenu pour avoir soumis l’</w:t>
      </w:r>
      <w:r w:rsidR="00C85F28">
        <w:rPr>
          <w:rFonts w:ascii="Times New Roman" w:hAnsi="Times New Roman" w:cs="Times New Roman"/>
          <w:sz w:val="24"/>
          <w:szCs w:val="24"/>
        </w:rPr>
        <w:t>offre substantiellement</w:t>
      </w:r>
      <w:r>
        <w:rPr>
          <w:rFonts w:ascii="Times New Roman" w:hAnsi="Times New Roman" w:cs="Times New Roman"/>
          <w:sz w:val="24"/>
          <w:szCs w:val="24"/>
        </w:rPr>
        <w:t xml:space="preserve"> conforme aux dispositions du dossier d’appel d’offres, satisfait aux critères de</w:t>
      </w:r>
      <w:r w:rsidR="00C85F28">
        <w:rPr>
          <w:rFonts w:ascii="Times New Roman" w:hAnsi="Times New Roman" w:cs="Times New Roman"/>
          <w:sz w:val="24"/>
          <w:szCs w:val="24"/>
        </w:rPr>
        <w:t xml:space="preserve"> </w:t>
      </w:r>
      <w:r>
        <w:rPr>
          <w:rFonts w:ascii="Times New Roman" w:hAnsi="Times New Roman" w:cs="Times New Roman"/>
          <w:sz w:val="24"/>
          <w:szCs w:val="24"/>
        </w:rPr>
        <w:t>qualification stipulés à l’article 6 du RPAO. Il est essentiel d’éviter tout arbitraire dans la</w:t>
      </w:r>
      <w:r w:rsidR="00C85F28">
        <w:rPr>
          <w:rFonts w:ascii="Times New Roman" w:hAnsi="Times New Roman" w:cs="Times New Roman"/>
          <w:sz w:val="24"/>
          <w:szCs w:val="24"/>
        </w:rPr>
        <w:t xml:space="preserve"> </w:t>
      </w:r>
      <w:r>
        <w:rPr>
          <w:rFonts w:ascii="Times New Roman" w:hAnsi="Times New Roman" w:cs="Times New Roman"/>
          <w:sz w:val="24"/>
          <w:szCs w:val="24"/>
        </w:rPr>
        <w:t>détermination de la qualification.</w:t>
      </w:r>
    </w:p>
    <w:p w14:paraId="7FBB3D3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30 : Correction des erreurs</w:t>
      </w:r>
    </w:p>
    <w:p w14:paraId="4D289E0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30.1. La sous-commission d’analyse vérifiera les offres reconnues conformes pour l’essentiel </w:t>
      </w:r>
      <w:r w:rsidR="00C85F28">
        <w:rPr>
          <w:rFonts w:ascii="Times New Roman" w:hAnsi="Times New Roman" w:cs="Times New Roman"/>
          <w:sz w:val="24"/>
          <w:szCs w:val="24"/>
        </w:rPr>
        <w:t>au dossier</w:t>
      </w:r>
      <w:r>
        <w:rPr>
          <w:rFonts w:ascii="Times New Roman" w:hAnsi="Times New Roman" w:cs="Times New Roman"/>
          <w:sz w:val="24"/>
          <w:szCs w:val="24"/>
        </w:rPr>
        <w:t xml:space="preserve"> d’Appel d’Offres pour en rectifier les erreurs de calcul éventuelles. La sous-commission</w:t>
      </w:r>
      <w:r w:rsidR="00C85F28">
        <w:rPr>
          <w:rFonts w:ascii="Times New Roman" w:hAnsi="Times New Roman" w:cs="Times New Roman"/>
          <w:sz w:val="24"/>
          <w:szCs w:val="24"/>
        </w:rPr>
        <w:t xml:space="preserve"> </w:t>
      </w:r>
      <w:r>
        <w:rPr>
          <w:rFonts w:ascii="Times New Roman" w:hAnsi="Times New Roman" w:cs="Times New Roman"/>
          <w:sz w:val="24"/>
          <w:szCs w:val="24"/>
        </w:rPr>
        <w:t>d’analyse corrigera les erreurs de la façon suivante :</w:t>
      </w:r>
    </w:p>
    <w:p w14:paraId="2A43692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S’il y a contradiction entre le prix unitaire et le prix total obtenu en multipliant le prix</w:t>
      </w:r>
      <w:r w:rsidR="00C85F28">
        <w:rPr>
          <w:rFonts w:ascii="Times New Roman" w:hAnsi="Times New Roman" w:cs="Times New Roman"/>
          <w:sz w:val="24"/>
          <w:szCs w:val="24"/>
        </w:rPr>
        <w:t xml:space="preserve"> </w:t>
      </w:r>
      <w:r>
        <w:rPr>
          <w:rFonts w:ascii="Times New Roman" w:hAnsi="Times New Roman" w:cs="Times New Roman"/>
          <w:sz w:val="24"/>
          <w:szCs w:val="24"/>
        </w:rPr>
        <w:t>unitaire par les quantités, le prix unitaire fera foi et le prix total sera corrigé, à moins</w:t>
      </w:r>
      <w:r w:rsidR="00C85F28">
        <w:rPr>
          <w:rFonts w:ascii="Times New Roman" w:hAnsi="Times New Roman" w:cs="Times New Roman"/>
          <w:sz w:val="24"/>
          <w:szCs w:val="24"/>
        </w:rPr>
        <w:t xml:space="preserve"> </w:t>
      </w:r>
      <w:r>
        <w:rPr>
          <w:rFonts w:ascii="Times New Roman" w:hAnsi="Times New Roman" w:cs="Times New Roman"/>
          <w:sz w:val="24"/>
          <w:szCs w:val="24"/>
        </w:rPr>
        <w:t>que, de l’avis de la sous-commission d’analyse, la virgule des décimales du prix unitaire</w:t>
      </w:r>
      <w:r w:rsidR="00C85F28">
        <w:rPr>
          <w:rFonts w:ascii="Times New Roman" w:hAnsi="Times New Roman" w:cs="Times New Roman"/>
          <w:sz w:val="24"/>
          <w:szCs w:val="24"/>
        </w:rPr>
        <w:t xml:space="preserve"> </w:t>
      </w:r>
      <w:r>
        <w:rPr>
          <w:rFonts w:ascii="Times New Roman" w:hAnsi="Times New Roman" w:cs="Times New Roman"/>
          <w:sz w:val="24"/>
          <w:szCs w:val="24"/>
        </w:rPr>
        <w:t>soit manifestement mal placés auquel cas le prix indiqué prévaudra et le prix unitaire</w:t>
      </w:r>
      <w:r w:rsidR="00C85F28">
        <w:rPr>
          <w:rFonts w:ascii="Times New Roman" w:hAnsi="Times New Roman" w:cs="Times New Roman"/>
          <w:sz w:val="24"/>
          <w:szCs w:val="24"/>
        </w:rPr>
        <w:t xml:space="preserve"> </w:t>
      </w:r>
      <w:r>
        <w:rPr>
          <w:rFonts w:ascii="Times New Roman" w:hAnsi="Times New Roman" w:cs="Times New Roman"/>
          <w:sz w:val="24"/>
          <w:szCs w:val="24"/>
        </w:rPr>
        <w:t>sera corrigé ;</w:t>
      </w:r>
    </w:p>
    <w:p w14:paraId="7725EB9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Si le total obtenu par addition ou soustraction des sous totaux n’est pas exact, les sous</w:t>
      </w:r>
      <w:r w:rsidR="00C85F28">
        <w:rPr>
          <w:rFonts w:ascii="Times New Roman" w:hAnsi="Times New Roman" w:cs="Times New Roman"/>
          <w:sz w:val="24"/>
          <w:szCs w:val="24"/>
        </w:rPr>
        <w:t xml:space="preserve"> </w:t>
      </w:r>
      <w:r>
        <w:rPr>
          <w:rFonts w:ascii="Times New Roman" w:hAnsi="Times New Roman" w:cs="Times New Roman"/>
          <w:sz w:val="24"/>
          <w:szCs w:val="24"/>
        </w:rPr>
        <w:t>totaux feront foi et le total sera corrigé ;</w:t>
      </w:r>
    </w:p>
    <w:p w14:paraId="04CCB5D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S’il y a contradiction entre le prix indiqué en lettres et en chiffres, le montant en </w:t>
      </w:r>
      <w:r w:rsidR="00C85F28">
        <w:rPr>
          <w:rFonts w:ascii="Times New Roman" w:hAnsi="Times New Roman" w:cs="Times New Roman"/>
          <w:sz w:val="24"/>
          <w:szCs w:val="24"/>
        </w:rPr>
        <w:t>lettres fera</w:t>
      </w:r>
      <w:r>
        <w:rPr>
          <w:rFonts w:ascii="Times New Roman" w:hAnsi="Times New Roman" w:cs="Times New Roman"/>
          <w:sz w:val="24"/>
          <w:szCs w:val="24"/>
        </w:rPr>
        <w:t xml:space="preserve"> foi, à moins que ce montant soit lié à une erreur arithmétique confirmée par le sous</w:t>
      </w:r>
      <w:r w:rsidR="00C85F28">
        <w:rPr>
          <w:rFonts w:ascii="Times New Roman" w:hAnsi="Times New Roman" w:cs="Times New Roman"/>
          <w:sz w:val="24"/>
          <w:szCs w:val="24"/>
        </w:rPr>
        <w:t xml:space="preserve"> </w:t>
      </w:r>
      <w:r>
        <w:rPr>
          <w:rFonts w:ascii="Times New Roman" w:hAnsi="Times New Roman" w:cs="Times New Roman"/>
          <w:sz w:val="24"/>
          <w:szCs w:val="24"/>
        </w:rPr>
        <w:t>détail dudit prix, auquel cas le montant en chiffres prévaudra sous réserve des alinéas (a)et (b) ci-dessus.</w:t>
      </w:r>
    </w:p>
    <w:p w14:paraId="3C68977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30.2. Le montant figurant dans la soumission sera corrigé par la sous-commission d’analyse,</w:t>
      </w:r>
      <w:r w:rsidR="00C85F28">
        <w:rPr>
          <w:rFonts w:ascii="Times New Roman" w:hAnsi="Times New Roman" w:cs="Times New Roman"/>
          <w:sz w:val="24"/>
          <w:szCs w:val="24"/>
        </w:rPr>
        <w:t xml:space="preserve"> </w:t>
      </w:r>
      <w:r>
        <w:rPr>
          <w:rFonts w:ascii="Times New Roman" w:hAnsi="Times New Roman" w:cs="Times New Roman"/>
          <w:sz w:val="24"/>
          <w:szCs w:val="24"/>
        </w:rPr>
        <w:t xml:space="preserve">conformément à la procédure de correction d’erreurs susmentionnée et, avec la confirmation </w:t>
      </w:r>
      <w:r w:rsidR="00C85F28">
        <w:rPr>
          <w:rFonts w:ascii="Times New Roman" w:hAnsi="Times New Roman" w:cs="Times New Roman"/>
          <w:sz w:val="24"/>
          <w:szCs w:val="24"/>
        </w:rPr>
        <w:t>du soumissionnaire</w:t>
      </w:r>
      <w:r>
        <w:rPr>
          <w:rFonts w:ascii="Times New Roman" w:hAnsi="Times New Roman" w:cs="Times New Roman"/>
          <w:sz w:val="24"/>
          <w:szCs w:val="24"/>
        </w:rPr>
        <w:t>, ledit montant sera réputé l’engager</w:t>
      </w:r>
      <w:r w:rsidR="001332CA">
        <w:rPr>
          <w:rFonts w:ascii="Times New Roman" w:hAnsi="Times New Roman" w:cs="Times New Roman"/>
          <w:sz w:val="24"/>
          <w:szCs w:val="24"/>
        </w:rPr>
        <w:t>.</w:t>
      </w:r>
    </w:p>
    <w:p w14:paraId="1387064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30.3. Si le soumissionnaire ayant présenté l’offre évaluée la moins-disante, n’accepte pas </w:t>
      </w:r>
      <w:r w:rsidR="00C85F28">
        <w:rPr>
          <w:rFonts w:ascii="Times New Roman" w:hAnsi="Times New Roman" w:cs="Times New Roman"/>
          <w:sz w:val="24"/>
          <w:szCs w:val="24"/>
        </w:rPr>
        <w:t>les corrections</w:t>
      </w:r>
      <w:r>
        <w:rPr>
          <w:rFonts w:ascii="Times New Roman" w:hAnsi="Times New Roman" w:cs="Times New Roman"/>
          <w:sz w:val="24"/>
          <w:szCs w:val="24"/>
        </w:rPr>
        <w:t xml:space="preserve"> apportées, son offre sera écartée et sa garantie pourra être saisie.</w:t>
      </w:r>
    </w:p>
    <w:p w14:paraId="3E0869B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31 : Conversion en une seule monnaie</w:t>
      </w:r>
    </w:p>
    <w:p w14:paraId="63CBA95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31.1. Pour faciliter l’évaluation et la comparaison des offres, la sous-commission d’</w:t>
      </w:r>
      <w:r w:rsidR="00C85F28">
        <w:rPr>
          <w:rFonts w:ascii="Times New Roman" w:hAnsi="Times New Roman" w:cs="Times New Roman"/>
          <w:sz w:val="24"/>
          <w:szCs w:val="24"/>
        </w:rPr>
        <w:t>analyse convertira</w:t>
      </w:r>
      <w:r>
        <w:rPr>
          <w:rFonts w:ascii="Times New Roman" w:hAnsi="Times New Roman" w:cs="Times New Roman"/>
          <w:sz w:val="24"/>
          <w:szCs w:val="24"/>
        </w:rPr>
        <w:t xml:space="preserve"> les prix des offres exprimés dans les diverses monnaies dans lesquelles le montant de</w:t>
      </w:r>
      <w:r w:rsidR="00C85F28">
        <w:rPr>
          <w:rFonts w:ascii="Times New Roman" w:hAnsi="Times New Roman" w:cs="Times New Roman"/>
          <w:sz w:val="24"/>
          <w:szCs w:val="24"/>
        </w:rPr>
        <w:t xml:space="preserve"> </w:t>
      </w:r>
      <w:r>
        <w:rPr>
          <w:rFonts w:ascii="Times New Roman" w:hAnsi="Times New Roman" w:cs="Times New Roman"/>
          <w:sz w:val="24"/>
          <w:szCs w:val="24"/>
        </w:rPr>
        <w:t>l’offre est payable en francs CFA.</w:t>
      </w:r>
    </w:p>
    <w:p w14:paraId="172BE94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31.2. La conversion se fera en utilisant le cours vendeur fixé par la Banque des Etats de l’Afrique</w:t>
      </w:r>
      <w:r w:rsidR="00C85F28">
        <w:rPr>
          <w:rFonts w:ascii="Times New Roman" w:hAnsi="Times New Roman" w:cs="Times New Roman"/>
          <w:sz w:val="24"/>
          <w:szCs w:val="24"/>
        </w:rPr>
        <w:t xml:space="preserve"> </w:t>
      </w:r>
      <w:r>
        <w:rPr>
          <w:rFonts w:ascii="Times New Roman" w:hAnsi="Times New Roman" w:cs="Times New Roman"/>
          <w:sz w:val="24"/>
          <w:szCs w:val="24"/>
        </w:rPr>
        <w:t>Centrale (BEAC), dans les conditions définies par le RPAO.</w:t>
      </w:r>
    </w:p>
    <w:p w14:paraId="0AA17355"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32 : Evaluation et comparaison des offres au plan financier</w:t>
      </w:r>
    </w:p>
    <w:p w14:paraId="6ED2473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32.1. Seules les offres reconnues conformes, selon les dispositions de l’article 28 du RGAO, seront</w:t>
      </w:r>
      <w:r w:rsidR="004F4658">
        <w:rPr>
          <w:rFonts w:ascii="Times New Roman" w:hAnsi="Times New Roman" w:cs="Times New Roman"/>
          <w:sz w:val="24"/>
          <w:szCs w:val="24"/>
        </w:rPr>
        <w:t xml:space="preserve"> </w:t>
      </w:r>
      <w:r>
        <w:rPr>
          <w:rFonts w:ascii="Times New Roman" w:hAnsi="Times New Roman" w:cs="Times New Roman"/>
          <w:sz w:val="24"/>
          <w:szCs w:val="24"/>
        </w:rPr>
        <w:t>évaluées et comparées par la sous-commission d’analyse.</w:t>
      </w:r>
    </w:p>
    <w:p w14:paraId="1403D45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32.2 En évaluant les offres, la sous-commission déterminera pour chaque offre le montant évalué</w:t>
      </w:r>
      <w:r w:rsidR="004F4658">
        <w:rPr>
          <w:rFonts w:ascii="Times New Roman" w:hAnsi="Times New Roman" w:cs="Times New Roman"/>
          <w:sz w:val="24"/>
          <w:szCs w:val="24"/>
        </w:rPr>
        <w:t xml:space="preserve"> </w:t>
      </w:r>
      <w:r>
        <w:rPr>
          <w:rFonts w:ascii="Times New Roman" w:hAnsi="Times New Roman" w:cs="Times New Roman"/>
          <w:sz w:val="24"/>
          <w:szCs w:val="24"/>
        </w:rPr>
        <w:t>de l’offre en rectifiant son montant comme suit :</w:t>
      </w:r>
    </w:p>
    <w:p w14:paraId="71F4E34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En corrigeant toute erreur éventuelle conformément aux dispositions de l’article 30.2 du</w:t>
      </w:r>
      <w:r w:rsidR="004F4658">
        <w:rPr>
          <w:rFonts w:ascii="Times New Roman" w:hAnsi="Times New Roman" w:cs="Times New Roman"/>
          <w:sz w:val="24"/>
          <w:szCs w:val="24"/>
        </w:rPr>
        <w:t xml:space="preserve"> </w:t>
      </w:r>
      <w:r>
        <w:rPr>
          <w:rFonts w:ascii="Times New Roman" w:hAnsi="Times New Roman" w:cs="Times New Roman"/>
          <w:sz w:val="24"/>
          <w:szCs w:val="24"/>
        </w:rPr>
        <w:t>RGAO.</w:t>
      </w:r>
    </w:p>
    <w:p w14:paraId="5AC0931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En excluant les sommes provisionnelles et, le cas échéant, les provisions pour </w:t>
      </w:r>
      <w:r w:rsidR="004F4658">
        <w:rPr>
          <w:rFonts w:ascii="Times New Roman" w:hAnsi="Times New Roman" w:cs="Times New Roman"/>
          <w:sz w:val="24"/>
          <w:szCs w:val="24"/>
        </w:rPr>
        <w:t>imprévus figurant</w:t>
      </w:r>
      <w:r>
        <w:rPr>
          <w:rFonts w:ascii="Times New Roman" w:hAnsi="Times New Roman" w:cs="Times New Roman"/>
          <w:sz w:val="24"/>
          <w:szCs w:val="24"/>
        </w:rPr>
        <w:t xml:space="preserve"> dans le détail quantitatif et estimatif récapitulatif, mais en ajoutant le montant des</w:t>
      </w:r>
      <w:r w:rsidR="004F4658">
        <w:rPr>
          <w:rFonts w:ascii="Times New Roman" w:hAnsi="Times New Roman" w:cs="Times New Roman"/>
          <w:sz w:val="24"/>
          <w:szCs w:val="24"/>
        </w:rPr>
        <w:t xml:space="preserve"> </w:t>
      </w:r>
      <w:r>
        <w:rPr>
          <w:rFonts w:ascii="Times New Roman" w:hAnsi="Times New Roman" w:cs="Times New Roman"/>
          <w:sz w:val="24"/>
          <w:szCs w:val="24"/>
        </w:rPr>
        <w:t>travaux en régie, lorsqu’ils sont chiffrés de façon compétitive comme spécifié dans le RPAO.</w:t>
      </w:r>
    </w:p>
    <w:p w14:paraId="28D84B2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En convertissant en une seule monnaie le montant résultant des rectifications (a) et (b) </w:t>
      </w:r>
      <w:r w:rsidR="00000975">
        <w:rPr>
          <w:rFonts w:ascii="Times New Roman" w:hAnsi="Times New Roman" w:cs="Times New Roman"/>
          <w:sz w:val="24"/>
          <w:szCs w:val="24"/>
        </w:rPr>
        <w:t>ci-dessus</w:t>
      </w:r>
      <w:r>
        <w:rPr>
          <w:rFonts w:ascii="Times New Roman" w:hAnsi="Times New Roman" w:cs="Times New Roman"/>
          <w:sz w:val="24"/>
          <w:szCs w:val="24"/>
        </w:rPr>
        <w:t>,</w:t>
      </w:r>
      <w:r w:rsidR="004F4658">
        <w:rPr>
          <w:rFonts w:ascii="Times New Roman" w:hAnsi="Times New Roman" w:cs="Times New Roman"/>
          <w:sz w:val="24"/>
          <w:szCs w:val="24"/>
        </w:rPr>
        <w:t xml:space="preserve"> </w:t>
      </w:r>
      <w:r>
        <w:rPr>
          <w:rFonts w:ascii="Times New Roman" w:hAnsi="Times New Roman" w:cs="Times New Roman"/>
          <w:sz w:val="24"/>
          <w:szCs w:val="24"/>
        </w:rPr>
        <w:t>conformément aux dispositions de l’article 31.2 du RGAO.</w:t>
      </w:r>
    </w:p>
    <w:p w14:paraId="0CC7D09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 En ajustant de façon appropriée, sur des bases techniques ou financières, toute autre</w:t>
      </w:r>
      <w:r w:rsidR="004F4658">
        <w:rPr>
          <w:rFonts w:ascii="Times New Roman" w:hAnsi="Times New Roman" w:cs="Times New Roman"/>
          <w:sz w:val="24"/>
          <w:szCs w:val="24"/>
        </w:rPr>
        <w:t xml:space="preserve"> </w:t>
      </w:r>
      <w:r>
        <w:rPr>
          <w:rFonts w:ascii="Times New Roman" w:hAnsi="Times New Roman" w:cs="Times New Roman"/>
          <w:sz w:val="24"/>
          <w:szCs w:val="24"/>
        </w:rPr>
        <w:t>modification, divergence ou réserve quantifiable.</w:t>
      </w:r>
    </w:p>
    <w:p w14:paraId="6899036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En prenant en considération les différents délais d’exécuter proposés par les </w:t>
      </w:r>
      <w:r w:rsidR="004F4658">
        <w:rPr>
          <w:rFonts w:ascii="Times New Roman" w:hAnsi="Times New Roman" w:cs="Times New Roman"/>
          <w:sz w:val="24"/>
          <w:szCs w:val="24"/>
        </w:rPr>
        <w:t>soumissionnaires, s’</w:t>
      </w:r>
      <w:r>
        <w:rPr>
          <w:rFonts w:ascii="Times New Roman" w:hAnsi="Times New Roman" w:cs="Times New Roman"/>
          <w:sz w:val="24"/>
          <w:szCs w:val="24"/>
        </w:rPr>
        <w:t>ils sont autorisés par le RPAO ;</w:t>
      </w:r>
    </w:p>
    <w:p w14:paraId="512426C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 Le cas échéant, conformément aux dispositions de l’article 13.2 du RGAO et du RPAO, </w:t>
      </w:r>
      <w:r w:rsidR="004F4658">
        <w:rPr>
          <w:rFonts w:ascii="Times New Roman" w:hAnsi="Times New Roman" w:cs="Times New Roman"/>
          <w:sz w:val="24"/>
          <w:szCs w:val="24"/>
        </w:rPr>
        <w:t>en appliquant</w:t>
      </w:r>
      <w:r>
        <w:rPr>
          <w:rFonts w:ascii="Times New Roman" w:hAnsi="Times New Roman" w:cs="Times New Roman"/>
          <w:sz w:val="24"/>
          <w:szCs w:val="24"/>
        </w:rPr>
        <w:t xml:space="preserve"> les rabais offerts par le soumissionnaire pour l’attribution de plus d’un lot, si </w:t>
      </w:r>
      <w:r w:rsidR="004F4658">
        <w:rPr>
          <w:rFonts w:ascii="Times New Roman" w:hAnsi="Times New Roman" w:cs="Times New Roman"/>
          <w:sz w:val="24"/>
          <w:szCs w:val="24"/>
        </w:rPr>
        <w:t>cet appel</w:t>
      </w:r>
      <w:r>
        <w:rPr>
          <w:rFonts w:ascii="Times New Roman" w:hAnsi="Times New Roman" w:cs="Times New Roman"/>
          <w:sz w:val="24"/>
          <w:szCs w:val="24"/>
        </w:rPr>
        <w:t xml:space="preserve"> d’offres est lancé simultanément pour plusieurs lots ;</w:t>
      </w:r>
    </w:p>
    <w:p w14:paraId="72F0D8D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Le cas échéant, conformément aux dispositions de l’article 18.3 du RPAO et </w:t>
      </w:r>
      <w:r w:rsidR="004F4658">
        <w:rPr>
          <w:rFonts w:ascii="Times New Roman" w:hAnsi="Times New Roman" w:cs="Times New Roman"/>
          <w:sz w:val="24"/>
          <w:szCs w:val="24"/>
        </w:rPr>
        <w:t>aux spécifications</w:t>
      </w:r>
      <w:r>
        <w:rPr>
          <w:rFonts w:ascii="Times New Roman" w:hAnsi="Times New Roman" w:cs="Times New Roman"/>
          <w:sz w:val="24"/>
          <w:szCs w:val="24"/>
        </w:rPr>
        <w:t xml:space="preserve"> techniques proposées, si elles sont permises seront évaluées suivant leur </w:t>
      </w:r>
      <w:r w:rsidR="004F4658">
        <w:rPr>
          <w:rFonts w:ascii="Times New Roman" w:hAnsi="Times New Roman" w:cs="Times New Roman"/>
          <w:sz w:val="24"/>
          <w:szCs w:val="24"/>
        </w:rPr>
        <w:t>mérite propre</w:t>
      </w:r>
      <w:r>
        <w:rPr>
          <w:rFonts w:ascii="Times New Roman" w:hAnsi="Times New Roman" w:cs="Times New Roman"/>
          <w:sz w:val="24"/>
          <w:szCs w:val="24"/>
        </w:rPr>
        <w:t xml:space="preserve"> et indépendamment du fait que le soumissionnaire aura offert ou non un prix pour </w:t>
      </w:r>
      <w:r w:rsidR="004F4658">
        <w:rPr>
          <w:rFonts w:ascii="Times New Roman" w:hAnsi="Times New Roman" w:cs="Times New Roman"/>
          <w:sz w:val="24"/>
          <w:szCs w:val="24"/>
        </w:rPr>
        <w:t>la solution</w:t>
      </w:r>
      <w:r>
        <w:rPr>
          <w:rFonts w:ascii="Times New Roman" w:hAnsi="Times New Roman" w:cs="Times New Roman"/>
          <w:sz w:val="24"/>
          <w:szCs w:val="24"/>
        </w:rPr>
        <w:t xml:space="preserve"> technique spécifiée par l’Autorité Contractante dans le RPAO.</w:t>
      </w:r>
    </w:p>
    <w:p w14:paraId="1CBB988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32.3. L’effet estimé des formules de révision des prix figurant dans les CCAG et CCAP, appliquées</w:t>
      </w:r>
      <w:r w:rsidR="004F4658">
        <w:rPr>
          <w:rFonts w:ascii="Times New Roman" w:hAnsi="Times New Roman" w:cs="Times New Roman"/>
          <w:sz w:val="24"/>
          <w:szCs w:val="24"/>
        </w:rPr>
        <w:t xml:space="preserve"> </w:t>
      </w:r>
      <w:r>
        <w:rPr>
          <w:rFonts w:ascii="Times New Roman" w:hAnsi="Times New Roman" w:cs="Times New Roman"/>
          <w:sz w:val="24"/>
          <w:szCs w:val="24"/>
        </w:rPr>
        <w:t>durant la période d’exécution du Marché, ne sera pas pris en considération lors de l’évaluation des</w:t>
      </w:r>
      <w:r w:rsidR="004F4658">
        <w:rPr>
          <w:rFonts w:ascii="Times New Roman" w:hAnsi="Times New Roman" w:cs="Times New Roman"/>
          <w:sz w:val="24"/>
          <w:szCs w:val="24"/>
        </w:rPr>
        <w:t xml:space="preserve"> </w:t>
      </w:r>
      <w:r>
        <w:rPr>
          <w:rFonts w:ascii="Times New Roman" w:hAnsi="Times New Roman" w:cs="Times New Roman"/>
          <w:sz w:val="24"/>
          <w:szCs w:val="24"/>
        </w:rPr>
        <w:t>offres.</w:t>
      </w:r>
    </w:p>
    <w:p w14:paraId="63D8618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32.4. Si l’offre évaluée la moins-disante est jugée anormalement basse ou est fortement</w:t>
      </w:r>
      <w:r w:rsidR="004F4658">
        <w:rPr>
          <w:rFonts w:ascii="Times New Roman" w:hAnsi="Times New Roman" w:cs="Times New Roman"/>
          <w:sz w:val="24"/>
          <w:szCs w:val="24"/>
        </w:rPr>
        <w:t xml:space="preserve"> </w:t>
      </w:r>
      <w:r>
        <w:rPr>
          <w:rFonts w:ascii="Times New Roman" w:hAnsi="Times New Roman" w:cs="Times New Roman"/>
          <w:sz w:val="24"/>
          <w:szCs w:val="24"/>
        </w:rPr>
        <w:t>déséquilibrée par rapport à l’estimation de l’Autorité Contractante des travaux à exécuter dans le</w:t>
      </w:r>
      <w:r w:rsidR="004F4658">
        <w:rPr>
          <w:rFonts w:ascii="Times New Roman" w:hAnsi="Times New Roman" w:cs="Times New Roman"/>
          <w:sz w:val="24"/>
          <w:szCs w:val="24"/>
        </w:rPr>
        <w:t xml:space="preserve"> </w:t>
      </w:r>
      <w:r>
        <w:rPr>
          <w:rFonts w:ascii="Times New Roman" w:hAnsi="Times New Roman" w:cs="Times New Roman"/>
          <w:sz w:val="24"/>
          <w:szCs w:val="24"/>
        </w:rPr>
        <w:t xml:space="preserve">cadre du Marché, la sous-commission d’analyse peut à partir du sous détail de prix fourni par </w:t>
      </w:r>
      <w:r w:rsidR="004F4658">
        <w:rPr>
          <w:rFonts w:ascii="Times New Roman" w:hAnsi="Times New Roman" w:cs="Times New Roman"/>
          <w:sz w:val="24"/>
          <w:szCs w:val="24"/>
        </w:rPr>
        <w:t>le soumissionnaire</w:t>
      </w:r>
      <w:r>
        <w:rPr>
          <w:rFonts w:ascii="Times New Roman" w:hAnsi="Times New Roman" w:cs="Times New Roman"/>
          <w:sz w:val="24"/>
          <w:szCs w:val="24"/>
        </w:rPr>
        <w:t xml:space="preserve"> pour n’importe quel élément, ou pour tous les éléments du détail quantitatif </w:t>
      </w:r>
      <w:r w:rsidR="004F4658">
        <w:rPr>
          <w:rFonts w:ascii="Times New Roman" w:hAnsi="Times New Roman" w:cs="Times New Roman"/>
          <w:sz w:val="24"/>
          <w:szCs w:val="24"/>
        </w:rPr>
        <w:t>et estimatif</w:t>
      </w:r>
      <w:r>
        <w:rPr>
          <w:rFonts w:ascii="Times New Roman" w:hAnsi="Times New Roman" w:cs="Times New Roman"/>
          <w:sz w:val="24"/>
          <w:szCs w:val="24"/>
        </w:rPr>
        <w:t xml:space="preserve">, vérifier si ces prix sont compatibles avec les méthodes de construction et le </w:t>
      </w:r>
      <w:r w:rsidR="004F4658">
        <w:rPr>
          <w:rFonts w:ascii="Times New Roman" w:hAnsi="Times New Roman" w:cs="Times New Roman"/>
          <w:sz w:val="24"/>
          <w:szCs w:val="24"/>
        </w:rPr>
        <w:t>calendrier proposé</w:t>
      </w:r>
      <w:r>
        <w:rPr>
          <w:rFonts w:ascii="Times New Roman" w:hAnsi="Times New Roman" w:cs="Times New Roman"/>
          <w:sz w:val="24"/>
          <w:szCs w:val="24"/>
        </w:rPr>
        <w:t xml:space="preserve">. Au cas où les justificatifs présentés par le soumissionnaire ne lui semblent </w:t>
      </w:r>
      <w:r w:rsidR="004F4658">
        <w:rPr>
          <w:rFonts w:ascii="Times New Roman" w:hAnsi="Times New Roman" w:cs="Times New Roman"/>
          <w:sz w:val="24"/>
          <w:szCs w:val="24"/>
        </w:rPr>
        <w:t>pas satisfaisants</w:t>
      </w:r>
      <w:r>
        <w:rPr>
          <w:rFonts w:ascii="Times New Roman" w:hAnsi="Times New Roman" w:cs="Times New Roman"/>
          <w:sz w:val="24"/>
          <w:szCs w:val="24"/>
        </w:rPr>
        <w:t>, l’Autorité Contractante peut rejeter ladite offre.</w:t>
      </w:r>
    </w:p>
    <w:p w14:paraId="7F21EE4C" w14:textId="77777777" w:rsidR="001332CA" w:rsidRDefault="001332CA" w:rsidP="000864FB">
      <w:pPr>
        <w:autoSpaceDE w:val="0"/>
        <w:autoSpaceDN w:val="0"/>
        <w:adjustRightInd w:val="0"/>
        <w:spacing w:after="0" w:line="240" w:lineRule="auto"/>
        <w:jc w:val="both"/>
        <w:rPr>
          <w:rFonts w:ascii="Times New Roman" w:hAnsi="Times New Roman" w:cs="Times New Roman"/>
          <w:b/>
          <w:bCs/>
          <w:sz w:val="24"/>
          <w:szCs w:val="24"/>
        </w:rPr>
      </w:pPr>
    </w:p>
    <w:p w14:paraId="53BFE8A6"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33 : Préférence accordée aux soumissionnaires nationaux</w:t>
      </w:r>
    </w:p>
    <w:p w14:paraId="044CF8B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 cette disposition est mentionnée dans le RPAO, les cocontractants nationaux peuvent bénéficier</w:t>
      </w:r>
      <w:r w:rsidR="004F4658">
        <w:rPr>
          <w:rFonts w:ascii="Times New Roman" w:hAnsi="Times New Roman" w:cs="Times New Roman"/>
          <w:sz w:val="24"/>
          <w:szCs w:val="24"/>
        </w:rPr>
        <w:t xml:space="preserve"> </w:t>
      </w:r>
      <w:r>
        <w:rPr>
          <w:rFonts w:ascii="Times New Roman" w:hAnsi="Times New Roman" w:cs="Times New Roman"/>
          <w:sz w:val="24"/>
          <w:szCs w:val="24"/>
        </w:rPr>
        <w:t>d’une marge de préférence nationale telle que prévue par le code des marchés publics aux fins</w:t>
      </w:r>
      <w:r w:rsidR="004F4658">
        <w:rPr>
          <w:rFonts w:ascii="Times New Roman" w:hAnsi="Times New Roman" w:cs="Times New Roman"/>
          <w:sz w:val="24"/>
          <w:szCs w:val="24"/>
        </w:rPr>
        <w:t xml:space="preserve"> </w:t>
      </w:r>
      <w:r>
        <w:rPr>
          <w:rFonts w:ascii="Times New Roman" w:hAnsi="Times New Roman" w:cs="Times New Roman"/>
          <w:sz w:val="24"/>
          <w:szCs w:val="24"/>
        </w:rPr>
        <w:t>d’évaluation des offres.</w:t>
      </w:r>
    </w:p>
    <w:p w14:paraId="17EDE76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 ATTRIBUTIION DU MARCHE</w:t>
      </w:r>
    </w:p>
    <w:p w14:paraId="1CD36EB4"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34 : Attribution du marché</w:t>
      </w:r>
    </w:p>
    <w:p w14:paraId="764AB4C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34.1. L’Autorité Contractante attribuera le Marché au Soumissionnaire dont l’offre a été reconnue</w:t>
      </w:r>
      <w:r w:rsidR="004F4658">
        <w:rPr>
          <w:rFonts w:ascii="Times New Roman" w:hAnsi="Times New Roman" w:cs="Times New Roman"/>
          <w:sz w:val="24"/>
          <w:szCs w:val="24"/>
        </w:rPr>
        <w:t xml:space="preserve"> </w:t>
      </w:r>
      <w:r>
        <w:rPr>
          <w:rFonts w:ascii="Times New Roman" w:hAnsi="Times New Roman" w:cs="Times New Roman"/>
          <w:sz w:val="24"/>
          <w:szCs w:val="24"/>
        </w:rPr>
        <w:t>conforme pour l’essentiel au Dossier d’Appel d’Offres et qui dispose des capacités techniques et</w:t>
      </w:r>
      <w:r w:rsidR="004F4658">
        <w:rPr>
          <w:rFonts w:ascii="Times New Roman" w:hAnsi="Times New Roman" w:cs="Times New Roman"/>
          <w:sz w:val="24"/>
          <w:szCs w:val="24"/>
        </w:rPr>
        <w:t xml:space="preserve"> </w:t>
      </w:r>
      <w:r>
        <w:rPr>
          <w:rFonts w:ascii="Times New Roman" w:hAnsi="Times New Roman" w:cs="Times New Roman"/>
          <w:sz w:val="24"/>
          <w:szCs w:val="24"/>
        </w:rPr>
        <w:t>financières requises pour exécuter le Marché de façon satisfaisantes et dont l’offre a été évaluée la</w:t>
      </w:r>
      <w:r w:rsidR="004F4658">
        <w:rPr>
          <w:rFonts w:ascii="Times New Roman" w:hAnsi="Times New Roman" w:cs="Times New Roman"/>
          <w:sz w:val="24"/>
          <w:szCs w:val="24"/>
        </w:rPr>
        <w:t xml:space="preserve"> </w:t>
      </w:r>
      <w:r>
        <w:rPr>
          <w:rFonts w:ascii="Times New Roman" w:hAnsi="Times New Roman" w:cs="Times New Roman"/>
          <w:sz w:val="24"/>
          <w:szCs w:val="24"/>
        </w:rPr>
        <w:t>moins-disante en incluant le cas échéant les rabais proposés.</w:t>
      </w:r>
    </w:p>
    <w:p w14:paraId="2B05F16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34.2. Si, selon l’article 13.2 du RGAO, l’appel d’offres porte sur plusieurs lots, l’offre la moins</w:t>
      </w:r>
      <w:r w:rsidR="004F4658">
        <w:rPr>
          <w:rFonts w:ascii="Times New Roman" w:hAnsi="Times New Roman" w:cs="Times New Roman"/>
          <w:sz w:val="24"/>
          <w:szCs w:val="24"/>
        </w:rPr>
        <w:t xml:space="preserve"> </w:t>
      </w:r>
      <w:r>
        <w:rPr>
          <w:rFonts w:ascii="Times New Roman" w:hAnsi="Times New Roman" w:cs="Times New Roman"/>
          <w:sz w:val="24"/>
          <w:szCs w:val="24"/>
        </w:rPr>
        <w:t>disante</w:t>
      </w:r>
      <w:r w:rsidR="004F4658">
        <w:rPr>
          <w:rFonts w:ascii="Times New Roman" w:hAnsi="Times New Roman" w:cs="Times New Roman"/>
          <w:sz w:val="24"/>
          <w:szCs w:val="24"/>
        </w:rPr>
        <w:t xml:space="preserve"> </w:t>
      </w:r>
      <w:r>
        <w:rPr>
          <w:rFonts w:ascii="Times New Roman" w:hAnsi="Times New Roman" w:cs="Times New Roman"/>
          <w:sz w:val="24"/>
          <w:szCs w:val="24"/>
        </w:rPr>
        <w:t>sera déterminée en évaluant ce marché en liaison avec les autres lots à attribuer</w:t>
      </w:r>
      <w:r w:rsidR="004F4658">
        <w:rPr>
          <w:rFonts w:ascii="Times New Roman" w:hAnsi="Times New Roman" w:cs="Times New Roman"/>
          <w:sz w:val="24"/>
          <w:szCs w:val="24"/>
        </w:rPr>
        <w:t xml:space="preserve"> </w:t>
      </w:r>
      <w:r>
        <w:rPr>
          <w:rFonts w:ascii="Times New Roman" w:hAnsi="Times New Roman" w:cs="Times New Roman"/>
          <w:sz w:val="24"/>
          <w:szCs w:val="24"/>
        </w:rPr>
        <w:t>concurremment, en prenant en compte les rabais offerts par les soumissionnaires en cas</w:t>
      </w:r>
      <w:r w:rsidR="004F4658">
        <w:rPr>
          <w:rFonts w:ascii="Times New Roman" w:hAnsi="Times New Roman" w:cs="Times New Roman"/>
          <w:sz w:val="24"/>
          <w:szCs w:val="24"/>
        </w:rPr>
        <w:t xml:space="preserve"> </w:t>
      </w:r>
      <w:r>
        <w:rPr>
          <w:rFonts w:ascii="Times New Roman" w:hAnsi="Times New Roman" w:cs="Times New Roman"/>
          <w:sz w:val="24"/>
          <w:szCs w:val="24"/>
        </w:rPr>
        <w:t>d’attribution de plus d’un lot, ainsi que de leur plan de charges au moment de l’attribution.</w:t>
      </w:r>
    </w:p>
    <w:p w14:paraId="1E0B2F20" w14:textId="77777777" w:rsidR="0005349A" w:rsidRPr="001332CA" w:rsidRDefault="0005349A" w:rsidP="000864FB">
      <w:pPr>
        <w:autoSpaceDE w:val="0"/>
        <w:autoSpaceDN w:val="0"/>
        <w:adjustRightInd w:val="0"/>
        <w:spacing w:after="0" w:line="240" w:lineRule="auto"/>
        <w:jc w:val="both"/>
        <w:rPr>
          <w:rFonts w:ascii="Times New Roman" w:hAnsi="Times New Roman" w:cs="Times New Roman"/>
          <w:b/>
          <w:bCs/>
          <w:sz w:val="10"/>
          <w:szCs w:val="24"/>
        </w:rPr>
      </w:pPr>
    </w:p>
    <w:p w14:paraId="2E1B9A45" w14:textId="77777777" w:rsidR="006F33C1" w:rsidRPr="001332CA" w:rsidRDefault="006F33C1" w:rsidP="000864FB">
      <w:pPr>
        <w:autoSpaceDE w:val="0"/>
        <w:autoSpaceDN w:val="0"/>
        <w:adjustRightInd w:val="0"/>
        <w:spacing w:after="0" w:line="240" w:lineRule="auto"/>
        <w:jc w:val="both"/>
        <w:rPr>
          <w:rFonts w:ascii="Times New Roman" w:hAnsi="Times New Roman" w:cs="Times New Roman"/>
          <w:b/>
          <w:bCs/>
          <w:sz w:val="10"/>
          <w:szCs w:val="24"/>
        </w:rPr>
      </w:pPr>
      <w:r>
        <w:rPr>
          <w:rFonts w:ascii="Times New Roman" w:hAnsi="Times New Roman" w:cs="Times New Roman"/>
          <w:b/>
          <w:bCs/>
          <w:sz w:val="24"/>
          <w:szCs w:val="24"/>
        </w:rPr>
        <w:t xml:space="preserve">Article 35 </w:t>
      </w:r>
      <w:r>
        <w:rPr>
          <w:rFonts w:ascii="Times New Roman,Bold" w:eastAsia="Times New Roman,Bold" w:hAnsi="Times New Roman" w:cs="Times New Roman,Bold"/>
          <w:b/>
          <w:bCs/>
          <w:sz w:val="24"/>
          <w:szCs w:val="24"/>
        </w:rPr>
        <w:t xml:space="preserve">: </w:t>
      </w:r>
      <w:r w:rsidRPr="001332CA">
        <w:rPr>
          <w:rFonts w:ascii="Times New Roman" w:hAnsi="Times New Roman" w:cs="Times New Roman"/>
          <w:b/>
          <w:bCs/>
          <w:sz w:val="24"/>
          <w:szCs w:val="24"/>
        </w:rPr>
        <w:t>Droit de l</w:t>
      </w:r>
      <w:r w:rsidR="001332CA">
        <w:rPr>
          <w:rFonts w:ascii="Times New Roman" w:hAnsi="Times New Roman" w:cs="Times New Roman"/>
          <w:b/>
          <w:bCs/>
          <w:sz w:val="24"/>
          <w:szCs w:val="24"/>
        </w:rPr>
        <w:t>’</w:t>
      </w:r>
      <w:r w:rsidRPr="001332CA">
        <w:rPr>
          <w:rFonts w:ascii="Times New Roman" w:hAnsi="Times New Roman" w:cs="Times New Roman"/>
          <w:b/>
          <w:bCs/>
          <w:sz w:val="24"/>
          <w:szCs w:val="24"/>
        </w:rPr>
        <w:t>Autorit</w:t>
      </w:r>
      <w:r w:rsidRPr="001332CA">
        <w:rPr>
          <w:rFonts w:ascii="Times New Roman" w:hAnsi="Times New Roman" w:cs="Times New Roman" w:hint="eastAsia"/>
          <w:b/>
          <w:bCs/>
          <w:sz w:val="24"/>
          <w:szCs w:val="24"/>
        </w:rPr>
        <w:t>é</w:t>
      </w:r>
      <w:r w:rsidRPr="001332CA">
        <w:rPr>
          <w:rFonts w:ascii="Times New Roman" w:hAnsi="Times New Roman" w:cs="Times New Roman"/>
          <w:b/>
          <w:bCs/>
          <w:sz w:val="24"/>
          <w:szCs w:val="24"/>
        </w:rPr>
        <w:t xml:space="preserve"> Contractante de d</w:t>
      </w:r>
      <w:r w:rsidRPr="001332CA">
        <w:rPr>
          <w:rFonts w:ascii="Times New Roman" w:hAnsi="Times New Roman" w:cs="Times New Roman" w:hint="eastAsia"/>
          <w:b/>
          <w:bCs/>
          <w:sz w:val="24"/>
          <w:szCs w:val="24"/>
        </w:rPr>
        <w:t>é</w:t>
      </w:r>
      <w:r w:rsidRPr="001332CA">
        <w:rPr>
          <w:rFonts w:ascii="Times New Roman" w:hAnsi="Times New Roman" w:cs="Times New Roman"/>
          <w:b/>
          <w:bCs/>
          <w:sz w:val="24"/>
          <w:szCs w:val="24"/>
        </w:rPr>
        <w:t>clarer un Appel d</w:t>
      </w:r>
      <w:r w:rsidR="001332CA">
        <w:rPr>
          <w:rFonts w:ascii="Times New Roman" w:hAnsi="Times New Roman" w:cs="Times New Roman"/>
          <w:b/>
          <w:bCs/>
          <w:sz w:val="24"/>
          <w:szCs w:val="24"/>
        </w:rPr>
        <w:t>’</w:t>
      </w:r>
      <w:r w:rsidR="0005349A" w:rsidRPr="001332CA">
        <w:rPr>
          <w:rFonts w:ascii="Times New Roman" w:hAnsi="Times New Roman" w:cs="Times New Roman"/>
          <w:b/>
          <w:bCs/>
          <w:sz w:val="24"/>
          <w:szCs w:val="24"/>
        </w:rPr>
        <w:t xml:space="preserve">Offres infructueux ou </w:t>
      </w:r>
      <w:r w:rsidRPr="001332CA">
        <w:rPr>
          <w:rFonts w:ascii="Times New Roman" w:hAnsi="Times New Roman" w:cs="Times New Roman"/>
          <w:b/>
          <w:bCs/>
          <w:sz w:val="24"/>
          <w:szCs w:val="24"/>
        </w:rPr>
        <w:t>d</w:t>
      </w:r>
      <w:r w:rsidR="001332CA">
        <w:rPr>
          <w:rFonts w:ascii="Times New Roman" w:hAnsi="Times New Roman" w:cs="Times New Roman"/>
          <w:b/>
          <w:bCs/>
          <w:sz w:val="24"/>
          <w:szCs w:val="24"/>
        </w:rPr>
        <w:t>’</w:t>
      </w:r>
      <w:r w:rsidRPr="001332CA">
        <w:rPr>
          <w:rFonts w:ascii="Times New Roman" w:hAnsi="Times New Roman" w:cs="Times New Roman"/>
          <w:b/>
          <w:bCs/>
          <w:sz w:val="24"/>
          <w:szCs w:val="24"/>
        </w:rPr>
        <w:t>annuler une proc</w:t>
      </w:r>
      <w:r w:rsidRPr="001332CA">
        <w:rPr>
          <w:rFonts w:ascii="Times New Roman" w:hAnsi="Times New Roman" w:cs="Times New Roman" w:hint="eastAsia"/>
          <w:b/>
          <w:bCs/>
          <w:sz w:val="24"/>
          <w:szCs w:val="24"/>
        </w:rPr>
        <w:t>é</w:t>
      </w:r>
      <w:r w:rsidRPr="001332CA">
        <w:rPr>
          <w:rFonts w:ascii="Times New Roman" w:hAnsi="Times New Roman" w:cs="Times New Roman"/>
          <w:b/>
          <w:bCs/>
          <w:sz w:val="24"/>
          <w:szCs w:val="24"/>
        </w:rPr>
        <w:t>dure</w:t>
      </w:r>
    </w:p>
    <w:p w14:paraId="73FA130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L’Autorité Contractante se réserve le droit d’annuler une procédure d’appel d’Offres après</w:t>
      </w:r>
      <w:r w:rsidR="004F4658">
        <w:rPr>
          <w:rFonts w:ascii="Times New Roman" w:hAnsi="Times New Roman" w:cs="Times New Roman"/>
          <w:sz w:val="24"/>
          <w:szCs w:val="24"/>
        </w:rPr>
        <w:t xml:space="preserve"> </w:t>
      </w:r>
      <w:r>
        <w:rPr>
          <w:rFonts w:ascii="Times New Roman" w:hAnsi="Times New Roman" w:cs="Times New Roman"/>
          <w:sz w:val="24"/>
          <w:szCs w:val="24"/>
        </w:rPr>
        <w:t>l’autorisation de l’Autorité des marchés lorsque les offres ont été ouvertes ou de déclarer un Appel</w:t>
      </w:r>
      <w:r w:rsidR="004F4658">
        <w:rPr>
          <w:rFonts w:ascii="Times New Roman" w:hAnsi="Times New Roman" w:cs="Times New Roman"/>
          <w:sz w:val="24"/>
          <w:szCs w:val="24"/>
        </w:rPr>
        <w:t xml:space="preserve"> </w:t>
      </w:r>
      <w:r>
        <w:rPr>
          <w:rFonts w:ascii="Times New Roman" w:hAnsi="Times New Roman" w:cs="Times New Roman"/>
          <w:sz w:val="24"/>
          <w:szCs w:val="24"/>
        </w:rPr>
        <w:t>d’Offres infructueux après avis de la commission des marchés compétente, sans qu’il y ait lieu à</w:t>
      </w:r>
      <w:r w:rsidR="004F4658">
        <w:rPr>
          <w:rFonts w:ascii="Times New Roman" w:hAnsi="Times New Roman" w:cs="Times New Roman"/>
          <w:sz w:val="24"/>
          <w:szCs w:val="24"/>
        </w:rPr>
        <w:t xml:space="preserve"> </w:t>
      </w:r>
      <w:r>
        <w:rPr>
          <w:rFonts w:ascii="Times New Roman" w:hAnsi="Times New Roman" w:cs="Times New Roman"/>
          <w:sz w:val="24"/>
          <w:szCs w:val="24"/>
        </w:rPr>
        <w:t>réclamation.</w:t>
      </w:r>
    </w:p>
    <w:p w14:paraId="5BB88B5E" w14:textId="77777777" w:rsidR="006F33C1" w:rsidRPr="001332CA"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Article 36 </w:t>
      </w:r>
      <w:r>
        <w:rPr>
          <w:rFonts w:ascii="Times New Roman,Bold" w:eastAsia="Times New Roman,Bold" w:hAnsi="Times New Roman" w:cs="Times New Roman,Bold"/>
          <w:b/>
          <w:bCs/>
          <w:sz w:val="24"/>
          <w:szCs w:val="24"/>
        </w:rPr>
        <w:t xml:space="preserve">: </w:t>
      </w:r>
      <w:r w:rsidRPr="001332CA">
        <w:rPr>
          <w:rFonts w:ascii="Times New Roman" w:hAnsi="Times New Roman" w:cs="Times New Roman"/>
          <w:b/>
          <w:sz w:val="24"/>
          <w:szCs w:val="24"/>
        </w:rPr>
        <w:t>Notification de l</w:t>
      </w:r>
      <w:r w:rsidRPr="001332CA">
        <w:rPr>
          <w:rFonts w:ascii="Times New Roman" w:hAnsi="Times New Roman" w:cs="Times New Roman" w:hint="eastAsia"/>
          <w:b/>
          <w:sz w:val="24"/>
          <w:szCs w:val="24"/>
        </w:rPr>
        <w:t>’</w:t>
      </w:r>
      <w:r w:rsidRPr="001332CA">
        <w:rPr>
          <w:rFonts w:ascii="Times New Roman" w:hAnsi="Times New Roman" w:cs="Times New Roman"/>
          <w:b/>
          <w:sz w:val="24"/>
          <w:szCs w:val="24"/>
        </w:rPr>
        <w:t>attribution du march</w:t>
      </w:r>
      <w:r w:rsidRPr="001332CA">
        <w:rPr>
          <w:rFonts w:ascii="Times New Roman" w:hAnsi="Times New Roman" w:cs="Times New Roman" w:hint="eastAsia"/>
          <w:b/>
          <w:sz w:val="24"/>
          <w:szCs w:val="24"/>
        </w:rPr>
        <w:t>é</w:t>
      </w:r>
    </w:p>
    <w:p w14:paraId="51C78C5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Avant l’expiration du délai de validité des offres fixé par le RPAO, l’Autorité Contractante notifiera</w:t>
      </w:r>
      <w:r w:rsidR="004F4658">
        <w:rPr>
          <w:rFonts w:ascii="Times New Roman" w:hAnsi="Times New Roman" w:cs="Times New Roman"/>
          <w:sz w:val="24"/>
          <w:szCs w:val="24"/>
        </w:rPr>
        <w:t xml:space="preserve"> </w:t>
      </w:r>
      <w:r>
        <w:rPr>
          <w:rFonts w:ascii="Times New Roman" w:hAnsi="Times New Roman" w:cs="Times New Roman"/>
          <w:sz w:val="24"/>
          <w:szCs w:val="24"/>
        </w:rPr>
        <w:t>à l’attributaire du Marché par télécopie confirmée par lettre recommandée ou par tout autre moyen</w:t>
      </w:r>
      <w:r w:rsidR="004F4658">
        <w:rPr>
          <w:rFonts w:ascii="Times New Roman" w:hAnsi="Times New Roman" w:cs="Times New Roman"/>
          <w:sz w:val="24"/>
          <w:szCs w:val="24"/>
        </w:rPr>
        <w:t xml:space="preserve"> </w:t>
      </w:r>
      <w:r>
        <w:rPr>
          <w:rFonts w:ascii="Times New Roman" w:hAnsi="Times New Roman" w:cs="Times New Roman"/>
          <w:sz w:val="24"/>
          <w:szCs w:val="24"/>
        </w:rPr>
        <w:t>que sa soumission a été retenue. Cette lettre indiquera le montant que le Maître d’Ouvrage paiera au</w:t>
      </w:r>
      <w:r w:rsidR="004F4658">
        <w:rPr>
          <w:rFonts w:ascii="Times New Roman" w:hAnsi="Times New Roman" w:cs="Times New Roman"/>
          <w:sz w:val="24"/>
          <w:szCs w:val="24"/>
        </w:rPr>
        <w:t xml:space="preserve"> </w:t>
      </w:r>
      <w:r>
        <w:rPr>
          <w:rFonts w:ascii="Times New Roman" w:hAnsi="Times New Roman" w:cs="Times New Roman"/>
          <w:sz w:val="24"/>
          <w:szCs w:val="24"/>
        </w:rPr>
        <w:t>Cocontractant au titre de l’exécution des travaux et le délai d’exécution.</w:t>
      </w:r>
    </w:p>
    <w:p w14:paraId="6F607EE2" w14:textId="77777777" w:rsidR="006F33C1" w:rsidRDefault="006F33C1" w:rsidP="000864FB">
      <w:pPr>
        <w:autoSpaceDE w:val="0"/>
        <w:autoSpaceDN w:val="0"/>
        <w:adjustRightInd w:val="0"/>
        <w:spacing w:after="0" w:line="240" w:lineRule="auto"/>
        <w:jc w:val="both"/>
        <w:rPr>
          <w:rFonts w:ascii="Times New Roman,Bold" w:eastAsia="Times New Roman,Bold" w:hAnsi="Times New Roman" w:cs="Times New Roman,Bold"/>
          <w:b/>
          <w:bCs/>
          <w:sz w:val="24"/>
          <w:szCs w:val="24"/>
        </w:rPr>
      </w:pPr>
      <w:r>
        <w:rPr>
          <w:rFonts w:ascii="Times New Roman" w:hAnsi="Times New Roman" w:cs="Times New Roman"/>
          <w:b/>
          <w:bCs/>
          <w:sz w:val="24"/>
          <w:szCs w:val="24"/>
        </w:rPr>
        <w:t xml:space="preserve">Article 37 </w:t>
      </w:r>
      <w:r>
        <w:rPr>
          <w:rFonts w:ascii="Times New Roman,Bold" w:eastAsia="Times New Roman,Bold" w:hAnsi="Times New Roman" w:cs="Times New Roman,Bold"/>
          <w:b/>
          <w:bCs/>
          <w:sz w:val="24"/>
          <w:szCs w:val="24"/>
        </w:rPr>
        <w:t xml:space="preserve">: </w:t>
      </w:r>
      <w:r w:rsidRPr="001332CA">
        <w:rPr>
          <w:rFonts w:ascii="Times New Roman" w:hAnsi="Times New Roman" w:cs="Times New Roman"/>
          <w:b/>
          <w:sz w:val="24"/>
          <w:szCs w:val="24"/>
        </w:rPr>
        <w:t>Publication des r</w:t>
      </w:r>
      <w:r w:rsidRPr="001332CA">
        <w:rPr>
          <w:rFonts w:ascii="Times New Roman" w:hAnsi="Times New Roman" w:cs="Times New Roman" w:hint="eastAsia"/>
          <w:b/>
          <w:sz w:val="24"/>
          <w:szCs w:val="24"/>
        </w:rPr>
        <w:t>é</w:t>
      </w:r>
      <w:r w:rsidRPr="001332CA">
        <w:rPr>
          <w:rFonts w:ascii="Times New Roman" w:hAnsi="Times New Roman" w:cs="Times New Roman"/>
          <w:b/>
          <w:sz w:val="24"/>
          <w:szCs w:val="24"/>
        </w:rPr>
        <w:t>sultats d</w:t>
      </w:r>
      <w:r w:rsidRPr="001332CA">
        <w:rPr>
          <w:rFonts w:ascii="Times New Roman" w:hAnsi="Times New Roman" w:cs="Times New Roman" w:hint="eastAsia"/>
          <w:b/>
          <w:sz w:val="24"/>
          <w:szCs w:val="24"/>
        </w:rPr>
        <w:t>’</w:t>
      </w:r>
      <w:r w:rsidRPr="001332CA">
        <w:rPr>
          <w:rFonts w:ascii="Times New Roman" w:hAnsi="Times New Roman" w:cs="Times New Roman"/>
          <w:b/>
          <w:sz w:val="24"/>
          <w:szCs w:val="24"/>
        </w:rPr>
        <w:t>attribution du March</w:t>
      </w:r>
      <w:r w:rsidRPr="001332CA">
        <w:rPr>
          <w:rFonts w:ascii="Times New Roman" w:hAnsi="Times New Roman" w:cs="Times New Roman" w:hint="eastAsia"/>
          <w:b/>
          <w:sz w:val="24"/>
          <w:szCs w:val="24"/>
        </w:rPr>
        <w:t>é</w:t>
      </w:r>
      <w:r w:rsidRPr="001332CA">
        <w:rPr>
          <w:rFonts w:ascii="Times New Roman" w:hAnsi="Times New Roman" w:cs="Times New Roman"/>
          <w:b/>
          <w:sz w:val="24"/>
          <w:szCs w:val="24"/>
        </w:rPr>
        <w:t xml:space="preserve"> et recours</w:t>
      </w:r>
    </w:p>
    <w:p w14:paraId="63F09FA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37.1. L’Autorité Contractante communique à tout soumissionnaire ou administration concernée, sur</w:t>
      </w:r>
      <w:r w:rsidR="004F4658">
        <w:rPr>
          <w:rFonts w:ascii="Times New Roman" w:hAnsi="Times New Roman" w:cs="Times New Roman"/>
          <w:sz w:val="24"/>
          <w:szCs w:val="24"/>
        </w:rPr>
        <w:t xml:space="preserve"> </w:t>
      </w:r>
      <w:r>
        <w:rPr>
          <w:rFonts w:ascii="Times New Roman" w:hAnsi="Times New Roman" w:cs="Times New Roman"/>
          <w:sz w:val="24"/>
          <w:szCs w:val="24"/>
        </w:rPr>
        <w:t>requête à lui adressée dans un délai maximal de cinq (05) jours après la publication des résultats</w:t>
      </w:r>
      <w:r w:rsidR="004C059F">
        <w:rPr>
          <w:rFonts w:ascii="Times New Roman" w:hAnsi="Times New Roman" w:cs="Times New Roman"/>
          <w:sz w:val="24"/>
          <w:szCs w:val="24"/>
        </w:rPr>
        <w:t xml:space="preserve"> </w:t>
      </w:r>
      <w:r>
        <w:rPr>
          <w:rFonts w:ascii="Times New Roman" w:hAnsi="Times New Roman" w:cs="Times New Roman"/>
          <w:sz w:val="24"/>
          <w:szCs w:val="24"/>
        </w:rPr>
        <w:t>d’attribution, le rapport de l’observateur indépendant ainsi que le procès-verbal de la séance</w:t>
      </w:r>
      <w:r w:rsidR="004C059F">
        <w:rPr>
          <w:rFonts w:ascii="Times New Roman" w:hAnsi="Times New Roman" w:cs="Times New Roman"/>
          <w:sz w:val="24"/>
          <w:szCs w:val="24"/>
        </w:rPr>
        <w:t xml:space="preserve"> </w:t>
      </w:r>
      <w:r>
        <w:rPr>
          <w:rFonts w:ascii="Times New Roman" w:hAnsi="Times New Roman" w:cs="Times New Roman"/>
          <w:sz w:val="24"/>
          <w:szCs w:val="24"/>
        </w:rPr>
        <w:t>d’attribution du marché y relatif auquel est annexé le rapport d’analyse des offres.</w:t>
      </w:r>
    </w:p>
    <w:p w14:paraId="2129DE1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37.2. L’Autorité Contractante est tenu de communiquer les motifs de rejet des offres des</w:t>
      </w:r>
      <w:r w:rsidR="004C059F">
        <w:rPr>
          <w:rFonts w:ascii="Times New Roman" w:hAnsi="Times New Roman" w:cs="Times New Roman"/>
          <w:sz w:val="24"/>
          <w:szCs w:val="24"/>
        </w:rPr>
        <w:t xml:space="preserve"> </w:t>
      </w:r>
      <w:r>
        <w:rPr>
          <w:rFonts w:ascii="Times New Roman" w:hAnsi="Times New Roman" w:cs="Times New Roman"/>
          <w:sz w:val="24"/>
          <w:szCs w:val="24"/>
        </w:rPr>
        <w:t>soumissionnaires concernés qui en font la demande.</w:t>
      </w:r>
    </w:p>
    <w:p w14:paraId="5E3A5EC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37.3. Après la publication du résultat de l’attribution, les offres non retirées dans un délai maximal</w:t>
      </w:r>
      <w:r w:rsidR="004C059F">
        <w:rPr>
          <w:rFonts w:ascii="Times New Roman" w:hAnsi="Times New Roman" w:cs="Times New Roman"/>
          <w:sz w:val="24"/>
          <w:szCs w:val="24"/>
        </w:rPr>
        <w:t xml:space="preserve"> </w:t>
      </w:r>
      <w:r>
        <w:rPr>
          <w:rFonts w:ascii="Times New Roman" w:hAnsi="Times New Roman" w:cs="Times New Roman"/>
          <w:sz w:val="24"/>
          <w:szCs w:val="24"/>
        </w:rPr>
        <w:t>de quinze (15) jours seront détruites, sans qu’il y ait lieu à réclamation, à l’exception de</w:t>
      </w:r>
      <w:r w:rsidR="004C059F">
        <w:rPr>
          <w:rFonts w:ascii="Times New Roman" w:hAnsi="Times New Roman" w:cs="Times New Roman"/>
          <w:sz w:val="24"/>
          <w:szCs w:val="24"/>
        </w:rPr>
        <w:t xml:space="preserve"> </w:t>
      </w:r>
      <w:r>
        <w:rPr>
          <w:rFonts w:ascii="Times New Roman" w:hAnsi="Times New Roman" w:cs="Times New Roman"/>
          <w:sz w:val="24"/>
          <w:szCs w:val="24"/>
        </w:rPr>
        <w:t>l’exemplaire destiné à l’organisme chargé de la régulation des marchés.</w:t>
      </w:r>
    </w:p>
    <w:p w14:paraId="00525E7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37.4. En cas de recours, il doit être adressé à l’autorité chargée des marchés publics, avec copies à</w:t>
      </w:r>
      <w:r w:rsidR="004C059F">
        <w:rPr>
          <w:rFonts w:ascii="Times New Roman" w:hAnsi="Times New Roman" w:cs="Times New Roman"/>
          <w:sz w:val="24"/>
          <w:szCs w:val="24"/>
        </w:rPr>
        <w:t xml:space="preserve"> </w:t>
      </w:r>
      <w:r>
        <w:rPr>
          <w:rFonts w:ascii="Times New Roman" w:hAnsi="Times New Roman" w:cs="Times New Roman"/>
          <w:sz w:val="24"/>
          <w:szCs w:val="24"/>
        </w:rPr>
        <w:t>l’organisme chargé de la régulation des marchés publics, à l’Autorité Contractante et au Président</w:t>
      </w:r>
      <w:r w:rsidR="004C059F">
        <w:rPr>
          <w:rFonts w:ascii="Times New Roman" w:hAnsi="Times New Roman" w:cs="Times New Roman"/>
          <w:sz w:val="24"/>
          <w:szCs w:val="24"/>
        </w:rPr>
        <w:t xml:space="preserve"> </w:t>
      </w:r>
      <w:r>
        <w:rPr>
          <w:rFonts w:ascii="Times New Roman" w:hAnsi="Times New Roman" w:cs="Times New Roman"/>
          <w:sz w:val="24"/>
          <w:szCs w:val="24"/>
        </w:rPr>
        <w:t>de la Commission.</w:t>
      </w:r>
    </w:p>
    <w:p w14:paraId="72FDFBB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doit intervenir dans un délai maximum de cinq (05) jours ouvrables après la publication des</w:t>
      </w:r>
      <w:r w:rsidR="004C059F">
        <w:rPr>
          <w:rFonts w:ascii="Times New Roman" w:hAnsi="Times New Roman" w:cs="Times New Roman"/>
          <w:sz w:val="24"/>
          <w:szCs w:val="24"/>
        </w:rPr>
        <w:t xml:space="preserve"> </w:t>
      </w:r>
      <w:r>
        <w:rPr>
          <w:rFonts w:ascii="Times New Roman" w:hAnsi="Times New Roman" w:cs="Times New Roman"/>
          <w:sz w:val="24"/>
          <w:szCs w:val="24"/>
        </w:rPr>
        <w:t>résultats.</w:t>
      </w:r>
    </w:p>
    <w:p w14:paraId="14ADFC64" w14:textId="77777777" w:rsidR="00000975" w:rsidRPr="001332CA" w:rsidRDefault="00000975" w:rsidP="000864FB">
      <w:pPr>
        <w:autoSpaceDE w:val="0"/>
        <w:autoSpaceDN w:val="0"/>
        <w:adjustRightInd w:val="0"/>
        <w:spacing w:after="0" w:line="240" w:lineRule="auto"/>
        <w:jc w:val="both"/>
        <w:rPr>
          <w:rFonts w:ascii="Times New Roman" w:hAnsi="Times New Roman" w:cs="Times New Roman"/>
          <w:sz w:val="10"/>
          <w:szCs w:val="24"/>
        </w:rPr>
      </w:pPr>
    </w:p>
    <w:p w14:paraId="71B83BA7"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38 : Signature du marché</w:t>
      </w:r>
    </w:p>
    <w:p w14:paraId="43D55FC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38.1. Après publication des résultats, le projet de marché souscrit par l’attributaire est soumis à la</w:t>
      </w:r>
      <w:r w:rsidR="004C059F">
        <w:rPr>
          <w:rFonts w:ascii="Times New Roman" w:hAnsi="Times New Roman" w:cs="Times New Roman"/>
          <w:sz w:val="24"/>
          <w:szCs w:val="24"/>
        </w:rPr>
        <w:t xml:space="preserve"> </w:t>
      </w:r>
      <w:r>
        <w:rPr>
          <w:rFonts w:ascii="Times New Roman" w:hAnsi="Times New Roman" w:cs="Times New Roman"/>
          <w:sz w:val="24"/>
          <w:szCs w:val="24"/>
        </w:rPr>
        <w:t>Commission de Passation des Marchés et le cas échéant à la Commission Spécialisée de Contrôle</w:t>
      </w:r>
      <w:r w:rsidR="004C059F">
        <w:rPr>
          <w:rFonts w:ascii="Times New Roman" w:hAnsi="Times New Roman" w:cs="Times New Roman"/>
          <w:sz w:val="24"/>
          <w:szCs w:val="24"/>
        </w:rPr>
        <w:t xml:space="preserve"> </w:t>
      </w:r>
      <w:r>
        <w:rPr>
          <w:rFonts w:ascii="Times New Roman" w:hAnsi="Times New Roman" w:cs="Times New Roman"/>
          <w:sz w:val="24"/>
          <w:szCs w:val="24"/>
        </w:rPr>
        <w:t>des Marchés compétente, pour adoption.</w:t>
      </w:r>
    </w:p>
    <w:p w14:paraId="6BC7C3D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38.2. L’Autorité Contractante dispose d’un délai de sept (07) jours pour la signature du marché à</w:t>
      </w:r>
      <w:r w:rsidR="004C059F">
        <w:rPr>
          <w:rFonts w:ascii="Times New Roman" w:hAnsi="Times New Roman" w:cs="Times New Roman"/>
          <w:sz w:val="24"/>
          <w:szCs w:val="24"/>
        </w:rPr>
        <w:t xml:space="preserve"> </w:t>
      </w:r>
      <w:r>
        <w:rPr>
          <w:rFonts w:ascii="Times New Roman" w:hAnsi="Times New Roman" w:cs="Times New Roman"/>
          <w:sz w:val="24"/>
          <w:szCs w:val="24"/>
        </w:rPr>
        <w:t>compter de la date de réception du projet de marché adopté par la Commission de Passation des</w:t>
      </w:r>
      <w:r w:rsidR="004C059F">
        <w:rPr>
          <w:rFonts w:ascii="Times New Roman" w:hAnsi="Times New Roman" w:cs="Times New Roman"/>
          <w:sz w:val="24"/>
          <w:szCs w:val="24"/>
        </w:rPr>
        <w:t xml:space="preserve"> </w:t>
      </w:r>
      <w:r>
        <w:rPr>
          <w:rFonts w:ascii="Times New Roman" w:hAnsi="Times New Roman" w:cs="Times New Roman"/>
          <w:sz w:val="24"/>
          <w:szCs w:val="24"/>
        </w:rPr>
        <w:t>Marchés compétente et souscrit par l’attributaire.</w:t>
      </w:r>
    </w:p>
    <w:p w14:paraId="69B0B63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38.3. Le marché doit être notifié à son titulaire dans les cinq (5) jours qui suivent la date de sa</w:t>
      </w:r>
      <w:r w:rsidR="004C059F">
        <w:rPr>
          <w:rFonts w:ascii="Times New Roman" w:hAnsi="Times New Roman" w:cs="Times New Roman"/>
          <w:sz w:val="24"/>
          <w:szCs w:val="24"/>
        </w:rPr>
        <w:t xml:space="preserve"> </w:t>
      </w:r>
      <w:r>
        <w:rPr>
          <w:rFonts w:ascii="Times New Roman" w:hAnsi="Times New Roman" w:cs="Times New Roman"/>
          <w:sz w:val="24"/>
          <w:szCs w:val="24"/>
        </w:rPr>
        <w:t>signature.</w:t>
      </w:r>
    </w:p>
    <w:p w14:paraId="3B4B554A" w14:textId="77777777" w:rsidR="0005349A" w:rsidRPr="001332CA" w:rsidRDefault="0005349A" w:rsidP="000864FB">
      <w:pPr>
        <w:autoSpaceDE w:val="0"/>
        <w:autoSpaceDN w:val="0"/>
        <w:adjustRightInd w:val="0"/>
        <w:spacing w:after="0" w:line="240" w:lineRule="auto"/>
        <w:jc w:val="both"/>
        <w:rPr>
          <w:rFonts w:ascii="Times New Roman" w:hAnsi="Times New Roman" w:cs="Times New Roman"/>
          <w:sz w:val="10"/>
          <w:szCs w:val="24"/>
        </w:rPr>
      </w:pPr>
    </w:p>
    <w:p w14:paraId="5413D4A5"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Article 39 : Cautionnement définitif</w:t>
      </w:r>
    </w:p>
    <w:p w14:paraId="17D192D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39.1. Dans les vingt (20) jours suivant la notification du marché par l’Autorité Contractante, le</w:t>
      </w:r>
      <w:r w:rsidR="004C059F">
        <w:rPr>
          <w:rFonts w:ascii="Times New Roman" w:hAnsi="Times New Roman" w:cs="Times New Roman"/>
          <w:sz w:val="24"/>
          <w:szCs w:val="24"/>
        </w:rPr>
        <w:t xml:space="preserve"> </w:t>
      </w:r>
      <w:r>
        <w:rPr>
          <w:rFonts w:ascii="Times New Roman" w:hAnsi="Times New Roman" w:cs="Times New Roman"/>
          <w:sz w:val="24"/>
          <w:szCs w:val="24"/>
        </w:rPr>
        <w:t>cocontractant fournira à l’Autorité Contractante un cautionnement définitif, sous la forme stipulée</w:t>
      </w:r>
      <w:r w:rsidR="004C059F">
        <w:rPr>
          <w:rFonts w:ascii="Times New Roman" w:hAnsi="Times New Roman" w:cs="Times New Roman"/>
          <w:sz w:val="24"/>
          <w:szCs w:val="24"/>
        </w:rPr>
        <w:t xml:space="preserve"> </w:t>
      </w:r>
      <w:r>
        <w:rPr>
          <w:rFonts w:ascii="Times New Roman" w:hAnsi="Times New Roman" w:cs="Times New Roman"/>
          <w:sz w:val="24"/>
          <w:szCs w:val="24"/>
        </w:rPr>
        <w:t>dans le RPAO, conformément au modèle fourni dans le dossier d’appel d’offres.</w:t>
      </w:r>
    </w:p>
    <w:p w14:paraId="5DFAEDD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39.2. Le cautionnement dont le taux varie entre 2 et 5 % du montant du marché, peut être remplacé</w:t>
      </w:r>
      <w:r w:rsidR="004C059F">
        <w:rPr>
          <w:rFonts w:ascii="Times New Roman" w:hAnsi="Times New Roman" w:cs="Times New Roman"/>
          <w:sz w:val="24"/>
          <w:szCs w:val="24"/>
        </w:rPr>
        <w:t xml:space="preserve"> </w:t>
      </w:r>
      <w:r>
        <w:rPr>
          <w:rFonts w:ascii="Times New Roman" w:hAnsi="Times New Roman" w:cs="Times New Roman"/>
          <w:sz w:val="24"/>
          <w:szCs w:val="24"/>
        </w:rPr>
        <w:t>par la garantie d’une caution d’un établissement bancaire agrée conformément aux textes en</w:t>
      </w:r>
      <w:r w:rsidR="004C059F">
        <w:rPr>
          <w:rFonts w:ascii="Times New Roman" w:hAnsi="Times New Roman" w:cs="Times New Roman"/>
          <w:sz w:val="24"/>
          <w:szCs w:val="24"/>
        </w:rPr>
        <w:t xml:space="preserve"> </w:t>
      </w:r>
      <w:r>
        <w:rPr>
          <w:rFonts w:ascii="Times New Roman" w:hAnsi="Times New Roman" w:cs="Times New Roman"/>
          <w:sz w:val="24"/>
          <w:szCs w:val="24"/>
        </w:rPr>
        <w:t>vigueur, et émise au profit de l’Autorité Contractante ou par une caution personnelle et solidaire</w:t>
      </w:r>
    </w:p>
    <w:p w14:paraId="7E84141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39.3. Les Petites et Moyennes Entreprises (PME) à capitaux et dirigeants nationaux </w:t>
      </w:r>
      <w:r w:rsidR="004C059F">
        <w:rPr>
          <w:rFonts w:ascii="Times New Roman" w:hAnsi="Times New Roman" w:cs="Times New Roman"/>
          <w:sz w:val="24"/>
          <w:szCs w:val="24"/>
        </w:rPr>
        <w:t>peuvent produire</w:t>
      </w:r>
      <w:r>
        <w:rPr>
          <w:rFonts w:ascii="Times New Roman" w:hAnsi="Times New Roman" w:cs="Times New Roman"/>
          <w:sz w:val="24"/>
          <w:szCs w:val="24"/>
        </w:rPr>
        <w:t xml:space="preserve"> à la place du cautionnement, soit une caution d’un établissement bancaire ou d’</w:t>
      </w:r>
      <w:r w:rsidR="004C059F">
        <w:rPr>
          <w:rFonts w:ascii="Times New Roman" w:hAnsi="Times New Roman" w:cs="Times New Roman"/>
          <w:sz w:val="24"/>
          <w:szCs w:val="24"/>
        </w:rPr>
        <w:t>un organisme</w:t>
      </w:r>
      <w:r>
        <w:rPr>
          <w:rFonts w:ascii="Times New Roman" w:hAnsi="Times New Roman" w:cs="Times New Roman"/>
          <w:sz w:val="24"/>
          <w:szCs w:val="24"/>
        </w:rPr>
        <w:t xml:space="preserve"> financier agrée de premier rang conformément aux textes en vigueur.</w:t>
      </w:r>
    </w:p>
    <w:p w14:paraId="2C04C520" w14:textId="77777777" w:rsidR="006F33C1" w:rsidRDefault="006F33C1" w:rsidP="001332C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4"/>
          <w:szCs w:val="24"/>
        </w:rPr>
        <w:t>39.4. L’absence de production du cautionnement définitif dans les délais prescrits est susceptible de</w:t>
      </w:r>
      <w:r w:rsidR="004C059F">
        <w:rPr>
          <w:rFonts w:ascii="Times New Roman" w:hAnsi="Times New Roman" w:cs="Times New Roman"/>
          <w:sz w:val="24"/>
          <w:szCs w:val="24"/>
        </w:rPr>
        <w:t xml:space="preserve"> </w:t>
      </w:r>
      <w:r>
        <w:rPr>
          <w:rFonts w:ascii="Times New Roman" w:hAnsi="Times New Roman" w:cs="Times New Roman"/>
          <w:sz w:val="24"/>
          <w:szCs w:val="24"/>
        </w:rPr>
        <w:t>donner lieu à la résiliation du marché dans les conditions prévues dans le CCAG</w:t>
      </w:r>
      <w:r w:rsidR="001332CA">
        <w:rPr>
          <w:rFonts w:ascii="Times New Roman" w:hAnsi="Times New Roman" w:cs="Times New Roman"/>
          <w:sz w:val="20"/>
          <w:szCs w:val="20"/>
        </w:rPr>
        <w:t>.</w:t>
      </w:r>
    </w:p>
    <w:p w14:paraId="4E0B2AC6" w14:textId="77777777" w:rsidR="006F33C1" w:rsidRDefault="006F33C1" w:rsidP="000864FB">
      <w:pPr>
        <w:jc w:val="both"/>
        <w:rPr>
          <w:rFonts w:ascii="Times New Roman" w:hAnsi="Times New Roman" w:cs="Times New Roman"/>
          <w:sz w:val="20"/>
          <w:szCs w:val="20"/>
        </w:rPr>
      </w:pPr>
    </w:p>
    <w:p w14:paraId="1D74D914" w14:textId="77777777" w:rsidR="006F33C1" w:rsidRDefault="006F33C1" w:rsidP="000864FB">
      <w:pPr>
        <w:jc w:val="both"/>
        <w:rPr>
          <w:rFonts w:ascii="Times New Roman" w:hAnsi="Times New Roman" w:cs="Times New Roman"/>
          <w:sz w:val="20"/>
          <w:szCs w:val="20"/>
        </w:rPr>
      </w:pPr>
    </w:p>
    <w:p w14:paraId="26B8A45E" w14:textId="77777777" w:rsidR="006F33C1" w:rsidRDefault="006F33C1" w:rsidP="000864FB">
      <w:pPr>
        <w:jc w:val="both"/>
        <w:rPr>
          <w:rFonts w:ascii="Times New Roman" w:hAnsi="Times New Roman" w:cs="Times New Roman"/>
          <w:sz w:val="20"/>
          <w:szCs w:val="20"/>
        </w:rPr>
      </w:pPr>
    </w:p>
    <w:p w14:paraId="1486644C" w14:textId="77777777" w:rsidR="006F33C1" w:rsidRDefault="006F33C1" w:rsidP="000864FB">
      <w:pPr>
        <w:jc w:val="both"/>
        <w:rPr>
          <w:rFonts w:ascii="Times New Roman" w:hAnsi="Times New Roman" w:cs="Times New Roman"/>
          <w:sz w:val="20"/>
          <w:szCs w:val="20"/>
        </w:rPr>
      </w:pPr>
    </w:p>
    <w:p w14:paraId="02C2694A" w14:textId="77777777" w:rsidR="006F33C1" w:rsidRDefault="006F33C1" w:rsidP="000864FB">
      <w:pPr>
        <w:jc w:val="both"/>
        <w:rPr>
          <w:rFonts w:ascii="Times New Roman" w:hAnsi="Times New Roman" w:cs="Times New Roman"/>
          <w:sz w:val="20"/>
          <w:szCs w:val="20"/>
        </w:rPr>
      </w:pPr>
    </w:p>
    <w:p w14:paraId="774DFFC4" w14:textId="77777777" w:rsidR="006F33C1" w:rsidRDefault="006F33C1" w:rsidP="000864FB">
      <w:pPr>
        <w:jc w:val="both"/>
        <w:rPr>
          <w:sz w:val="16"/>
        </w:rPr>
      </w:pPr>
    </w:p>
    <w:p w14:paraId="0659F1C7" w14:textId="77777777" w:rsidR="006F33C1" w:rsidRPr="001A22A4" w:rsidRDefault="006F33C1" w:rsidP="000864FB">
      <w:pPr>
        <w:jc w:val="both"/>
        <w:rPr>
          <w:sz w:val="16"/>
        </w:rPr>
      </w:pPr>
    </w:p>
    <w:p w14:paraId="439D152B" w14:textId="77777777" w:rsidR="006F33C1" w:rsidRPr="001A22A4" w:rsidRDefault="006F33C1" w:rsidP="000864FB">
      <w:pPr>
        <w:jc w:val="both"/>
        <w:rPr>
          <w:sz w:val="16"/>
        </w:rPr>
      </w:pPr>
    </w:p>
    <w:p w14:paraId="7C41DD19" w14:textId="77777777" w:rsidR="006C4956" w:rsidRDefault="006C4956" w:rsidP="000864FB">
      <w:pPr>
        <w:jc w:val="both"/>
        <w:rPr>
          <w:sz w:val="16"/>
        </w:rPr>
      </w:pPr>
    </w:p>
    <w:p w14:paraId="05CBF70E" w14:textId="77777777" w:rsidR="006C4956" w:rsidRDefault="006C4956" w:rsidP="000864FB">
      <w:pPr>
        <w:jc w:val="both"/>
        <w:rPr>
          <w:sz w:val="16"/>
        </w:rPr>
      </w:pPr>
    </w:p>
    <w:p w14:paraId="6AF0531C" w14:textId="77777777" w:rsidR="0063126D" w:rsidRDefault="0063126D" w:rsidP="000864FB">
      <w:pPr>
        <w:jc w:val="both"/>
        <w:rPr>
          <w:sz w:val="16"/>
        </w:rPr>
      </w:pPr>
    </w:p>
    <w:p w14:paraId="20B13E8D" w14:textId="77777777" w:rsidR="0063126D" w:rsidRDefault="0063126D" w:rsidP="000864FB">
      <w:pPr>
        <w:jc w:val="both"/>
        <w:rPr>
          <w:sz w:val="16"/>
        </w:rPr>
      </w:pPr>
    </w:p>
    <w:p w14:paraId="2AF1147C" w14:textId="77777777" w:rsidR="006D3E3B" w:rsidRDefault="006D3E3B" w:rsidP="000864FB">
      <w:pPr>
        <w:jc w:val="both"/>
        <w:rPr>
          <w:sz w:val="16"/>
        </w:rPr>
      </w:pPr>
    </w:p>
    <w:p w14:paraId="7DAB96B6" w14:textId="77777777" w:rsidR="006D3E3B" w:rsidRDefault="006D3E3B" w:rsidP="000864FB">
      <w:pPr>
        <w:jc w:val="both"/>
        <w:rPr>
          <w:sz w:val="16"/>
        </w:rPr>
      </w:pPr>
    </w:p>
    <w:p w14:paraId="3AC1B0C4" w14:textId="77777777" w:rsidR="006D3E3B" w:rsidRDefault="006D3E3B" w:rsidP="000864FB">
      <w:pPr>
        <w:jc w:val="both"/>
        <w:rPr>
          <w:sz w:val="16"/>
        </w:rPr>
      </w:pPr>
    </w:p>
    <w:p w14:paraId="33A7115E" w14:textId="77777777" w:rsidR="006D3E3B" w:rsidRDefault="006D3E3B" w:rsidP="000864FB">
      <w:pPr>
        <w:jc w:val="both"/>
        <w:rPr>
          <w:sz w:val="16"/>
        </w:rPr>
      </w:pPr>
    </w:p>
    <w:p w14:paraId="2B520589" w14:textId="77777777" w:rsidR="006D3E3B" w:rsidRDefault="006D3E3B" w:rsidP="000864FB">
      <w:pPr>
        <w:jc w:val="both"/>
        <w:rPr>
          <w:sz w:val="16"/>
        </w:rPr>
      </w:pPr>
    </w:p>
    <w:p w14:paraId="04AB3011" w14:textId="77777777" w:rsidR="006D3E3B" w:rsidRDefault="006D3E3B" w:rsidP="000864FB">
      <w:pPr>
        <w:jc w:val="both"/>
        <w:rPr>
          <w:sz w:val="16"/>
        </w:rPr>
      </w:pPr>
    </w:p>
    <w:p w14:paraId="365FA0BE" w14:textId="77777777" w:rsidR="006D3E3B" w:rsidRDefault="006D3E3B" w:rsidP="000864FB">
      <w:pPr>
        <w:jc w:val="both"/>
        <w:rPr>
          <w:sz w:val="16"/>
        </w:rPr>
      </w:pPr>
    </w:p>
    <w:p w14:paraId="0DA66514" w14:textId="77777777" w:rsidR="006D3E3B" w:rsidRDefault="006D3E3B" w:rsidP="000864FB">
      <w:pPr>
        <w:jc w:val="both"/>
        <w:rPr>
          <w:sz w:val="16"/>
        </w:rPr>
      </w:pPr>
    </w:p>
    <w:p w14:paraId="438071C1" w14:textId="77777777" w:rsidR="006D3E3B" w:rsidRDefault="006D3E3B" w:rsidP="000864FB">
      <w:pPr>
        <w:jc w:val="both"/>
        <w:rPr>
          <w:sz w:val="16"/>
        </w:rPr>
      </w:pPr>
    </w:p>
    <w:p w14:paraId="3198C983" w14:textId="77777777" w:rsidR="006D3E3B" w:rsidRDefault="006D3E3B" w:rsidP="000864FB">
      <w:pPr>
        <w:jc w:val="both"/>
        <w:rPr>
          <w:sz w:val="16"/>
        </w:rPr>
      </w:pPr>
    </w:p>
    <w:p w14:paraId="4D777C9B" w14:textId="77777777" w:rsidR="006D3E3B" w:rsidRDefault="006D3E3B" w:rsidP="000864FB">
      <w:pPr>
        <w:jc w:val="both"/>
        <w:rPr>
          <w:sz w:val="16"/>
        </w:rPr>
      </w:pPr>
    </w:p>
    <w:p w14:paraId="7BF4343A" w14:textId="77777777" w:rsidR="006D3E3B" w:rsidRDefault="006D3E3B" w:rsidP="000864FB">
      <w:pPr>
        <w:jc w:val="both"/>
        <w:rPr>
          <w:sz w:val="16"/>
        </w:rPr>
      </w:pPr>
    </w:p>
    <w:p w14:paraId="628480D1" w14:textId="77777777" w:rsidR="006D3E3B" w:rsidRDefault="006D3E3B" w:rsidP="000864FB">
      <w:pPr>
        <w:jc w:val="both"/>
        <w:rPr>
          <w:sz w:val="16"/>
        </w:rPr>
      </w:pPr>
    </w:p>
    <w:p w14:paraId="104EB390" w14:textId="77777777" w:rsidR="006D3E3B" w:rsidRDefault="006D3E3B" w:rsidP="000864FB">
      <w:pPr>
        <w:jc w:val="both"/>
        <w:rPr>
          <w:sz w:val="16"/>
        </w:rPr>
      </w:pPr>
    </w:p>
    <w:p w14:paraId="4AB977EC" w14:textId="77777777" w:rsidR="0063126D" w:rsidRDefault="0063126D" w:rsidP="000864FB">
      <w:pPr>
        <w:jc w:val="both"/>
        <w:rPr>
          <w:sz w:val="16"/>
        </w:rPr>
      </w:pPr>
    </w:p>
    <w:p w14:paraId="483A6443" w14:textId="77777777" w:rsidR="0063126D" w:rsidRDefault="0063126D" w:rsidP="000864FB">
      <w:pPr>
        <w:jc w:val="both"/>
        <w:rPr>
          <w:sz w:val="16"/>
        </w:rPr>
      </w:pPr>
    </w:p>
    <w:p w14:paraId="03253BC8" w14:textId="77777777" w:rsidR="0063126D" w:rsidRDefault="0063126D" w:rsidP="000864FB">
      <w:pPr>
        <w:jc w:val="both"/>
        <w:rPr>
          <w:sz w:val="16"/>
        </w:rPr>
      </w:pPr>
    </w:p>
    <w:p w14:paraId="7CD18802" w14:textId="77777777" w:rsidR="006F33C1" w:rsidRPr="001A22A4" w:rsidRDefault="00B52C7C" w:rsidP="000864FB">
      <w:pPr>
        <w:jc w:val="both"/>
        <w:rPr>
          <w:sz w:val="16"/>
        </w:rPr>
      </w:pPr>
      <w:r>
        <w:rPr>
          <w:noProof/>
          <w:sz w:val="16"/>
        </w:rPr>
        <w:pict w14:anchorId="2B8A0281">
          <v:shape id="AutoShape 3" o:spid="_x0000_s1028" type="#_x0000_t98" style="position:absolute;left:0;text-align:left;margin-left:61.2pt;margin-top:12.4pt;width:370.7pt;height:165.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">
            <v:textbox>
              <w:txbxContent>
                <w:p w14:paraId="020D1D07" w14:textId="77777777" w:rsidR="008707DF" w:rsidRPr="007315EC" w:rsidRDefault="008707DF" w:rsidP="006F33C1">
                  <w:pPr>
                    <w:autoSpaceDE w:val="0"/>
                    <w:autoSpaceDN w:val="0"/>
                    <w:adjustRightInd w:val="0"/>
                    <w:spacing w:after="0" w:line="240" w:lineRule="auto"/>
                    <w:jc w:val="center"/>
                    <w:rPr>
                      <w:rFonts w:ascii="Maiandra GD" w:hAnsi="Maiandra GD" w:cs="Maiandra GD"/>
                      <w:b/>
                      <w:color w:val="231F20"/>
                      <w:sz w:val="40"/>
                      <w:szCs w:val="40"/>
                    </w:rPr>
                  </w:pPr>
                  <w:r w:rsidRPr="007315EC">
                    <w:rPr>
                      <w:rFonts w:ascii="Maiandra GD" w:hAnsi="Maiandra GD" w:cs="Maiandra GD"/>
                      <w:b/>
                      <w:color w:val="231F20"/>
                      <w:sz w:val="42"/>
                      <w:szCs w:val="42"/>
                    </w:rPr>
                    <w:t>Pièce n° 3</w:t>
                  </w:r>
                  <w:r w:rsidRPr="007315EC">
                    <w:rPr>
                      <w:rFonts w:ascii="Maiandra GD" w:hAnsi="Maiandra GD" w:cs="Maiandra GD"/>
                      <w:b/>
                      <w:color w:val="231F20"/>
                      <w:sz w:val="40"/>
                      <w:szCs w:val="40"/>
                    </w:rPr>
                    <w:t>:</w:t>
                  </w:r>
                </w:p>
                <w:p w14:paraId="4C1F4F16" w14:textId="77777777" w:rsidR="008707DF" w:rsidRPr="007315EC" w:rsidRDefault="008707DF" w:rsidP="006F33C1">
                  <w:pPr>
                    <w:autoSpaceDE w:val="0"/>
                    <w:autoSpaceDN w:val="0"/>
                    <w:adjustRightInd w:val="0"/>
                    <w:spacing w:after="0" w:line="240" w:lineRule="auto"/>
                    <w:jc w:val="center"/>
                    <w:rPr>
                      <w:rFonts w:ascii="Maiandra GD" w:hAnsi="Maiandra GD" w:cs="Maiandra GD"/>
                      <w:b/>
                      <w:color w:val="231F20"/>
                      <w:sz w:val="40"/>
                      <w:szCs w:val="40"/>
                    </w:rPr>
                  </w:pPr>
                  <w:r w:rsidRPr="007315EC">
                    <w:rPr>
                      <w:rFonts w:ascii="Maiandra GD" w:hAnsi="Maiandra GD" w:cs="Maiandra GD"/>
                      <w:b/>
                      <w:color w:val="231F20"/>
                      <w:sz w:val="40"/>
                      <w:szCs w:val="40"/>
                    </w:rPr>
                    <w:t>REGLEMENT PARTICULIER</w:t>
                  </w:r>
                </w:p>
                <w:p w14:paraId="6829EC03" w14:textId="77777777" w:rsidR="008707DF" w:rsidRPr="007315EC" w:rsidRDefault="008707DF" w:rsidP="006F33C1">
                  <w:pPr>
                    <w:autoSpaceDE w:val="0"/>
                    <w:autoSpaceDN w:val="0"/>
                    <w:adjustRightInd w:val="0"/>
                    <w:spacing w:after="0" w:line="240" w:lineRule="auto"/>
                    <w:jc w:val="center"/>
                    <w:rPr>
                      <w:rFonts w:ascii="Maiandra GD" w:hAnsi="Maiandra GD" w:cs="Maiandra GD"/>
                      <w:b/>
                      <w:color w:val="231F20"/>
                      <w:sz w:val="40"/>
                      <w:szCs w:val="40"/>
                    </w:rPr>
                  </w:pPr>
                  <w:r w:rsidRPr="007315EC">
                    <w:rPr>
                      <w:rFonts w:ascii="Maiandra GD" w:hAnsi="Maiandra GD" w:cs="Maiandra GD"/>
                      <w:b/>
                      <w:color w:val="231F20"/>
                      <w:sz w:val="40"/>
                      <w:szCs w:val="40"/>
                    </w:rPr>
                    <w:t>DE L'APPEL D'OFFRES</w:t>
                  </w:r>
                </w:p>
                <w:p w14:paraId="2B502AF3" w14:textId="77777777" w:rsidR="008707DF" w:rsidRPr="007315EC" w:rsidRDefault="008707DF" w:rsidP="006F33C1">
                  <w:pPr>
                    <w:autoSpaceDE w:val="0"/>
                    <w:autoSpaceDN w:val="0"/>
                    <w:adjustRightInd w:val="0"/>
                    <w:spacing w:after="0" w:line="240" w:lineRule="auto"/>
                    <w:jc w:val="center"/>
                    <w:rPr>
                      <w:rFonts w:ascii="Maiandra GD" w:hAnsi="Maiandra GD" w:cs="Maiandra GD"/>
                      <w:b/>
                      <w:color w:val="231F20"/>
                      <w:sz w:val="40"/>
                      <w:szCs w:val="40"/>
                    </w:rPr>
                  </w:pPr>
                  <w:r w:rsidRPr="007315EC">
                    <w:rPr>
                      <w:rFonts w:ascii="Maiandra GD" w:hAnsi="Maiandra GD" w:cs="Maiandra GD"/>
                      <w:b/>
                      <w:color w:val="231F20"/>
                      <w:sz w:val="40"/>
                      <w:szCs w:val="40"/>
                    </w:rPr>
                    <w:t>(R.P.A.O.)</w:t>
                  </w:r>
                </w:p>
                <w:p w14:paraId="3D8C696B" w14:textId="77777777" w:rsidR="008707DF" w:rsidRDefault="008707DF" w:rsidP="006F33C1"/>
              </w:txbxContent>
            </v:textbox>
          </v:shape>
        </w:pict>
      </w:r>
    </w:p>
    <w:p w14:paraId="0D5BB036" w14:textId="77777777" w:rsidR="006F33C1" w:rsidRPr="001A22A4" w:rsidRDefault="006F33C1" w:rsidP="000864FB">
      <w:pPr>
        <w:jc w:val="both"/>
        <w:rPr>
          <w:sz w:val="16"/>
        </w:rPr>
      </w:pPr>
    </w:p>
    <w:p w14:paraId="1183C849" w14:textId="77777777" w:rsidR="006F33C1" w:rsidRPr="001A22A4" w:rsidRDefault="006F33C1" w:rsidP="000864FB">
      <w:pPr>
        <w:jc w:val="both"/>
        <w:rPr>
          <w:sz w:val="16"/>
        </w:rPr>
      </w:pPr>
    </w:p>
    <w:p w14:paraId="07A742A2" w14:textId="77777777" w:rsidR="006F33C1" w:rsidRPr="001A22A4" w:rsidRDefault="006F33C1" w:rsidP="000864FB">
      <w:pPr>
        <w:jc w:val="both"/>
        <w:rPr>
          <w:sz w:val="16"/>
        </w:rPr>
      </w:pPr>
    </w:p>
    <w:p w14:paraId="36B3F77A" w14:textId="77777777" w:rsidR="006F33C1" w:rsidRDefault="006F33C1" w:rsidP="000864FB">
      <w:pPr>
        <w:jc w:val="both"/>
        <w:rPr>
          <w:sz w:val="16"/>
        </w:rPr>
      </w:pPr>
    </w:p>
    <w:p w14:paraId="3129C6C2" w14:textId="77777777" w:rsidR="006F33C1" w:rsidRDefault="006F33C1" w:rsidP="000864FB">
      <w:pPr>
        <w:tabs>
          <w:tab w:val="left" w:pos="2190"/>
        </w:tabs>
        <w:jc w:val="both"/>
        <w:rPr>
          <w:sz w:val="16"/>
        </w:rPr>
      </w:pPr>
      <w:r>
        <w:rPr>
          <w:sz w:val="16"/>
        </w:rPr>
        <w:tab/>
      </w:r>
    </w:p>
    <w:p w14:paraId="2ABAC63D" w14:textId="77777777" w:rsidR="006F33C1" w:rsidRPr="001A22A4" w:rsidRDefault="006F33C1" w:rsidP="000864FB">
      <w:pPr>
        <w:jc w:val="both"/>
        <w:rPr>
          <w:sz w:val="16"/>
        </w:rPr>
      </w:pPr>
    </w:p>
    <w:p w14:paraId="5A53C9C1" w14:textId="77777777" w:rsidR="006F33C1" w:rsidRPr="001A22A4" w:rsidRDefault="006F33C1" w:rsidP="000864FB">
      <w:pPr>
        <w:jc w:val="both"/>
        <w:rPr>
          <w:sz w:val="16"/>
        </w:rPr>
      </w:pPr>
    </w:p>
    <w:p w14:paraId="5B6FE8C6" w14:textId="77777777" w:rsidR="006F33C1" w:rsidRPr="001A22A4" w:rsidRDefault="006F33C1" w:rsidP="000864FB">
      <w:pPr>
        <w:jc w:val="both"/>
        <w:rPr>
          <w:sz w:val="16"/>
        </w:rPr>
      </w:pPr>
    </w:p>
    <w:p w14:paraId="6F41D0D7" w14:textId="77777777" w:rsidR="006F33C1" w:rsidRPr="001A22A4" w:rsidRDefault="006F33C1" w:rsidP="000864FB">
      <w:pPr>
        <w:jc w:val="both"/>
        <w:rPr>
          <w:sz w:val="16"/>
        </w:rPr>
      </w:pPr>
    </w:p>
    <w:p w14:paraId="4AF5AAF0" w14:textId="77777777" w:rsidR="006F33C1" w:rsidRPr="001A22A4" w:rsidRDefault="006F33C1" w:rsidP="000864FB">
      <w:pPr>
        <w:jc w:val="both"/>
        <w:rPr>
          <w:sz w:val="16"/>
        </w:rPr>
      </w:pPr>
    </w:p>
    <w:p w14:paraId="4DAB8324" w14:textId="77777777" w:rsidR="006F33C1" w:rsidRPr="001A22A4" w:rsidRDefault="006F33C1" w:rsidP="000864FB">
      <w:pPr>
        <w:jc w:val="both"/>
        <w:rPr>
          <w:sz w:val="16"/>
        </w:rPr>
      </w:pPr>
    </w:p>
    <w:p w14:paraId="47D2E0A2" w14:textId="77777777" w:rsidR="006F33C1" w:rsidRPr="001A22A4" w:rsidRDefault="006F33C1" w:rsidP="000864FB">
      <w:pPr>
        <w:jc w:val="both"/>
        <w:rPr>
          <w:sz w:val="16"/>
        </w:rPr>
      </w:pPr>
    </w:p>
    <w:p w14:paraId="0000778E" w14:textId="77777777" w:rsidR="006F33C1" w:rsidRPr="001A22A4" w:rsidRDefault="006F33C1" w:rsidP="000864FB">
      <w:pPr>
        <w:jc w:val="both"/>
        <w:rPr>
          <w:sz w:val="16"/>
        </w:rPr>
      </w:pPr>
    </w:p>
    <w:p w14:paraId="2CF727C0" w14:textId="77777777" w:rsidR="006F33C1" w:rsidRPr="001A22A4" w:rsidRDefault="006F33C1" w:rsidP="000864FB">
      <w:pPr>
        <w:jc w:val="both"/>
        <w:rPr>
          <w:sz w:val="16"/>
        </w:rPr>
      </w:pPr>
    </w:p>
    <w:p w14:paraId="20BCCE30" w14:textId="77777777" w:rsidR="006F33C1" w:rsidRPr="001A22A4" w:rsidRDefault="006F33C1" w:rsidP="000864FB">
      <w:pPr>
        <w:jc w:val="both"/>
        <w:rPr>
          <w:sz w:val="16"/>
        </w:rPr>
      </w:pPr>
    </w:p>
    <w:p w14:paraId="063EDC1C" w14:textId="77777777" w:rsidR="006F33C1" w:rsidRPr="001A22A4" w:rsidRDefault="006F33C1" w:rsidP="000864FB">
      <w:pPr>
        <w:jc w:val="both"/>
        <w:rPr>
          <w:sz w:val="16"/>
        </w:rPr>
      </w:pPr>
    </w:p>
    <w:p w14:paraId="348EDB64" w14:textId="77777777" w:rsidR="006F33C1" w:rsidRPr="001A22A4" w:rsidRDefault="006F33C1" w:rsidP="000864FB">
      <w:pPr>
        <w:jc w:val="both"/>
        <w:rPr>
          <w:sz w:val="16"/>
        </w:rPr>
      </w:pPr>
    </w:p>
    <w:p w14:paraId="67834E29" w14:textId="77777777" w:rsidR="006F33C1" w:rsidRPr="001A22A4" w:rsidRDefault="006F33C1" w:rsidP="000864FB">
      <w:pPr>
        <w:jc w:val="both"/>
        <w:rPr>
          <w:sz w:val="16"/>
        </w:rPr>
      </w:pPr>
    </w:p>
    <w:p w14:paraId="335A7BFF" w14:textId="77777777" w:rsidR="006F33C1" w:rsidRDefault="006F33C1" w:rsidP="000864FB">
      <w:pPr>
        <w:jc w:val="both"/>
        <w:rPr>
          <w:sz w:val="16"/>
        </w:rPr>
      </w:pPr>
    </w:p>
    <w:p w14:paraId="3153BE34" w14:textId="77777777" w:rsidR="00C35E40" w:rsidRDefault="00C35E40" w:rsidP="000864FB">
      <w:pPr>
        <w:jc w:val="both"/>
        <w:rPr>
          <w:sz w:val="16"/>
        </w:rPr>
      </w:pPr>
    </w:p>
    <w:p w14:paraId="74B49F30" w14:textId="77777777" w:rsidR="00C35E40" w:rsidRPr="001A22A4" w:rsidRDefault="00C35E40" w:rsidP="000864FB">
      <w:pPr>
        <w:jc w:val="both"/>
        <w:rPr>
          <w:sz w:val="16"/>
        </w:rPr>
      </w:pPr>
    </w:p>
    <w:p w14:paraId="504BED85" w14:textId="77777777" w:rsidR="006F33C1" w:rsidRPr="001A22A4" w:rsidRDefault="006F33C1" w:rsidP="000864FB">
      <w:pPr>
        <w:jc w:val="both"/>
        <w:rPr>
          <w:sz w:val="16"/>
        </w:rPr>
      </w:pPr>
    </w:p>
    <w:p w14:paraId="460D79BF" w14:textId="77777777" w:rsidR="0063126D" w:rsidRDefault="0063126D" w:rsidP="000864FB">
      <w:pPr>
        <w:tabs>
          <w:tab w:val="left" w:pos="9540"/>
        </w:tabs>
        <w:jc w:val="both"/>
        <w:rPr>
          <w:sz w:val="16"/>
        </w:rPr>
      </w:pPr>
    </w:p>
    <w:p w14:paraId="559EFAA1" w14:textId="3F8C2744" w:rsidR="00C65CF5" w:rsidRPr="00305EE4" w:rsidRDefault="00C65CF5" w:rsidP="00F15E65">
      <w:pPr>
        <w:autoSpaceDE w:val="0"/>
        <w:autoSpaceDN w:val="0"/>
        <w:adjustRightInd w:val="0"/>
        <w:spacing w:after="0" w:line="240" w:lineRule="auto"/>
        <w:jc w:val="both"/>
        <w:rPr>
          <w:rFonts w:ascii="Arial Narrow" w:hAnsi="Arial Narrow" w:cs="Tahoma"/>
          <w:b/>
          <w:sz w:val="28"/>
          <w:u w:val="single"/>
        </w:rPr>
      </w:pPr>
      <w:r w:rsidRPr="00305EE4">
        <w:rPr>
          <w:rFonts w:ascii="Arial Narrow" w:hAnsi="Arial Narrow"/>
          <w:b/>
          <w:bCs/>
          <w:sz w:val="28"/>
          <w:szCs w:val="28"/>
        </w:rPr>
        <w:t>LE DOSSIER D</w:t>
      </w:r>
      <w:r>
        <w:rPr>
          <w:rFonts w:ascii="Arial Narrow" w:hAnsi="Arial Narrow"/>
          <w:b/>
          <w:bCs/>
          <w:sz w:val="28"/>
          <w:szCs w:val="28"/>
        </w:rPr>
        <w:t>’APPEL D’OFFRES</w:t>
      </w:r>
    </w:p>
    <w:p w14:paraId="4F01C55C" w14:textId="77777777" w:rsidR="00C65CF5" w:rsidRDefault="00C65CF5" w:rsidP="009810A4">
      <w:pPr>
        <w:numPr>
          <w:ilvl w:val="0"/>
          <w:numId w:val="11"/>
        </w:numPr>
        <w:spacing w:before="240" w:after="120" w:line="240" w:lineRule="auto"/>
        <w:ind w:left="0" w:firstLine="0"/>
        <w:jc w:val="both"/>
        <w:rPr>
          <w:rFonts w:ascii="Arial Narrow" w:hAnsi="Arial Narrow" w:cs="Tahoma"/>
          <w:b/>
          <w:bCs/>
        </w:rPr>
      </w:pPr>
      <w:r w:rsidRPr="00340561">
        <w:rPr>
          <w:rFonts w:ascii="Arial Narrow" w:hAnsi="Arial Narrow" w:cs="Tahoma"/>
          <w:b/>
          <w:bCs/>
        </w:rPr>
        <w:t>PIECES CONSTITUTIVES DU DOSSIER D’APPEL D’OFFRES</w:t>
      </w:r>
    </w:p>
    <w:p w14:paraId="11FD3038" w14:textId="77777777" w:rsidR="00C65CF5" w:rsidRPr="00340561" w:rsidRDefault="00C65CF5" w:rsidP="00C65CF5">
      <w:pPr>
        <w:spacing w:before="120"/>
        <w:jc w:val="both"/>
        <w:rPr>
          <w:rFonts w:ascii="Arial Narrow" w:hAnsi="Arial Narrow" w:cs="Tahoma"/>
        </w:rPr>
      </w:pPr>
      <w:r w:rsidRPr="00340561">
        <w:rPr>
          <w:rFonts w:ascii="Arial Narrow" w:hAnsi="Arial Narrow" w:cs="Tahoma"/>
        </w:rPr>
        <w:t>Les pièces constitutives du présent appel d’offres sont :</w:t>
      </w:r>
    </w:p>
    <w:p w14:paraId="392F86FF"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L’Avis d’Appel d’Offres ;</w:t>
      </w:r>
    </w:p>
    <w:p w14:paraId="6F5AB662"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Règlement Général de l’Appel d’Offres (RGAO) ;</w:t>
      </w:r>
    </w:p>
    <w:p w14:paraId="0613ADF7"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Règlement Particulier de l’Appel d’Offres (RPAO) ;</w:t>
      </w:r>
    </w:p>
    <w:p w14:paraId="3C05809F"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Cahier des Clauses Administratives Particulières (CCAP) ;</w:t>
      </w:r>
    </w:p>
    <w:p w14:paraId="3A242DD4" w14:textId="7ECB267A"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Cahier des Clauses Techniques Particulières (CCTP)</w:t>
      </w:r>
      <w:r w:rsidR="00F15E65">
        <w:rPr>
          <w:rFonts w:ascii="Arial Narrow" w:hAnsi="Arial Narrow" w:cs="Tahoma"/>
        </w:rPr>
        <w:t xml:space="preserve"> </w:t>
      </w:r>
      <w:r w:rsidRPr="00340561">
        <w:rPr>
          <w:rFonts w:ascii="Arial Narrow" w:hAnsi="Arial Narrow" w:cs="Tahoma"/>
        </w:rPr>
        <w:t>;</w:t>
      </w:r>
    </w:p>
    <w:p w14:paraId="18FEDE3B"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Bordereau des Prix Unitaires ;</w:t>
      </w:r>
    </w:p>
    <w:p w14:paraId="04A04A77"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Détail quantitatif et estimatif général ;</w:t>
      </w:r>
    </w:p>
    <w:p w14:paraId="14556038"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Sous-détail des prix ;</w:t>
      </w:r>
    </w:p>
    <w:p w14:paraId="2A590588"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 modèle de marché ;</w:t>
      </w:r>
    </w:p>
    <w:p w14:paraId="34360D4C"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Les formulaires et modèles à utiliser ;</w:t>
      </w:r>
    </w:p>
    <w:p w14:paraId="18A8DCC0"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Les études préalables ;</w:t>
      </w:r>
    </w:p>
    <w:p w14:paraId="212977CF" w14:textId="77777777" w:rsidR="00C65CF5" w:rsidRPr="00340561"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 xml:space="preserve">La liste des établissements bancaires et financiers autorisés à émettre les cautions dans le cadre des   </w:t>
      </w:r>
      <w:r w:rsidRPr="00340561">
        <w:rPr>
          <w:rFonts w:ascii="Arial Narrow" w:hAnsi="Arial Narrow" w:cs="Tahoma"/>
        </w:rPr>
        <w:tab/>
        <w:t>marchés publics ;</w:t>
      </w:r>
    </w:p>
    <w:p w14:paraId="4EE613AB" w14:textId="77777777" w:rsidR="00C65CF5" w:rsidRDefault="00C65CF5" w:rsidP="009810A4">
      <w:pPr>
        <w:numPr>
          <w:ilvl w:val="0"/>
          <w:numId w:val="12"/>
        </w:numPr>
        <w:spacing w:after="0" w:line="240" w:lineRule="auto"/>
        <w:ind w:left="993" w:firstLine="0"/>
        <w:jc w:val="both"/>
        <w:rPr>
          <w:rFonts w:ascii="Arial Narrow" w:hAnsi="Arial Narrow" w:cs="Tahoma"/>
        </w:rPr>
      </w:pPr>
      <w:r w:rsidRPr="00340561">
        <w:rPr>
          <w:rFonts w:ascii="Arial Narrow" w:hAnsi="Arial Narrow" w:cs="Tahoma"/>
        </w:rPr>
        <w:t>Les annexes.</w:t>
      </w:r>
    </w:p>
    <w:p w14:paraId="6B8D6E4C" w14:textId="77777777" w:rsidR="00C65CF5" w:rsidRPr="00305EE4" w:rsidRDefault="00C65CF5" w:rsidP="009810A4">
      <w:pPr>
        <w:numPr>
          <w:ilvl w:val="1"/>
          <w:numId w:val="13"/>
        </w:numPr>
        <w:spacing w:before="120" w:after="120" w:line="240" w:lineRule="auto"/>
        <w:jc w:val="both"/>
        <w:rPr>
          <w:rFonts w:ascii="Arial Narrow" w:hAnsi="Arial Narrow"/>
          <w:b/>
          <w:bCs/>
          <w:sz w:val="28"/>
          <w:szCs w:val="28"/>
        </w:rPr>
      </w:pPr>
      <w:r w:rsidRPr="00305EE4">
        <w:rPr>
          <w:rFonts w:ascii="Arial Narrow" w:hAnsi="Arial Narrow"/>
          <w:b/>
          <w:bCs/>
          <w:sz w:val="28"/>
          <w:szCs w:val="28"/>
        </w:rPr>
        <w:t>PREPARATION DES</w:t>
      </w:r>
      <w:r>
        <w:rPr>
          <w:rFonts w:ascii="Arial Narrow" w:hAnsi="Arial Narrow"/>
          <w:b/>
          <w:bCs/>
          <w:sz w:val="28"/>
          <w:szCs w:val="28"/>
        </w:rPr>
        <w:t xml:space="preserve"> OFFRES</w:t>
      </w:r>
    </w:p>
    <w:p w14:paraId="2BCD3805" w14:textId="77777777" w:rsidR="00C65CF5" w:rsidRPr="00305EE4" w:rsidRDefault="00C65CF5" w:rsidP="009810A4">
      <w:pPr>
        <w:numPr>
          <w:ilvl w:val="0"/>
          <w:numId w:val="11"/>
        </w:numPr>
        <w:spacing w:before="240" w:after="120" w:line="240" w:lineRule="auto"/>
        <w:ind w:left="0" w:firstLine="0"/>
        <w:jc w:val="both"/>
        <w:rPr>
          <w:rFonts w:ascii="Arial Narrow" w:hAnsi="Arial Narrow" w:cs="Tahoma"/>
          <w:sz w:val="24"/>
          <w:szCs w:val="24"/>
        </w:rPr>
      </w:pPr>
      <w:r w:rsidRPr="00305EE4">
        <w:rPr>
          <w:rFonts w:ascii="Arial Narrow" w:hAnsi="Arial Narrow" w:cs="Tahoma"/>
          <w:b/>
          <w:bCs/>
        </w:rPr>
        <w:t> LANGUE DE L’APPEL D’OFFRES</w:t>
      </w:r>
    </w:p>
    <w:p w14:paraId="7AEAEC8F" w14:textId="77777777" w:rsidR="00C65CF5" w:rsidRDefault="00C65CF5" w:rsidP="00C65CF5">
      <w:pPr>
        <w:pStyle w:val="CORPSRGAO"/>
        <w:pBdr>
          <w:bar w:val="none" w:sz="0" w:color="auto"/>
        </w:pBdr>
        <w:spacing w:after="0"/>
        <w:ind w:left="0" w:firstLine="0"/>
        <w:rPr>
          <w:rFonts w:ascii="Arial Narrow" w:hAnsi="Arial Narrow"/>
          <w:sz w:val="22"/>
          <w:szCs w:val="22"/>
        </w:rPr>
      </w:pPr>
      <w:r w:rsidRPr="00E577A3">
        <w:rPr>
          <w:rFonts w:ascii="Arial Narrow" w:hAnsi="Arial Narrow"/>
          <w:sz w:val="22"/>
          <w:szCs w:val="22"/>
        </w:rPr>
        <w:t>L</w:t>
      </w:r>
      <w:r>
        <w:rPr>
          <w:rFonts w:ascii="Arial Narrow" w:hAnsi="Arial Narrow"/>
          <w:sz w:val="22"/>
          <w:szCs w:val="22"/>
        </w:rPr>
        <w:t>’Appel d’offres</w:t>
      </w:r>
      <w:r w:rsidRPr="00E577A3">
        <w:rPr>
          <w:rFonts w:ascii="Arial Narrow" w:hAnsi="Arial Narrow"/>
          <w:sz w:val="22"/>
          <w:szCs w:val="22"/>
        </w:rPr>
        <w:t xml:space="preserve"> y compris toute correspondance y afférente seront rédigés en français ou en anglais.</w:t>
      </w:r>
    </w:p>
    <w:p w14:paraId="21821480" w14:textId="77777777" w:rsidR="00C65CF5" w:rsidRDefault="00C65CF5" w:rsidP="009810A4">
      <w:pPr>
        <w:numPr>
          <w:ilvl w:val="0"/>
          <w:numId w:val="11"/>
        </w:numPr>
        <w:spacing w:before="240" w:after="120" w:line="240" w:lineRule="auto"/>
        <w:ind w:left="0" w:firstLine="0"/>
        <w:jc w:val="both"/>
        <w:rPr>
          <w:sz w:val="23"/>
          <w:szCs w:val="23"/>
        </w:rPr>
      </w:pPr>
      <w:r w:rsidRPr="00E577A3">
        <w:rPr>
          <w:rFonts w:ascii="Arial Narrow" w:hAnsi="Arial Narrow" w:cs="Tahoma"/>
          <w:b/>
          <w:bCs/>
        </w:rPr>
        <w:t>DOCUMENTS CONSTITUTIFS DE L</w:t>
      </w:r>
      <w:r>
        <w:rPr>
          <w:rFonts w:ascii="Arial Narrow" w:hAnsi="Arial Narrow" w:cs="Tahoma"/>
          <w:b/>
          <w:bCs/>
        </w:rPr>
        <w:t>’OFFRE</w:t>
      </w:r>
    </w:p>
    <w:p w14:paraId="1659315E" w14:textId="77777777" w:rsidR="00C65CF5" w:rsidRPr="00E577A3" w:rsidRDefault="00C65CF5" w:rsidP="00C65CF5">
      <w:pPr>
        <w:pStyle w:val="CORPSRGAO"/>
        <w:pBdr>
          <w:bar w:val="none" w:sz="0" w:color="auto"/>
        </w:pBdr>
        <w:spacing w:after="0"/>
        <w:ind w:left="0" w:firstLine="0"/>
        <w:rPr>
          <w:rFonts w:ascii="Arial Narrow" w:hAnsi="Arial Narrow"/>
          <w:sz w:val="22"/>
          <w:szCs w:val="22"/>
        </w:rPr>
      </w:pPr>
      <w:r w:rsidRPr="00E577A3">
        <w:rPr>
          <w:rFonts w:ascii="Arial Narrow" w:hAnsi="Arial Narrow"/>
          <w:sz w:val="22"/>
          <w:szCs w:val="22"/>
        </w:rPr>
        <w:t>L</w:t>
      </w:r>
      <w:r>
        <w:rPr>
          <w:rFonts w:ascii="Arial Narrow" w:hAnsi="Arial Narrow"/>
          <w:sz w:val="22"/>
          <w:szCs w:val="22"/>
        </w:rPr>
        <w:t>’offre</w:t>
      </w:r>
      <w:r w:rsidRPr="00E577A3">
        <w:rPr>
          <w:rFonts w:ascii="Arial Narrow" w:hAnsi="Arial Narrow"/>
          <w:sz w:val="22"/>
          <w:szCs w:val="22"/>
        </w:rPr>
        <w:t xml:space="preserve"> présenté</w:t>
      </w:r>
      <w:r>
        <w:rPr>
          <w:rFonts w:ascii="Arial Narrow" w:hAnsi="Arial Narrow"/>
          <w:sz w:val="22"/>
          <w:szCs w:val="22"/>
        </w:rPr>
        <w:t>e</w:t>
      </w:r>
      <w:r w:rsidRPr="00E577A3">
        <w:rPr>
          <w:rFonts w:ascii="Arial Narrow" w:hAnsi="Arial Narrow"/>
          <w:sz w:val="22"/>
          <w:szCs w:val="22"/>
        </w:rPr>
        <w:t xml:space="preserve"> par le soumissionnaire comprendra les documents suivants dûment remplis et regroupés en un trois (03) volumes :</w:t>
      </w:r>
    </w:p>
    <w:p w14:paraId="76C7A5D5" w14:textId="77777777" w:rsidR="00C65CF5" w:rsidRPr="00E577A3" w:rsidRDefault="00C65CF5" w:rsidP="009810A4">
      <w:pPr>
        <w:numPr>
          <w:ilvl w:val="0"/>
          <w:numId w:val="14"/>
        </w:numPr>
        <w:autoSpaceDE w:val="0"/>
        <w:autoSpaceDN w:val="0"/>
        <w:adjustRightInd w:val="0"/>
        <w:spacing w:after="20" w:line="240" w:lineRule="auto"/>
        <w:rPr>
          <w:rFonts w:ascii="Arial Narrow" w:hAnsi="Arial Narrow" w:cs="Arial"/>
          <w:color w:val="000000"/>
          <w:lang w:val="fr-CM" w:eastAsia="en-US"/>
        </w:rPr>
      </w:pPr>
      <w:r w:rsidRPr="009056CB">
        <w:rPr>
          <w:rFonts w:ascii="Arial Narrow" w:hAnsi="Arial Narrow" w:cs="Arial"/>
          <w:b/>
          <w:bCs/>
          <w:color w:val="000000"/>
          <w:sz w:val="28"/>
          <w:lang w:val="fr-CM" w:eastAsia="en-US"/>
        </w:rPr>
        <w:t xml:space="preserve">Volume1 ou Partie A : comprenant les Pièces Administratives suivantes : </w:t>
      </w:r>
    </w:p>
    <w:p w14:paraId="6431CF8B" w14:textId="553305D2"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 xml:space="preserve">L’accord de groupement notarié et spécifiant le mandataire le cas échéant ; </w:t>
      </w:r>
    </w:p>
    <w:p w14:paraId="65F3E860" w14:textId="07D3D865"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Le pouvoir de signature, le cas échéant ;</w:t>
      </w:r>
    </w:p>
    <w:p w14:paraId="5926A5C2" w14:textId="6521465F"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 xml:space="preserve">L’attestation de conformité fiscale délivrée par l’administration fiscale ; </w:t>
      </w:r>
    </w:p>
    <w:p w14:paraId="3AB1D91F" w14:textId="4895A6BE"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 xml:space="preserve">L’attestation de domiciliation bancaire du soumissionnaire, délivrée par un établissement bancaire ou </w:t>
      </w:r>
      <w:r w:rsidR="00174BF4">
        <w:rPr>
          <w:rFonts w:ascii="Arial Narrow" w:hAnsi="Arial Narrow" w:cs="Arial"/>
          <w:color w:val="000000"/>
          <w:lang w:val="fr-CM" w:eastAsia="en-US"/>
        </w:rPr>
        <w:t xml:space="preserve">       </w:t>
      </w:r>
      <w:r w:rsidRPr="0040656D">
        <w:rPr>
          <w:rFonts w:ascii="Arial Narrow" w:hAnsi="Arial Narrow" w:cs="Arial"/>
          <w:color w:val="000000"/>
          <w:lang w:val="fr-CM" w:eastAsia="en-US"/>
        </w:rPr>
        <w:t xml:space="preserve">organisme habilité par le Ministre en charge des Finances du Cameroun sauf dispositions contraires prévues par la convention de financement ;  </w:t>
      </w:r>
    </w:p>
    <w:p w14:paraId="53E34557" w14:textId="302AA702"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 xml:space="preserve">La quittance d’achat du Dossier d’Appel d’Offres d’une somme non remboursable de </w:t>
      </w:r>
      <w:r>
        <w:rPr>
          <w:rFonts w:ascii="Arial Narrow" w:hAnsi="Arial Narrow" w:cs="Arial"/>
          <w:color w:val="000000"/>
          <w:lang w:val="fr-CM" w:eastAsia="en-US"/>
        </w:rPr>
        <w:t>Cinquante</w:t>
      </w:r>
      <w:r w:rsidRPr="0040656D">
        <w:rPr>
          <w:rFonts w:ascii="Arial Narrow" w:hAnsi="Arial Narrow" w:cs="Arial"/>
          <w:color w:val="000000"/>
          <w:lang w:val="fr-CM" w:eastAsia="en-US"/>
        </w:rPr>
        <w:t xml:space="preserve"> (</w:t>
      </w:r>
      <w:r>
        <w:rPr>
          <w:rFonts w:ascii="Arial Narrow" w:hAnsi="Arial Narrow" w:cs="Arial"/>
          <w:color w:val="000000"/>
          <w:lang w:val="fr-CM" w:eastAsia="en-US"/>
        </w:rPr>
        <w:t>50 000</w:t>
      </w:r>
      <w:r w:rsidRPr="0040656D">
        <w:rPr>
          <w:rFonts w:ascii="Arial Narrow" w:hAnsi="Arial Narrow" w:cs="Arial"/>
          <w:color w:val="000000"/>
          <w:lang w:val="fr-CM" w:eastAsia="en-US"/>
        </w:rPr>
        <w:t xml:space="preserve">) francs CFA payable </w:t>
      </w:r>
      <w:r>
        <w:rPr>
          <w:rFonts w:ascii="Arial Narrow" w:hAnsi="Arial Narrow" w:cs="Arial"/>
          <w:color w:val="000000"/>
          <w:lang w:val="fr-CM" w:eastAsia="en-US"/>
        </w:rPr>
        <w:t xml:space="preserve">à la recette municipale de la Commune </w:t>
      </w:r>
      <w:r w:rsidR="007D4B70">
        <w:rPr>
          <w:rFonts w:ascii="Arial Narrow" w:hAnsi="Arial Narrow" w:cs="Arial"/>
          <w:color w:val="000000"/>
          <w:lang w:val="fr-CM" w:eastAsia="en-US"/>
        </w:rPr>
        <w:t>Salapoumbé</w:t>
      </w:r>
      <w:r>
        <w:rPr>
          <w:rFonts w:ascii="Arial Narrow" w:hAnsi="Arial Narrow" w:cs="Arial"/>
          <w:color w:val="000000"/>
          <w:lang w:val="fr-CM" w:eastAsia="en-US"/>
        </w:rPr>
        <w:t xml:space="preserve"> </w:t>
      </w:r>
      <w:r w:rsidRPr="0040656D">
        <w:rPr>
          <w:rFonts w:ascii="Arial Narrow" w:hAnsi="Arial Narrow" w:cs="Arial"/>
          <w:color w:val="000000"/>
          <w:lang w:val="fr-CM" w:eastAsia="en-US"/>
        </w:rPr>
        <w:t xml:space="preserve"> </w:t>
      </w:r>
    </w:p>
    <w:p w14:paraId="50E7F498" w14:textId="6F55C55A"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 xml:space="preserve">Une attestation de non-exclusion des marchés publics délivrée par l’organisme chargé de régulation des marchés publics portant le numéro et l’objet de l’Appel d’Offres ; </w:t>
      </w:r>
    </w:p>
    <w:p w14:paraId="6D9F4AD3" w14:textId="4880EE6D"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Une attestation</w:t>
      </w:r>
      <w:r>
        <w:rPr>
          <w:rFonts w:ascii="Arial Narrow" w:hAnsi="Arial Narrow" w:cs="Arial"/>
          <w:color w:val="000000"/>
          <w:lang w:val="fr-CM" w:eastAsia="en-US"/>
        </w:rPr>
        <w:t xml:space="preserve"> de</w:t>
      </w:r>
      <w:r w:rsidRPr="0040656D">
        <w:rPr>
          <w:rFonts w:ascii="Arial Narrow" w:hAnsi="Arial Narrow" w:cs="Arial"/>
          <w:color w:val="000000"/>
          <w:lang w:val="fr-CM" w:eastAsia="en-US"/>
        </w:rPr>
        <w:t xml:space="preserve"> </w:t>
      </w:r>
      <w:r>
        <w:rPr>
          <w:rFonts w:ascii="Arial Narrow" w:hAnsi="Arial Narrow" w:cs="Arial"/>
          <w:color w:val="000000"/>
          <w:lang w:val="fr-CM" w:eastAsia="en-US"/>
        </w:rPr>
        <w:t xml:space="preserve">conformité sociale </w:t>
      </w:r>
      <w:r w:rsidRPr="0040656D">
        <w:rPr>
          <w:rFonts w:ascii="Arial Narrow" w:hAnsi="Arial Narrow" w:cs="Arial"/>
          <w:color w:val="000000"/>
          <w:lang w:val="fr-CM" w:eastAsia="en-US"/>
        </w:rPr>
        <w:t xml:space="preserve">délivrée par la Caisse Nationale de Prévoyance Sociale certifiant que le soumissionnaire a satisfait à ses obligations sociales vis-à-vis de ladite caisse datant de moins de trois mois à compter de la date de signature de ladite attestation ; </w:t>
      </w:r>
    </w:p>
    <w:p w14:paraId="1306782B" w14:textId="1547B89F" w:rsidR="00C65CF5" w:rsidRPr="0040656D" w:rsidRDefault="00C65CF5" w:rsidP="009810A4">
      <w:pPr>
        <w:numPr>
          <w:ilvl w:val="0"/>
          <w:numId w:val="27"/>
        </w:numPr>
        <w:autoSpaceDE w:val="0"/>
        <w:autoSpaceDN w:val="0"/>
        <w:adjustRightInd w:val="0"/>
        <w:spacing w:after="0" w:line="360" w:lineRule="auto"/>
        <w:rPr>
          <w:rFonts w:ascii="Arial Narrow" w:hAnsi="Arial Narrow" w:cs="Arial"/>
          <w:color w:val="000000"/>
          <w:lang w:val="fr-CM" w:eastAsia="en-US"/>
        </w:rPr>
      </w:pPr>
      <w:r w:rsidRPr="0040656D">
        <w:rPr>
          <w:rFonts w:ascii="Arial Narrow" w:hAnsi="Arial Narrow" w:cs="Arial"/>
          <w:color w:val="000000"/>
          <w:lang w:val="fr-CM" w:eastAsia="en-US"/>
        </w:rPr>
        <w:t>Le récépissé de consignation de la caution délivré par la CDEC.</w:t>
      </w:r>
    </w:p>
    <w:p w14:paraId="10864E88" w14:textId="32646E8F" w:rsidR="007D4B70" w:rsidRPr="00F15E65" w:rsidRDefault="00C65CF5" w:rsidP="009810A4">
      <w:pPr>
        <w:numPr>
          <w:ilvl w:val="0"/>
          <w:numId w:val="27"/>
        </w:numPr>
        <w:autoSpaceDE w:val="0"/>
        <w:autoSpaceDN w:val="0"/>
        <w:adjustRightInd w:val="0"/>
        <w:spacing w:after="0" w:line="360" w:lineRule="auto"/>
        <w:rPr>
          <w:rFonts w:ascii="Arial" w:hAnsi="Arial" w:cs="Arial"/>
          <w:color w:val="000000"/>
          <w:sz w:val="24"/>
          <w:szCs w:val="24"/>
          <w:lang w:val="en-US" w:eastAsia="en-US"/>
        </w:rPr>
      </w:pPr>
      <w:r w:rsidRPr="0040656D">
        <w:rPr>
          <w:rFonts w:ascii="Arial Narrow" w:hAnsi="Arial Narrow" w:cs="Arial"/>
          <w:color w:val="000000"/>
          <w:lang w:val="fr-CM" w:eastAsia="en-US"/>
        </w:rPr>
        <w:t>La copie certifiée de l’attestation de catégorisation</w:t>
      </w:r>
      <w:r>
        <w:rPr>
          <w:rFonts w:ascii="Arial Narrow" w:hAnsi="Arial Narrow" w:cs="Arial"/>
          <w:color w:val="000000"/>
          <w:lang w:val="fr-CM" w:eastAsia="en-US"/>
        </w:rPr>
        <w:t>.</w:t>
      </w:r>
    </w:p>
    <w:p w14:paraId="05914C61" w14:textId="20A2C66F" w:rsidR="00C65CF5" w:rsidRDefault="00C65CF5" w:rsidP="00C65CF5">
      <w:pPr>
        <w:autoSpaceDE w:val="0"/>
        <w:autoSpaceDN w:val="0"/>
        <w:adjustRightInd w:val="0"/>
        <w:spacing w:after="20"/>
        <w:rPr>
          <w:rFonts w:ascii="Arial Narrow" w:hAnsi="Arial Narrow"/>
        </w:rPr>
      </w:pPr>
      <w:r w:rsidRPr="00AE2CCD">
        <w:rPr>
          <w:rFonts w:ascii="Arial Narrow" w:hAnsi="Arial Narrow"/>
          <w:b/>
          <w:u w:val="single"/>
        </w:rPr>
        <w:t>NB :</w:t>
      </w:r>
      <w:r w:rsidRPr="00AE2CCD">
        <w:rPr>
          <w:rFonts w:ascii="Arial Narrow" w:hAnsi="Arial Narrow"/>
          <w:b/>
        </w:rPr>
        <w:t xml:space="preserve"> </w:t>
      </w:r>
      <w:r w:rsidRPr="00AE2CCD">
        <w:rPr>
          <w:rFonts w:ascii="Arial Narrow" w:hAnsi="Arial Narrow"/>
        </w:rPr>
        <w:t>En cas de groupement chaque membre du groupement doit présenter un dossier Administra</w:t>
      </w:r>
      <w:r>
        <w:rPr>
          <w:rFonts w:ascii="Arial Narrow" w:hAnsi="Arial Narrow"/>
        </w:rPr>
        <w:t xml:space="preserve">tif complet, les pièces, III, IV, </w:t>
      </w:r>
      <w:r w:rsidR="00F15E65">
        <w:rPr>
          <w:rFonts w:ascii="Arial Narrow" w:hAnsi="Arial Narrow"/>
        </w:rPr>
        <w:t>V, VIII</w:t>
      </w:r>
      <w:r>
        <w:rPr>
          <w:rFonts w:ascii="Arial Narrow" w:hAnsi="Arial Narrow"/>
        </w:rPr>
        <w:t>, et IX</w:t>
      </w:r>
      <w:r w:rsidRPr="00AE2CCD">
        <w:rPr>
          <w:rFonts w:ascii="Arial Narrow" w:hAnsi="Arial Narrow"/>
        </w:rPr>
        <w:t xml:space="preserve"> étant uniquement présentées par le mandataire du groupement.</w:t>
      </w:r>
    </w:p>
    <w:p w14:paraId="338D2241" w14:textId="77777777" w:rsidR="007D4B70" w:rsidRPr="00AE2CCD" w:rsidRDefault="007D4B70" w:rsidP="00C65CF5">
      <w:pPr>
        <w:autoSpaceDE w:val="0"/>
        <w:autoSpaceDN w:val="0"/>
        <w:adjustRightInd w:val="0"/>
        <w:spacing w:after="20"/>
        <w:rPr>
          <w:rFonts w:ascii="Arial Narrow" w:hAnsi="Arial Narrow"/>
          <w:b/>
        </w:rPr>
      </w:pPr>
    </w:p>
    <w:p w14:paraId="322BEA66" w14:textId="77777777" w:rsidR="00C65CF5" w:rsidRPr="00915D45" w:rsidRDefault="00C65CF5" w:rsidP="009810A4">
      <w:pPr>
        <w:numPr>
          <w:ilvl w:val="0"/>
          <w:numId w:val="14"/>
        </w:numPr>
        <w:autoSpaceDE w:val="0"/>
        <w:autoSpaceDN w:val="0"/>
        <w:adjustRightInd w:val="0"/>
        <w:spacing w:after="20" w:line="240" w:lineRule="auto"/>
        <w:rPr>
          <w:rFonts w:ascii="Arial Narrow" w:hAnsi="Arial Narrow" w:cs="Arial"/>
          <w:b/>
          <w:bCs/>
          <w:color w:val="000000"/>
          <w:sz w:val="24"/>
          <w:szCs w:val="20"/>
          <w:lang w:val="fr-CM" w:eastAsia="en-US"/>
        </w:rPr>
      </w:pPr>
      <w:r w:rsidRPr="00915D45">
        <w:rPr>
          <w:rFonts w:ascii="Arial Narrow" w:hAnsi="Arial Narrow" w:cs="Arial"/>
          <w:b/>
          <w:bCs/>
          <w:color w:val="000000"/>
          <w:sz w:val="24"/>
          <w:szCs w:val="20"/>
          <w:lang w:val="fr-CM" w:eastAsia="en-US"/>
        </w:rPr>
        <w:t xml:space="preserve">Volume2 ou Partie B : comprenant les justificatifs techniques ci-après : </w:t>
      </w:r>
    </w:p>
    <w:p w14:paraId="59CC17A1" w14:textId="77777777" w:rsidR="00C65CF5" w:rsidRPr="00915D45" w:rsidRDefault="00C65CF5" w:rsidP="009810A4">
      <w:pPr>
        <w:numPr>
          <w:ilvl w:val="3"/>
          <w:numId w:val="13"/>
        </w:numPr>
        <w:autoSpaceDE w:val="0"/>
        <w:autoSpaceDN w:val="0"/>
        <w:adjustRightInd w:val="0"/>
        <w:spacing w:after="20" w:line="240" w:lineRule="auto"/>
        <w:ind w:hanging="501"/>
        <w:rPr>
          <w:rFonts w:ascii="Arial Narrow" w:hAnsi="Arial Narrow" w:cs="Arial"/>
          <w:b/>
          <w:color w:val="000000"/>
          <w:sz w:val="20"/>
          <w:szCs w:val="20"/>
          <w:lang w:val="fr-CM" w:eastAsia="en-US"/>
        </w:rPr>
      </w:pPr>
      <w:r w:rsidRPr="00915D45">
        <w:rPr>
          <w:rFonts w:ascii="Arial Narrow" w:hAnsi="Arial Narrow" w:cs="Arial"/>
          <w:b/>
          <w:color w:val="000000"/>
          <w:sz w:val="20"/>
          <w:szCs w:val="20"/>
          <w:lang w:val="fr-CM" w:eastAsia="en-US"/>
        </w:rPr>
        <w:t xml:space="preserve">Une lettre de soumission de la proposition technique </w:t>
      </w:r>
    </w:p>
    <w:p w14:paraId="05B36DC2" w14:textId="77777777" w:rsidR="00C65CF5" w:rsidRPr="007C74C9" w:rsidRDefault="00C65CF5" w:rsidP="009810A4">
      <w:pPr>
        <w:numPr>
          <w:ilvl w:val="3"/>
          <w:numId w:val="13"/>
        </w:numPr>
        <w:autoSpaceDE w:val="0"/>
        <w:autoSpaceDN w:val="0"/>
        <w:adjustRightInd w:val="0"/>
        <w:spacing w:after="20" w:line="240" w:lineRule="auto"/>
        <w:ind w:hanging="501"/>
        <w:rPr>
          <w:rFonts w:ascii="Arial Narrow" w:hAnsi="Arial Narrow" w:cs="Arial"/>
          <w:b/>
          <w:color w:val="000000"/>
          <w:lang w:val="fr-CM" w:eastAsia="en-US"/>
        </w:rPr>
      </w:pPr>
      <w:r w:rsidRPr="007C74C9">
        <w:rPr>
          <w:rFonts w:ascii="Arial Narrow" w:hAnsi="Arial Narrow" w:cs="Arial"/>
          <w:b/>
          <w:color w:val="000000"/>
          <w:lang w:val="fr-CM" w:eastAsia="en-US"/>
        </w:rPr>
        <w:t xml:space="preserve">Le formulaire des références du soumissionnaire accompagné des justificatifs ; </w:t>
      </w:r>
    </w:p>
    <w:p w14:paraId="4F865F07" w14:textId="0C5B3D02" w:rsidR="00C65CF5" w:rsidRPr="007C74C9" w:rsidRDefault="00C65CF5" w:rsidP="00C65CF5">
      <w:pPr>
        <w:pStyle w:val="CORPSRGAO"/>
        <w:pBdr>
          <w:bar w:val="none" w:sz="0" w:color="auto"/>
        </w:pBdr>
        <w:spacing w:after="0"/>
        <w:ind w:left="720" w:firstLine="272"/>
        <w:rPr>
          <w:rFonts w:ascii="Arial Narrow" w:hAnsi="Arial Narrow"/>
          <w:sz w:val="22"/>
          <w:szCs w:val="22"/>
        </w:rPr>
      </w:pPr>
      <w:r w:rsidRPr="007C74C9">
        <w:rPr>
          <w:rFonts w:ascii="Arial Narrow" w:hAnsi="Arial Narrow"/>
          <w:sz w:val="22"/>
          <w:szCs w:val="22"/>
        </w:rPr>
        <w:t xml:space="preserve">La liste des marchés réalisés (Maître d’Ouvrage, Objet, Montant, Date de réception) par le soumissionnaire </w:t>
      </w:r>
      <w:r w:rsidR="007D4B70" w:rsidRPr="007C74C9">
        <w:rPr>
          <w:rFonts w:ascii="Arial Narrow" w:hAnsi="Arial Narrow"/>
          <w:sz w:val="22"/>
          <w:szCs w:val="22"/>
        </w:rPr>
        <w:t xml:space="preserve">en </w:t>
      </w:r>
      <w:r w:rsidR="007D4B70">
        <w:rPr>
          <w:rFonts w:ascii="Arial Narrow" w:hAnsi="Arial Narrow"/>
          <w:sz w:val="22"/>
          <w:szCs w:val="22"/>
        </w:rPr>
        <w:t>tant</w:t>
      </w:r>
      <w:r w:rsidRPr="007C74C9">
        <w:rPr>
          <w:rFonts w:ascii="Arial Narrow" w:hAnsi="Arial Narrow"/>
          <w:sz w:val="22"/>
          <w:szCs w:val="22"/>
        </w:rPr>
        <w:t xml:space="preserve"> qu’entrepreneur principal (ou sous-traitant) au cours des </w:t>
      </w:r>
      <w:r>
        <w:rPr>
          <w:rFonts w:ascii="Arial Narrow" w:hAnsi="Arial Narrow"/>
          <w:sz w:val="22"/>
          <w:szCs w:val="22"/>
        </w:rPr>
        <w:t xml:space="preserve">trois </w:t>
      </w:r>
      <w:r w:rsidRPr="007C74C9">
        <w:rPr>
          <w:rFonts w:ascii="Arial Narrow" w:hAnsi="Arial Narrow"/>
          <w:sz w:val="22"/>
          <w:szCs w:val="22"/>
        </w:rPr>
        <w:t xml:space="preserve">dernières années. </w:t>
      </w:r>
    </w:p>
    <w:p w14:paraId="70F8682E" w14:textId="77777777" w:rsidR="00C65CF5" w:rsidRPr="007C74C9" w:rsidRDefault="00C65CF5" w:rsidP="00C65CF5">
      <w:pPr>
        <w:pStyle w:val="CORPSRGAO"/>
        <w:pBdr>
          <w:bar w:val="none" w:sz="0" w:color="auto"/>
        </w:pBdr>
        <w:spacing w:after="0"/>
        <w:ind w:left="720" w:firstLine="0"/>
        <w:rPr>
          <w:rFonts w:ascii="Arial Narrow" w:hAnsi="Arial Narrow"/>
          <w:b/>
          <w:sz w:val="22"/>
          <w:szCs w:val="22"/>
        </w:rPr>
      </w:pPr>
      <w:r w:rsidRPr="007C74C9">
        <w:rPr>
          <w:rFonts w:ascii="Arial Narrow" w:hAnsi="Arial Narrow"/>
          <w:b/>
          <w:sz w:val="22"/>
          <w:szCs w:val="22"/>
        </w:rPr>
        <w:t>Ces références devront être accompagnées des pièces justificatives, en l’occurrence :</w:t>
      </w:r>
    </w:p>
    <w:p w14:paraId="04C1A859" w14:textId="77777777" w:rsidR="00C65CF5" w:rsidRPr="007C74C9" w:rsidRDefault="00C65CF5" w:rsidP="009810A4">
      <w:pPr>
        <w:pStyle w:val="CORPSRGAO"/>
        <w:numPr>
          <w:ilvl w:val="0"/>
          <w:numId w:val="16"/>
        </w:numPr>
        <w:pBdr>
          <w:bar w:val="none" w:sz="0" w:color="auto"/>
        </w:pBdr>
        <w:spacing w:after="0"/>
        <w:rPr>
          <w:rFonts w:ascii="Arial Narrow" w:hAnsi="Arial Narrow"/>
          <w:sz w:val="22"/>
          <w:szCs w:val="22"/>
        </w:rPr>
      </w:pPr>
      <w:r w:rsidRPr="007C74C9">
        <w:rPr>
          <w:rFonts w:ascii="Arial Narrow" w:hAnsi="Arial Narrow"/>
          <w:sz w:val="22"/>
          <w:szCs w:val="22"/>
        </w:rPr>
        <w:t xml:space="preserve">Copies des première, deuxième et dernière page du contrat ; </w:t>
      </w:r>
    </w:p>
    <w:p w14:paraId="146406B9" w14:textId="77777777" w:rsidR="00C65CF5" w:rsidRPr="007C74C9" w:rsidRDefault="00C65CF5" w:rsidP="009810A4">
      <w:pPr>
        <w:pStyle w:val="CORPSRGAO"/>
        <w:numPr>
          <w:ilvl w:val="0"/>
          <w:numId w:val="16"/>
        </w:numPr>
        <w:pBdr>
          <w:bar w:val="none" w:sz="0" w:color="auto"/>
        </w:pBdr>
        <w:spacing w:after="0"/>
        <w:rPr>
          <w:rFonts w:ascii="Arial Narrow" w:hAnsi="Arial Narrow"/>
          <w:sz w:val="22"/>
          <w:szCs w:val="22"/>
        </w:rPr>
      </w:pPr>
      <w:r w:rsidRPr="007C74C9">
        <w:rPr>
          <w:rFonts w:ascii="Arial Narrow" w:hAnsi="Arial Narrow"/>
          <w:sz w:val="22"/>
          <w:szCs w:val="22"/>
        </w:rPr>
        <w:t xml:space="preserve">PV de réception définitive ou provisoire, ou l’Attestation de bonne fin ; </w:t>
      </w:r>
    </w:p>
    <w:p w14:paraId="502E0D20" w14:textId="77777777" w:rsidR="00C65CF5" w:rsidRPr="00F667D0" w:rsidRDefault="00C65CF5" w:rsidP="009810A4">
      <w:pPr>
        <w:numPr>
          <w:ilvl w:val="3"/>
          <w:numId w:val="13"/>
        </w:numPr>
        <w:autoSpaceDE w:val="0"/>
        <w:autoSpaceDN w:val="0"/>
        <w:adjustRightInd w:val="0"/>
        <w:spacing w:after="20" w:line="240" w:lineRule="auto"/>
        <w:ind w:hanging="501"/>
        <w:rPr>
          <w:rFonts w:ascii="Arial Narrow" w:hAnsi="Arial Narrow" w:cs="Arial"/>
          <w:color w:val="000000"/>
          <w:lang w:val="fr-CM" w:eastAsia="en-US"/>
        </w:rPr>
      </w:pPr>
      <w:r w:rsidRPr="00F667D0">
        <w:rPr>
          <w:rFonts w:ascii="Arial Narrow" w:hAnsi="Arial Narrow" w:cs="Arial"/>
          <w:b/>
          <w:bCs/>
          <w:color w:val="000000"/>
          <w:lang w:val="fr-CM" w:eastAsia="en-US"/>
        </w:rPr>
        <w:t xml:space="preserve">Proposition technique ou Méthodologie d’exécution </w:t>
      </w:r>
    </w:p>
    <w:p w14:paraId="11BA5879" w14:textId="77777777" w:rsidR="00C65CF5" w:rsidRPr="00F667D0" w:rsidRDefault="00C65CF5" w:rsidP="00C65CF5">
      <w:pPr>
        <w:autoSpaceDE w:val="0"/>
        <w:autoSpaceDN w:val="0"/>
        <w:adjustRightInd w:val="0"/>
        <w:rPr>
          <w:rFonts w:ascii="Arial Narrow" w:hAnsi="Arial Narrow" w:cs="Arial"/>
          <w:color w:val="000000"/>
          <w:lang w:val="fr-CM" w:eastAsia="en-US"/>
        </w:rPr>
      </w:pPr>
      <w:r w:rsidRPr="00F667D0">
        <w:rPr>
          <w:rFonts w:ascii="Arial Narrow" w:hAnsi="Arial Narrow" w:cs="Arial"/>
          <w:color w:val="000000"/>
          <w:lang w:val="fr-CM" w:eastAsia="en-US"/>
        </w:rPr>
        <w:t xml:space="preserve">Le soumissionnaire produira une note descriptive ou méthodologique présentant de manière détaillée les éléments constitutifs de sa proposition technique, notamment le cas échéant : </w:t>
      </w:r>
    </w:p>
    <w:p w14:paraId="34E0D740" w14:textId="77777777" w:rsidR="00C65CF5" w:rsidRPr="00F667D0"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F667D0">
        <w:rPr>
          <w:rFonts w:ascii="Arial Narrow" w:hAnsi="Arial Narrow" w:cs="Arial"/>
          <w:color w:val="000000"/>
          <w:lang w:val="fr-CM" w:eastAsia="en-US"/>
        </w:rPr>
        <w:t xml:space="preserve">L’organisation ainsi que l’ordonnancement qu’il envisage mettre en place pour exécuter efficacement les travaux à laquelle est annexé le rapport de visite des lieux ou l’attestation signée sur l’honneur ; </w:t>
      </w:r>
    </w:p>
    <w:p w14:paraId="30AE7C0E" w14:textId="77777777" w:rsidR="00C65CF5" w:rsidRPr="00F667D0"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F667D0">
        <w:rPr>
          <w:rFonts w:ascii="Arial Narrow" w:hAnsi="Arial Narrow" w:cs="Arial"/>
          <w:color w:val="000000"/>
          <w:lang w:val="fr-CM" w:eastAsia="en-US"/>
        </w:rPr>
        <w:t xml:space="preserve">Le calendrier, le planning et le délai de livraison des travaux ; </w:t>
      </w:r>
    </w:p>
    <w:p w14:paraId="30D9FBB4" w14:textId="77777777" w:rsidR="00C65CF5" w:rsidRPr="00F667D0"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F667D0">
        <w:rPr>
          <w:rFonts w:ascii="Arial Narrow" w:hAnsi="Arial Narrow" w:cs="Arial"/>
          <w:color w:val="000000"/>
          <w:lang w:val="fr-CM" w:eastAsia="en-US"/>
        </w:rPr>
        <w:t xml:space="preserve">Les dispositions envisagées pour l’utilisation de la main d’œuvre locale (technique HIMO) ; </w:t>
      </w:r>
    </w:p>
    <w:p w14:paraId="359A0155" w14:textId="77777777" w:rsidR="00C65CF5"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F667D0">
        <w:rPr>
          <w:rFonts w:ascii="Arial Narrow" w:hAnsi="Arial Narrow" w:cs="Arial"/>
          <w:color w:val="000000"/>
          <w:lang w:val="fr-CM" w:eastAsia="en-US"/>
        </w:rPr>
        <w:t xml:space="preserve">Les dispositions relatives au respect des mesures environnementales, le cas échéant ; </w:t>
      </w:r>
    </w:p>
    <w:p w14:paraId="2D2EF872" w14:textId="2D621901" w:rsidR="007647BA" w:rsidRPr="007647BA" w:rsidRDefault="007647BA"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9C7481">
        <w:rPr>
          <w:rFonts w:ascii="Arial Narrow" w:eastAsia="Arial Unicode MS" w:hAnsi="Arial Narrow" w:cs="Times New Roman"/>
        </w:rPr>
        <w:t>Origine des matériaux précisée</w:t>
      </w:r>
      <w:r>
        <w:rPr>
          <w:rFonts w:ascii="Arial Narrow" w:eastAsia="Arial Unicode MS" w:hAnsi="Arial Narrow" w:cs="Times New Roman"/>
        </w:rPr>
        <w:t> ;</w:t>
      </w:r>
    </w:p>
    <w:p w14:paraId="0FFAF814" w14:textId="1A2B7C15" w:rsidR="007647BA" w:rsidRPr="00F667D0" w:rsidRDefault="007647BA"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Pr>
          <w:rFonts w:ascii="Arial Narrow" w:eastAsia="Arial Unicode MS" w:hAnsi="Arial Narrow" w:cs="Times New Roman"/>
        </w:rPr>
        <w:t>Mesure d’hygiène et sécurité</w:t>
      </w:r>
    </w:p>
    <w:p w14:paraId="7031E4A8" w14:textId="298EE23B" w:rsidR="00C65CF5" w:rsidRPr="00F667D0"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F667D0">
        <w:rPr>
          <w:rFonts w:ascii="Arial Narrow" w:hAnsi="Arial Narrow" w:cs="Arial"/>
          <w:color w:val="000000"/>
          <w:lang w:val="fr-CM" w:eastAsia="en-US"/>
        </w:rPr>
        <w:t>Les travaux que le soumissionnaire envisage de sous-</w:t>
      </w:r>
      <w:r w:rsidR="00F15E65" w:rsidRPr="00F667D0">
        <w:rPr>
          <w:rFonts w:ascii="Arial Narrow" w:hAnsi="Arial Narrow" w:cs="Arial"/>
          <w:color w:val="000000"/>
          <w:lang w:val="fr-CM" w:eastAsia="en-US"/>
        </w:rPr>
        <w:t xml:space="preserve">traiter </w:t>
      </w:r>
      <w:r w:rsidR="00F15E65">
        <w:rPr>
          <w:rFonts w:ascii="Arial Narrow" w:hAnsi="Arial Narrow" w:cs="Arial"/>
          <w:color w:val="000000"/>
          <w:lang w:val="fr-CM" w:eastAsia="en-US"/>
        </w:rPr>
        <w:t>le</w:t>
      </w:r>
      <w:r>
        <w:rPr>
          <w:rFonts w:ascii="Arial Narrow" w:hAnsi="Arial Narrow" w:cs="Arial"/>
          <w:color w:val="000000"/>
          <w:lang w:val="fr-CM" w:eastAsia="en-US"/>
        </w:rPr>
        <w:t xml:space="preserve"> cas </w:t>
      </w:r>
      <w:r w:rsidR="00915D45">
        <w:rPr>
          <w:rFonts w:ascii="Arial Narrow" w:hAnsi="Arial Narrow" w:cs="Arial"/>
          <w:color w:val="000000"/>
          <w:lang w:val="fr-CM" w:eastAsia="en-US"/>
        </w:rPr>
        <w:t>échéant</w:t>
      </w:r>
      <w:r w:rsidR="00915D45" w:rsidRPr="00F667D0">
        <w:rPr>
          <w:rFonts w:ascii="Arial Narrow" w:hAnsi="Arial Narrow" w:cs="Arial"/>
          <w:color w:val="000000"/>
          <w:lang w:val="fr-CM" w:eastAsia="en-US"/>
        </w:rPr>
        <w:t xml:space="preserve"> ;</w:t>
      </w:r>
      <w:r w:rsidRPr="00F667D0">
        <w:rPr>
          <w:rFonts w:ascii="Arial Narrow" w:hAnsi="Arial Narrow" w:cs="Arial"/>
          <w:color w:val="000000"/>
          <w:lang w:val="fr-CM" w:eastAsia="en-US"/>
        </w:rPr>
        <w:t xml:space="preserve"> </w:t>
      </w:r>
    </w:p>
    <w:p w14:paraId="451DE583" w14:textId="77777777" w:rsidR="00C65CF5" w:rsidRPr="005D44FF" w:rsidRDefault="00C65CF5" w:rsidP="009810A4">
      <w:pPr>
        <w:numPr>
          <w:ilvl w:val="3"/>
          <w:numId w:val="13"/>
        </w:numPr>
        <w:autoSpaceDE w:val="0"/>
        <w:autoSpaceDN w:val="0"/>
        <w:adjustRightInd w:val="0"/>
        <w:spacing w:after="20" w:line="240" w:lineRule="auto"/>
        <w:ind w:hanging="501"/>
        <w:rPr>
          <w:rFonts w:ascii="Arial Narrow" w:hAnsi="Arial Narrow" w:cs="Arial"/>
          <w:b/>
          <w:bCs/>
          <w:color w:val="000000"/>
          <w:lang w:val="fr-CM" w:eastAsia="en-US"/>
        </w:rPr>
      </w:pPr>
      <w:r w:rsidRPr="005D44FF">
        <w:rPr>
          <w:rFonts w:ascii="Arial Narrow" w:hAnsi="Arial Narrow" w:cs="Arial"/>
          <w:b/>
          <w:bCs/>
          <w:color w:val="000000"/>
          <w:lang w:val="fr-CM" w:eastAsia="en-US"/>
        </w:rPr>
        <w:t xml:space="preserve">Les preuves d’acceptations des conditions du marché </w:t>
      </w:r>
    </w:p>
    <w:p w14:paraId="26FA9C65" w14:textId="77777777" w:rsidR="00C65CF5" w:rsidRPr="009056CB" w:rsidRDefault="00C65CF5" w:rsidP="00C65CF5">
      <w:pPr>
        <w:pStyle w:val="Default"/>
        <w:rPr>
          <w:rFonts w:ascii="Arial Narrow" w:hAnsi="Arial Narrow"/>
          <w:sz w:val="22"/>
          <w:szCs w:val="22"/>
        </w:rPr>
      </w:pPr>
      <w:r w:rsidRPr="009056CB">
        <w:rPr>
          <w:rFonts w:ascii="Arial Narrow" w:hAnsi="Arial Narrow"/>
          <w:sz w:val="22"/>
          <w:szCs w:val="22"/>
        </w:rPr>
        <w:t xml:space="preserve">Le soumissionnaire remettra les copies dûment paraphées sur chaque page et signée à la dernière précédée de la mention « lu et approuvé »., des documents ci-après : </w:t>
      </w:r>
    </w:p>
    <w:p w14:paraId="774EA54E" w14:textId="563EC387" w:rsidR="00C65CF5" w:rsidRPr="009056CB" w:rsidRDefault="00174BF4" w:rsidP="00174BF4">
      <w:pPr>
        <w:pStyle w:val="Default"/>
        <w:rPr>
          <w:rFonts w:ascii="Arial Narrow" w:hAnsi="Arial Narrow"/>
          <w:sz w:val="22"/>
          <w:szCs w:val="22"/>
        </w:rPr>
      </w:pPr>
      <w:r>
        <w:rPr>
          <w:rFonts w:ascii="Arial Narrow" w:hAnsi="Arial Narrow"/>
          <w:sz w:val="22"/>
          <w:szCs w:val="22"/>
        </w:rPr>
        <w:t xml:space="preserve">             </w:t>
      </w:r>
      <w:r w:rsidR="00C65CF5" w:rsidRPr="009056CB">
        <w:rPr>
          <w:rFonts w:ascii="Arial Narrow" w:hAnsi="Arial Narrow"/>
          <w:sz w:val="22"/>
          <w:szCs w:val="22"/>
        </w:rPr>
        <w:t xml:space="preserve">a) </w:t>
      </w:r>
      <w:r>
        <w:rPr>
          <w:rFonts w:ascii="Arial Narrow" w:hAnsi="Arial Narrow"/>
          <w:sz w:val="22"/>
          <w:szCs w:val="22"/>
        </w:rPr>
        <w:t xml:space="preserve">   Règlement Particulier Appel d’Offre</w:t>
      </w:r>
      <w:r w:rsidR="00C65CF5" w:rsidRPr="009056CB">
        <w:rPr>
          <w:rFonts w:ascii="Arial Narrow" w:hAnsi="Arial Narrow"/>
          <w:sz w:val="22"/>
          <w:szCs w:val="22"/>
        </w:rPr>
        <w:t xml:space="preserve"> ; </w:t>
      </w:r>
    </w:p>
    <w:p w14:paraId="1F28A0A4" w14:textId="2F263438" w:rsidR="00C65CF5" w:rsidRPr="009056CB" w:rsidRDefault="00C65CF5" w:rsidP="00C65CF5">
      <w:pPr>
        <w:pStyle w:val="Default"/>
        <w:ind w:firstLine="643"/>
        <w:rPr>
          <w:rFonts w:ascii="Arial Narrow" w:hAnsi="Arial Narrow"/>
          <w:sz w:val="22"/>
          <w:szCs w:val="22"/>
        </w:rPr>
      </w:pPr>
      <w:r w:rsidRPr="009056CB">
        <w:rPr>
          <w:rFonts w:ascii="Arial Narrow" w:hAnsi="Arial Narrow"/>
          <w:sz w:val="22"/>
          <w:szCs w:val="22"/>
        </w:rPr>
        <w:t>b)</w:t>
      </w:r>
      <w:r w:rsidR="00174BF4">
        <w:rPr>
          <w:rFonts w:ascii="Arial Narrow" w:hAnsi="Arial Narrow"/>
          <w:sz w:val="22"/>
          <w:szCs w:val="22"/>
        </w:rPr>
        <w:t xml:space="preserve">   </w:t>
      </w:r>
      <w:r w:rsidRPr="009056CB">
        <w:rPr>
          <w:rFonts w:ascii="Arial Narrow" w:hAnsi="Arial Narrow"/>
          <w:sz w:val="22"/>
          <w:szCs w:val="22"/>
        </w:rPr>
        <w:t xml:space="preserve"> Les cahiers des clauses techniques Particulières. </w:t>
      </w:r>
    </w:p>
    <w:p w14:paraId="74A77E6E" w14:textId="7A9AD330" w:rsidR="00C65CF5" w:rsidRPr="009056CB" w:rsidRDefault="00C65CF5" w:rsidP="00C65CF5">
      <w:pPr>
        <w:pStyle w:val="CORPSRGAO"/>
        <w:pBdr>
          <w:bar w:val="none" w:sz="0" w:color="auto"/>
        </w:pBdr>
        <w:spacing w:after="0"/>
        <w:ind w:left="643" w:firstLine="0"/>
        <w:rPr>
          <w:rFonts w:ascii="Arial Narrow" w:hAnsi="Arial Narrow"/>
          <w:b/>
          <w:sz w:val="22"/>
          <w:szCs w:val="22"/>
        </w:rPr>
      </w:pPr>
      <w:r w:rsidRPr="009056CB">
        <w:rPr>
          <w:rFonts w:ascii="Arial Narrow" w:hAnsi="Arial Narrow"/>
          <w:b/>
          <w:sz w:val="22"/>
          <w:szCs w:val="22"/>
        </w:rPr>
        <w:t xml:space="preserve">NB : la non acceptation des </w:t>
      </w:r>
      <w:r w:rsidR="00174BF4">
        <w:rPr>
          <w:rFonts w:ascii="Arial Narrow" w:hAnsi="Arial Narrow"/>
          <w:b/>
          <w:sz w:val="22"/>
          <w:szCs w:val="22"/>
        </w:rPr>
        <w:t xml:space="preserve">preuves de condition </w:t>
      </w:r>
      <w:r w:rsidR="00174BF4" w:rsidRPr="009056CB">
        <w:rPr>
          <w:rFonts w:ascii="Arial Narrow" w:hAnsi="Arial Narrow"/>
          <w:b/>
          <w:sz w:val="22"/>
          <w:szCs w:val="22"/>
        </w:rPr>
        <w:t>du</w:t>
      </w:r>
      <w:r w:rsidRPr="009056CB">
        <w:rPr>
          <w:rFonts w:ascii="Arial Narrow" w:hAnsi="Arial Narrow"/>
          <w:b/>
          <w:sz w:val="22"/>
          <w:szCs w:val="22"/>
        </w:rPr>
        <w:t xml:space="preserve"> marché entrainera l’élimination du soumissionnaire.</w:t>
      </w:r>
    </w:p>
    <w:p w14:paraId="58AA2D68" w14:textId="3E606CF7" w:rsidR="00C65CF5" w:rsidRPr="009056CB" w:rsidRDefault="00C65CF5" w:rsidP="009810A4">
      <w:pPr>
        <w:numPr>
          <w:ilvl w:val="3"/>
          <w:numId w:val="13"/>
        </w:numPr>
        <w:autoSpaceDE w:val="0"/>
        <w:autoSpaceDN w:val="0"/>
        <w:adjustRightInd w:val="0"/>
        <w:spacing w:after="20" w:line="240" w:lineRule="auto"/>
        <w:ind w:hanging="501"/>
        <w:rPr>
          <w:rFonts w:ascii="Arial Narrow" w:hAnsi="Arial Narrow" w:cs="Arial"/>
          <w:b/>
          <w:bCs/>
          <w:color w:val="000000"/>
          <w:lang w:val="fr-CM" w:eastAsia="en-US"/>
        </w:rPr>
      </w:pPr>
      <w:r w:rsidRPr="009056CB">
        <w:rPr>
          <w:rFonts w:ascii="Arial Narrow" w:hAnsi="Arial Narrow" w:cs="Arial"/>
          <w:b/>
          <w:bCs/>
          <w:color w:val="000000"/>
          <w:lang w:val="fr-CM" w:eastAsia="en-US"/>
        </w:rPr>
        <w:t>La capacité financière</w:t>
      </w:r>
      <w:r w:rsidR="00174BF4">
        <w:rPr>
          <w:rFonts w:ascii="Arial Narrow" w:hAnsi="Arial Narrow" w:cs="Arial"/>
          <w:b/>
          <w:bCs/>
          <w:color w:val="000000"/>
          <w:lang w:val="fr-CM" w:eastAsia="en-US"/>
        </w:rPr>
        <w:t xml:space="preserve"> (</w:t>
      </w:r>
      <w:r w:rsidR="00174BF4" w:rsidRPr="00174BF4">
        <w:rPr>
          <w:rFonts w:ascii="Arial Narrow" w:hAnsi="Arial Narrow" w:cs="Arial"/>
          <w:color w:val="000000"/>
          <w:lang w:val="fr-CM" w:eastAsia="en-US"/>
        </w:rPr>
        <w:t>80% du montant prévisionnel</w:t>
      </w:r>
      <w:r w:rsidR="00174BF4">
        <w:rPr>
          <w:rFonts w:ascii="Arial Narrow" w:hAnsi="Arial Narrow" w:cs="Arial"/>
          <w:color w:val="000000"/>
          <w:lang w:val="fr-CM" w:eastAsia="en-US"/>
        </w:rPr>
        <w:t xml:space="preserve"> de l’offre</w:t>
      </w:r>
      <w:r w:rsidR="00174BF4">
        <w:rPr>
          <w:rFonts w:ascii="Arial Narrow" w:hAnsi="Arial Narrow" w:cs="Arial"/>
          <w:b/>
          <w:bCs/>
          <w:color w:val="000000"/>
          <w:lang w:val="fr-CM" w:eastAsia="en-US"/>
        </w:rPr>
        <w:t xml:space="preserve">) </w:t>
      </w:r>
      <w:r w:rsidRPr="009056CB">
        <w:rPr>
          <w:rFonts w:ascii="Arial Narrow" w:hAnsi="Arial Narrow" w:cs="Arial"/>
          <w:b/>
          <w:bCs/>
          <w:color w:val="000000"/>
          <w:lang w:val="fr-CM" w:eastAsia="en-US"/>
        </w:rPr>
        <w:t xml:space="preserve">; </w:t>
      </w:r>
    </w:p>
    <w:p w14:paraId="139CDAE8" w14:textId="77777777" w:rsidR="00C65CF5" w:rsidRPr="009056CB" w:rsidRDefault="00C65CF5" w:rsidP="00C65CF5">
      <w:pPr>
        <w:autoSpaceDE w:val="0"/>
        <w:autoSpaceDN w:val="0"/>
        <w:adjustRightInd w:val="0"/>
        <w:rPr>
          <w:rFonts w:ascii="Arial Narrow" w:hAnsi="Arial Narrow" w:cs="Arial"/>
          <w:color w:val="000000"/>
          <w:lang w:val="fr-CM" w:eastAsia="en-US"/>
        </w:rPr>
      </w:pPr>
      <w:r w:rsidRPr="009056CB">
        <w:rPr>
          <w:rFonts w:ascii="Arial Narrow" w:hAnsi="Arial Narrow" w:cs="Arial"/>
          <w:color w:val="000000"/>
          <w:lang w:val="fr-CM" w:eastAsia="en-US"/>
        </w:rPr>
        <w:t xml:space="preserve">Les Soumissionnaires devront présenter notamment : </w:t>
      </w:r>
    </w:p>
    <w:p w14:paraId="0386ADE2" w14:textId="214DFE5F" w:rsidR="00C65CF5" w:rsidRDefault="00C65CF5" w:rsidP="009810A4">
      <w:pPr>
        <w:pStyle w:val="Default"/>
        <w:numPr>
          <w:ilvl w:val="0"/>
          <w:numId w:val="26"/>
        </w:numPr>
        <w:rPr>
          <w:rFonts w:ascii="Arial Narrow" w:hAnsi="Arial Narrow"/>
          <w:sz w:val="22"/>
          <w:szCs w:val="22"/>
        </w:rPr>
      </w:pPr>
      <w:r w:rsidRPr="009056CB">
        <w:rPr>
          <w:rFonts w:ascii="Arial Narrow" w:hAnsi="Arial Narrow"/>
          <w:sz w:val="22"/>
          <w:szCs w:val="22"/>
        </w:rPr>
        <w:t>L’attestation de capaci</w:t>
      </w:r>
      <w:r>
        <w:rPr>
          <w:rFonts w:ascii="Arial Narrow" w:hAnsi="Arial Narrow"/>
          <w:sz w:val="22"/>
          <w:szCs w:val="22"/>
        </w:rPr>
        <w:t xml:space="preserve">té financière d’un montant de </w:t>
      </w:r>
      <w:r w:rsidRPr="00174BF4">
        <w:rPr>
          <w:rFonts w:ascii="Arial Narrow" w:hAnsi="Arial Narrow"/>
          <w:b/>
          <w:bCs/>
          <w:sz w:val="22"/>
          <w:szCs w:val="22"/>
        </w:rPr>
        <w:t>2</w:t>
      </w:r>
      <w:r w:rsidR="00174BF4" w:rsidRPr="00174BF4">
        <w:rPr>
          <w:rFonts w:ascii="Arial Narrow" w:hAnsi="Arial Narrow"/>
          <w:b/>
          <w:bCs/>
          <w:sz w:val="22"/>
          <w:szCs w:val="22"/>
        </w:rPr>
        <w:t>0</w:t>
      </w:r>
      <w:r w:rsidRPr="00174BF4">
        <w:rPr>
          <w:rFonts w:ascii="Arial Narrow" w:hAnsi="Arial Narrow"/>
          <w:b/>
          <w:bCs/>
          <w:sz w:val="22"/>
          <w:szCs w:val="22"/>
        </w:rPr>
        <w:t xml:space="preserve"> 000</w:t>
      </w:r>
      <w:r w:rsidR="00174BF4" w:rsidRPr="00174BF4">
        <w:rPr>
          <w:rFonts w:ascii="Arial Narrow" w:hAnsi="Arial Narrow"/>
          <w:b/>
          <w:bCs/>
          <w:sz w:val="22"/>
          <w:szCs w:val="22"/>
        </w:rPr>
        <w:t> </w:t>
      </w:r>
      <w:r w:rsidRPr="00174BF4">
        <w:rPr>
          <w:rFonts w:ascii="Arial Narrow" w:hAnsi="Arial Narrow"/>
          <w:b/>
          <w:bCs/>
          <w:sz w:val="22"/>
          <w:szCs w:val="22"/>
        </w:rPr>
        <w:t>000</w:t>
      </w:r>
      <w:r w:rsidR="00174BF4">
        <w:rPr>
          <w:rFonts w:ascii="Arial Narrow" w:hAnsi="Arial Narrow"/>
          <w:sz w:val="22"/>
          <w:szCs w:val="22"/>
        </w:rPr>
        <w:t xml:space="preserve"> </w:t>
      </w:r>
      <w:r w:rsidRPr="009056CB">
        <w:rPr>
          <w:rFonts w:ascii="Arial Narrow" w:hAnsi="Arial Narrow"/>
          <w:sz w:val="22"/>
          <w:szCs w:val="22"/>
        </w:rPr>
        <w:t>(</w:t>
      </w:r>
      <w:r w:rsidRPr="00174BF4">
        <w:rPr>
          <w:rFonts w:ascii="Arial Narrow" w:hAnsi="Arial Narrow"/>
          <w:b/>
          <w:bCs/>
          <w:sz w:val="22"/>
          <w:szCs w:val="22"/>
        </w:rPr>
        <w:t>Vingt-millions</w:t>
      </w:r>
      <w:r w:rsidRPr="009056CB">
        <w:rPr>
          <w:rFonts w:ascii="Arial Narrow" w:hAnsi="Arial Narrow"/>
          <w:sz w:val="22"/>
          <w:szCs w:val="22"/>
        </w:rPr>
        <w:t xml:space="preserve">) francs CFA délivrée par une banque agréée de 1er ordre, </w:t>
      </w:r>
    </w:p>
    <w:p w14:paraId="3CF7E1DF" w14:textId="77777777" w:rsidR="00A96039" w:rsidRPr="009056CB" w:rsidRDefault="00A96039" w:rsidP="00A96039">
      <w:pPr>
        <w:pStyle w:val="Default"/>
        <w:ind w:left="1429"/>
        <w:rPr>
          <w:rFonts w:ascii="Arial Narrow" w:hAnsi="Arial Narrow"/>
          <w:sz w:val="22"/>
          <w:szCs w:val="22"/>
        </w:rPr>
      </w:pPr>
    </w:p>
    <w:p w14:paraId="28C2D02F" w14:textId="7E19D299" w:rsidR="00C65CF5" w:rsidRPr="005D44FF" w:rsidRDefault="00C65CF5" w:rsidP="009810A4">
      <w:pPr>
        <w:numPr>
          <w:ilvl w:val="3"/>
          <w:numId w:val="13"/>
        </w:numPr>
        <w:autoSpaceDE w:val="0"/>
        <w:autoSpaceDN w:val="0"/>
        <w:adjustRightInd w:val="0"/>
        <w:spacing w:after="20" w:line="240" w:lineRule="auto"/>
        <w:ind w:hanging="501"/>
        <w:rPr>
          <w:rFonts w:ascii="Arial Narrow" w:hAnsi="Arial Narrow" w:cs="Arial"/>
          <w:b/>
          <w:bCs/>
          <w:color w:val="000000"/>
          <w:lang w:val="fr-CM" w:eastAsia="en-US"/>
        </w:rPr>
      </w:pPr>
      <w:r w:rsidRPr="005D44FF">
        <w:rPr>
          <w:rFonts w:ascii="Arial Narrow" w:hAnsi="Arial Narrow" w:cs="Arial"/>
          <w:b/>
          <w:bCs/>
          <w:color w:val="000000"/>
          <w:lang w:val="fr-CM" w:eastAsia="en-US"/>
        </w:rPr>
        <w:t>L’attestation</w:t>
      </w:r>
      <w:r w:rsidR="00A96039">
        <w:rPr>
          <w:rFonts w:ascii="Arial Narrow" w:hAnsi="Arial Narrow" w:cs="Arial"/>
          <w:b/>
          <w:bCs/>
          <w:color w:val="000000"/>
          <w:lang w:val="fr-CM" w:eastAsia="en-US"/>
        </w:rPr>
        <w:t xml:space="preserve"> </w:t>
      </w:r>
      <w:r w:rsidRPr="005D44FF">
        <w:rPr>
          <w:rFonts w:ascii="Arial Narrow" w:hAnsi="Arial Narrow" w:cs="Arial"/>
          <w:b/>
          <w:bCs/>
          <w:color w:val="000000"/>
          <w:lang w:val="fr-CM" w:eastAsia="en-US"/>
        </w:rPr>
        <w:t>de non abandon de chantier au cours des trois dernières années</w:t>
      </w:r>
      <w:r w:rsidR="00A96039">
        <w:rPr>
          <w:rFonts w:ascii="Arial Narrow" w:hAnsi="Arial Narrow" w:cs="Arial"/>
          <w:b/>
          <w:bCs/>
          <w:color w:val="000000"/>
          <w:lang w:val="fr-CM" w:eastAsia="en-US"/>
        </w:rPr>
        <w:t>,</w:t>
      </w:r>
      <w:r w:rsidRPr="005D44FF">
        <w:rPr>
          <w:rFonts w:ascii="Arial Narrow" w:hAnsi="Arial Narrow" w:cs="Arial"/>
          <w:b/>
          <w:bCs/>
          <w:color w:val="000000"/>
          <w:lang w:val="fr-CM" w:eastAsia="en-US"/>
        </w:rPr>
        <w:t xml:space="preserve"> </w:t>
      </w:r>
      <w:r w:rsidR="00A96039">
        <w:rPr>
          <w:rFonts w:ascii="Arial Narrow" w:hAnsi="Arial Narrow" w:cs="Arial"/>
          <w:b/>
          <w:bCs/>
          <w:color w:val="000000"/>
          <w:lang w:val="fr-CM" w:eastAsia="en-US"/>
        </w:rPr>
        <w:t>signée sur l’honneur.</w:t>
      </w:r>
    </w:p>
    <w:p w14:paraId="54B9578A" w14:textId="77777777" w:rsidR="00C65CF5" w:rsidRPr="009056CB" w:rsidRDefault="00C65CF5" w:rsidP="009810A4">
      <w:pPr>
        <w:numPr>
          <w:ilvl w:val="0"/>
          <w:numId w:val="14"/>
        </w:numPr>
        <w:autoSpaceDE w:val="0"/>
        <w:autoSpaceDN w:val="0"/>
        <w:adjustRightInd w:val="0"/>
        <w:spacing w:after="20" w:line="240" w:lineRule="auto"/>
        <w:rPr>
          <w:rFonts w:ascii="Arial" w:hAnsi="Arial" w:cs="Arial"/>
          <w:color w:val="000000"/>
          <w:sz w:val="24"/>
          <w:szCs w:val="23"/>
          <w:lang w:val="fr-CM" w:eastAsia="en-US"/>
        </w:rPr>
      </w:pPr>
      <w:r w:rsidRPr="009056CB">
        <w:rPr>
          <w:rFonts w:ascii="Arial Narrow" w:hAnsi="Arial Narrow" w:cs="Arial"/>
          <w:b/>
          <w:bCs/>
          <w:color w:val="000000"/>
          <w:sz w:val="28"/>
          <w:lang w:val="fr-CM" w:eastAsia="en-US"/>
        </w:rPr>
        <w:t xml:space="preserve">Volume3 ou Partie Comprenant les justificatifs financiers ci-après : </w:t>
      </w:r>
    </w:p>
    <w:p w14:paraId="65603960" w14:textId="77777777" w:rsidR="00C65CF5" w:rsidRPr="00894D8E"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894D8E">
        <w:rPr>
          <w:rFonts w:ascii="Arial Narrow" w:hAnsi="Arial Narrow" w:cs="Arial"/>
          <w:color w:val="000000"/>
          <w:lang w:val="fr-CM" w:eastAsia="en-US"/>
        </w:rPr>
        <w:t xml:space="preserve">La lettre de soumission timbrée établie suivant le modèle, datée et signée </w:t>
      </w:r>
    </w:p>
    <w:p w14:paraId="3785F576" w14:textId="77777777" w:rsidR="00C65CF5" w:rsidRPr="00894D8E"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894D8E">
        <w:rPr>
          <w:rFonts w:ascii="Arial Narrow" w:hAnsi="Arial Narrow" w:cs="Arial"/>
          <w:color w:val="000000"/>
          <w:lang w:val="fr-CM" w:eastAsia="en-US"/>
        </w:rPr>
        <w:t xml:space="preserve">Le Bordereau descriptif des prix unitaires dûment rempli, daté et signé ; </w:t>
      </w:r>
    </w:p>
    <w:p w14:paraId="292684B0" w14:textId="77777777" w:rsidR="00C65CF5" w:rsidRPr="00894D8E"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894D8E">
        <w:rPr>
          <w:rFonts w:ascii="Arial Narrow" w:hAnsi="Arial Narrow" w:cs="Arial"/>
          <w:color w:val="000000"/>
          <w:lang w:val="fr-CM" w:eastAsia="en-US"/>
        </w:rPr>
        <w:t xml:space="preserve">Devis quantitatif et estimatif dûment rempli, daté et signé </w:t>
      </w:r>
    </w:p>
    <w:p w14:paraId="45BD1F17" w14:textId="77777777" w:rsidR="00C65CF5" w:rsidRPr="00894D8E" w:rsidRDefault="00C65CF5" w:rsidP="009810A4">
      <w:pPr>
        <w:numPr>
          <w:ilvl w:val="0"/>
          <w:numId w:val="17"/>
        </w:numPr>
        <w:autoSpaceDE w:val="0"/>
        <w:autoSpaceDN w:val="0"/>
        <w:adjustRightInd w:val="0"/>
        <w:spacing w:after="61" w:line="240" w:lineRule="auto"/>
        <w:rPr>
          <w:rFonts w:ascii="Arial Narrow" w:hAnsi="Arial Narrow" w:cs="Arial"/>
          <w:color w:val="000000"/>
          <w:lang w:val="fr-CM" w:eastAsia="en-US"/>
        </w:rPr>
      </w:pPr>
      <w:r w:rsidRPr="00894D8E">
        <w:rPr>
          <w:rFonts w:ascii="Arial Narrow" w:hAnsi="Arial Narrow" w:cs="Arial"/>
          <w:color w:val="000000"/>
          <w:lang w:val="fr-CM" w:eastAsia="en-US"/>
        </w:rPr>
        <w:t xml:space="preserve">Le sou détail des prix Unitaires. </w:t>
      </w:r>
    </w:p>
    <w:p w14:paraId="035E9651" w14:textId="77777777" w:rsidR="00C65CF5" w:rsidRPr="00894D8E" w:rsidRDefault="00C65CF5" w:rsidP="00C65CF5">
      <w:pPr>
        <w:pStyle w:val="CORPSRGAO"/>
        <w:pBdr>
          <w:bar w:val="none" w:sz="0" w:color="auto"/>
        </w:pBdr>
        <w:spacing w:after="0"/>
        <w:ind w:left="0" w:firstLine="0"/>
        <w:rPr>
          <w:rFonts w:ascii="Arial Narrow" w:hAnsi="Arial Narrow"/>
          <w:b/>
          <w:sz w:val="22"/>
          <w:szCs w:val="22"/>
          <w:lang w:val="fr-CM"/>
        </w:rPr>
      </w:pPr>
      <w:r w:rsidRPr="00894D8E">
        <w:rPr>
          <w:rFonts w:ascii="Arial Narrow" w:hAnsi="Arial Narrow"/>
          <w:b/>
          <w:sz w:val="22"/>
          <w:szCs w:val="22"/>
        </w:rPr>
        <w:t>NB : Les différentes parties d’un même dossier seront séparées par les intercalaires de couleur autre que le blanc aussi bien dans l’original que dans les copies, de manière à faciliter son examen</w:t>
      </w:r>
    </w:p>
    <w:p w14:paraId="5EB9568C" w14:textId="77777777" w:rsidR="00C65CF5" w:rsidRPr="00894D8E" w:rsidRDefault="00C65CF5" w:rsidP="009810A4">
      <w:pPr>
        <w:numPr>
          <w:ilvl w:val="0"/>
          <w:numId w:val="11"/>
        </w:numPr>
        <w:spacing w:before="240" w:after="120" w:line="240" w:lineRule="auto"/>
        <w:ind w:left="0" w:firstLine="0"/>
        <w:jc w:val="both"/>
        <w:rPr>
          <w:rFonts w:ascii="Arial Narrow" w:hAnsi="Arial Narrow"/>
        </w:rPr>
      </w:pPr>
      <w:r w:rsidRPr="00894D8E">
        <w:rPr>
          <w:rFonts w:ascii="Arial Narrow" w:hAnsi="Arial Narrow"/>
          <w:b/>
          <w:bCs/>
        </w:rPr>
        <w:t xml:space="preserve">MENTION DES PRIX </w:t>
      </w:r>
    </w:p>
    <w:p w14:paraId="073A30C0" w14:textId="77777777" w:rsidR="00C65CF5" w:rsidRPr="00894D8E" w:rsidRDefault="00C65CF5" w:rsidP="00C65CF5">
      <w:pPr>
        <w:pStyle w:val="Default"/>
        <w:rPr>
          <w:rFonts w:ascii="Arial Narrow" w:hAnsi="Arial Narrow"/>
          <w:sz w:val="22"/>
          <w:szCs w:val="22"/>
        </w:rPr>
      </w:pPr>
      <w:r w:rsidRPr="00894D8E">
        <w:rPr>
          <w:rFonts w:ascii="Arial Narrow" w:hAnsi="Arial Narrow"/>
          <w:sz w:val="22"/>
          <w:szCs w:val="22"/>
        </w:rPr>
        <w:t xml:space="preserve">4.1 Le soumissionnaire précisera dans la lettre de soumission le lieu d’exécution et la nature des prix : </w:t>
      </w:r>
    </w:p>
    <w:p w14:paraId="5E6CDAD7" w14:textId="04C1F193" w:rsidR="00C65CF5" w:rsidRPr="009A7FC5" w:rsidRDefault="00C65CF5" w:rsidP="009810A4">
      <w:pPr>
        <w:pStyle w:val="Default"/>
        <w:widowControl/>
        <w:numPr>
          <w:ilvl w:val="0"/>
          <w:numId w:val="18"/>
        </w:numPr>
        <w:rPr>
          <w:rFonts w:ascii="Arial Narrow" w:hAnsi="Arial Narrow"/>
          <w:sz w:val="22"/>
          <w:szCs w:val="22"/>
        </w:rPr>
      </w:pPr>
      <w:r>
        <w:rPr>
          <w:rFonts w:ascii="Arial Narrow" w:hAnsi="Arial Narrow"/>
          <w:sz w:val="22"/>
          <w:szCs w:val="22"/>
        </w:rPr>
        <w:t xml:space="preserve">a. </w:t>
      </w:r>
      <w:r w:rsidRPr="00894D8E">
        <w:rPr>
          <w:rFonts w:ascii="Arial Narrow" w:hAnsi="Arial Narrow"/>
          <w:sz w:val="22"/>
          <w:szCs w:val="22"/>
        </w:rPr>
        <w:t>hors taxes sur la valeur ajoutée (</w:t>
      </w:r>
      <w:r w:rsidR="00A96039" w:rsidRPr="00894D8E">
        <w:rPr>
          <w:rFonts w:ascii="Arial Narrow" w:hAnsi="Arial Narrow"/>
          <w:sz w:val="22"/>
          <w:szCs w:val="22"/>
        </w:rPr>
        <w:t xml:space="preserve">HTVA) </w:t>
      </w:r>
      <w:r w:rsidR="00A96039">
        <w:rPr>
          <w:rFonts w:ascii="Arial Narrow" w:hAnsi="Arial Narrow"/>
          <w:sz w:val="22"/>
          <w:szCs w:val="22"/>
        </w:rPr>
        <w:t>et</w:t>
      </w:r>
      <w:r w:rsidRPr="009A7FC5">
        <w:rPr>
          <w:rFonts w:ascii="Arial Narrow" w:hAnsi="Arial Narrow"/>
          <w:b/>
          <w:bCs/>
          <w:sz w:val="22"/>
          <w:szCs w:val="22"/>
        </w:rPr>
        <w:t xml:space="preserve"> </w:t>
      </w:r>
      <w:r w:rsidRPr="009A7FC5">
        <w:rPr>
          <w:rFonts w:ascii="Arial Narrow" w:hAnsi="Arial Narrow"/>
          <w:sz w:val="22"/>
          <w:szCs w:val="22"/>
        </w:rPr>
        <w:t xml:space="preserve">b. toutes taxes comprises (TTC), </w:t>
      </w:r>
    </w:p>
    <w:p w14:paraId="11144093" w14:textId="77777777" w:rsidR="00C65CF5" w:rsidRPr="007C74C9" w:rsidRDefault="00C65CF5" w:rsidP="00C65CF5">
      <w:pPr>
        <w:pStyle w:val="Default"/>
        <w:jc w:val="both"/>
        <w:rPr>
          <w:rFonts w:ascii="Arial Narrow" w:hAnsi="Arial Narrow" w:cs="Times New Roman"/>
          <w:color w:val="auto"/>
          <w:sz w:val="22"/>
          <w:szCs w:val="22"/>
          <w:lang w:val="fr-CM"/>
        </w:rPr>
      </w:pPr>
      <w:r w:rsidRPr="00894D8E">
        <w:rPr>
          <w:rFonts w:ascii="Arial Narrow" w:hAnsi="Arial Narrow"/>
          <w:sz w:val="22"/>
          <w:szCs w:val="22"/>
        </w:rPr>
        <w:t>4.2 Le soumissionnaire complétera le cadre du bordereau descriptif et quantitatif fourni dans le dossier d</w:t>
      </w:r>
      <w:r>
        <w:rPr>
          <w:rFonts w:ascii="Arial Narrow" w:hAnsi="Arial Narrow"/>
          <w:sz w:val="22"/>
          <w:szCs w:val="22"/>
        </w:rPr>
        <w:t>’Appel d’offres</w:t>
      </w:r>
      <w:r w:rsidRPr="00894D8E">
        <w:rPr>
          <w:rFonts w:ascii="Arial Narrow" w:hAnsi="Arial Narrow"/>
          <w:sz w:val="22"/>
          <w:szCs w:val="22"/>
        </w:rPr>
        <w:t xml:space="preserve"> indiquant, les prix unitaires, le prix total pour chaque tâche en exécution de la lettre-commande à élaborer à l’issue d</w:t>
      </w:r>
      <w:r>
        <w:rPr>
          <w:rFonts w:ascii="Arial Narrow" w:hAnsi="Arial Narrow"/>
          <w:sz w:val="22"/>
          <w:szCs w:val="22"/>
        </w:rPr>
        <w:t>u présent</w:t>
      </w:r>
      <w:r w:rsidRPr="00894D8E">
        <w:rPr>
          <w:rFonts w:ascii="Arial Narrow" w:hAnsi="Arial Narrow"/>
          <w:sz w:val="22"/>
          <w:szCs w:val="22"/>
        </w:rPr>
        <w:t xml:space="preserve"> </w:t>
      </w:r>
      <w:r>
        <w:rPr>
          <w:rFonts w:ascii="Arial Narrow" w:hAnsi="Arial Narrow"/>
          <w:sz w:val="22"/>
          <w:szCs w:val="22"/>
        </w:rPr>
        <w:t>dossier d’appel d’offres</w:t>
      </w:r>
      <w:r w:rsidRPr="00894D8E">
        <w:rPr>
          <w:rFonts w:ascii="Arial Narrow" w:hAnsi="Arial Narrow"/>
          <w:sz w:val="22"/>
          <w:szCs w:val="22"/>
        </w:rPr>
        <w:t>.</w:t>
      </w:r>
    </w:p>
    <w:p w14:paraId="50FE1268" w14:textId="77777777" w:rsidR="00C65CF5" w:rsidRPr="00894D8E" w:rsidRDefault="00C65CF5" w:rsidP="009810A4">
      <w:pPr>
        <w:numPr>
          <w:ilvl w:val="0"/>
          <w:numId w:val="11"/>
        </w:numPr>
        <w:spacing w:before="240" w:after="120" w:line="240" w:lineRule="auto"/>
        <w:ind w:left="0" w:firstLine="0"/>
        <w:jc w:val="both"/>
        <w:rPr>
          <w:rFonts w:ascii="Arial Narrow" w:hAnsi="Arial Narrow"/>
          <w:b/>
          <w:bCs/>
        </w:rPr>
      </w:pPr>
      <w:r w:rsidRPr="00894D8E">
        <w:rPr>
          <w:rFonts w:ascii="Arial Narrow" w:hAnsi="Arial Narrow"/>
          <w:b/>
          <w:bCs/>
        </w:rPr>
        <w:t>MONNAIE DE L</w:t>
      </w:r>
      <w:r>
        <w:rPr>
          <w:rFonts w:ascii="Arial Narrow" w:hAnsi="Arial Narrow"/>
          <w:b/>
          <w:bCs/>
        </w:rPr>
        <w:t>’APPEL D’OFFRES</w:t>
      </w:r>
      <w:r w:rsidRPr="00894D8E">
        <w:rPr>
          <w:rFonts w:ascii="Arial Narrow" w:hAnsi="Arial Narrow"/>
          <w:b/>
          <w:bCs/>
        </w:rPr>
        <w:t xml:space="preserve"> </w:t>
      </w:r>
    </w:p>
    <w:p w14:paraId="3E14F2CD" w14:textId="77777777" w:rsidR="00C65CF5" w:rsidRDefault="00C65CF5" w:rsidP="00C65CF5">
      <w:pPr>
        <w:autoSpaceDE w:val="0"/>
        <w:autoSpaceDN w:val="0"/>
        <w:adjustRightInd w:val="0"/>
        <w:spacing w:after="20"/>
        <w:rPr>
          <w:rFonts w:ascii="Arial Narrow" w:hAnsi="Arial Narrow"/>
        </w:rPr>
      </w:pPr>
      <w:r w:rsidRPr="00894D8E">
        <w:rPr>
          <w:rFonts w:ascii="Arial Narrow" w:hAnsi="Arial Narrow"/>
        </w:rPr>
        <w:t>Les prix seront libellés en FRANCS CFA.</w:t>
      </w:r>
    </w:p>
    <w:p w14:paraId="44B38634" w14:textId="77777777" w:rsidR="00C65CF5" w:rsidRPr="00894D8E" w:rsidRDefault="00C65CF5" w:rsidP="009810A4">
      <w:pPr>
        <w:numPr>
          <w:ilvl w:val="0"/>
          <w:numId w:val="11"/>
        </w:numPr>
        <w:spacing w:before="240" w:after="120" w:line="240" w:lineRule="auto"/>
        <w:ind w:left="0" w:firstLine="0"/>
        <w:jc w:val="both"/>
        <w:rPr>
          <w:rFonts w:ascii="Arial Narrow" w:hAnsi="Arial Narrow"/>
          <w:b/>
          <w:bCs/>
        </w:rPr>
      </w:pPr>
      <w:r w:rsidRPr="00894D8E">
        <w:rPr>
          <w:rFonts w:ascii="Arial Narrow" w:hAnsi="Arial Narrow"/>
          <w:b/>
          <w:bCs/>
        </w:rPr>
        <w:t xml:space="preserve">DELAI DE VALIDITE DES </w:t>
      </w:r>
      <w:r>
        <w:rPr>
          <w:rFonts w:ascii="Arial Narrow" w:hAnsi="Arial Narrow"/>
          <w:b/>
          <w:bCs/>
        </w:rPr>
        <w:t>OFFRES</w:t>
      </w:r>
    </w:p>
    <w:p w14:paraId="363049AA" w14:textId="77777777" w:rsidR="00C65CF5" w:rsidRPr="00894D8E" w:rsidRDefault="00C65CF5" w:rsidP="00C65CF5">
      <w:pPr>
        <w:pStyle w:val="Default"/>
        <w:rPr>
          <w:rFonts w:ascii="Arial Narrow" w:hAnsi="Arial Narrow"/>
          <w:sz w:val="22"/>
          <w:szCs w:val="22"/>
        </w:rPr>
      </w:pPr>
      <w:r w:rsidRPr="00894D8E">
        <w:rPr>
          <w:rFonts w:ascii="Arial Narrow" w:hAnsi="Arial Narrow"/>
          <w:sz w:val="22"/>
          <w:szCs w:val="22"/>
        </w:rPr>
        <w:t xml:space="preserve">Les </w:t>
      </w:r>
      <w:r>
        <w:rPr>
          <w:rFonts w:ascii="Arial Narrow" w:hAnsi="Arial Narrow"/>
          <w:sz w:val="22"/>
          <w:szCs w:val="22"/>
        </w:rPr>
        <w:t>offres</w:t>
      </w:r>
      <w:r w:rsidRPr="00894D8E">
        <w:rPr>
          <w:rFonts w:ascii="Arial Narrow" w:hAnsi="Arial Narrow"/>
          <w:sz w:val="22"/>
          <w:szCs w:val="22"/>
        </w:rPr>
        <w:t xml:space="preserve"> seront valables pour la </w:t>
      </w:r>
      <w:r>
        <w:rPr>
          <w:rFonts w:ascii="Arial Narrow" w:hAnsi="Arial Narrow"/>
          <w:sz w:val="22"/>
          <w:szCs w:val="22"/>
        </w:rPr>
        <w:t>période stipulée dans l’avis d’Appel d’offres</w:t>
      </w:r>
      <w:r w:rsidRPr="00894D8E">
        <w:rPr>
          <w:rFonts w:ascii="Arial Narrow" w:hAnsi="Arial Narrow"/>
          <w:sz w:val="22"/>
          <w:szCs w:val="22"/>
        </w:rPr>
        <w:t xml:space="preserve">. </w:t>
      </w:r>
    </w:p>
    <w:p w14:paraId="7586D140" w14:textId="77777777" w:rsidR="00C65CF5" w:rsidRDefault="00C65CF5" w:rsidP="00C65CF5">
      <w:pPr>
        <w:pStyle w:val="Default"/>
        <w:rPr>
          <w:rFonts w:ascii="Arial Narrow" w:hAnsi="Arial Narrow"/>
          <w:sz w:val="22"/>
          <w:szCs w:val="22"/>
        </w:rPr>
      </w:pPr>
      <w:r w:rsidRPr="00894D8E">
        <w:rPr>
          <w:rFonts w:ascii="Arial Narrow" w:hAnsi="Arial Narrow"/>
          <w:sz w:val="22"/>
          <w:szCs w:val="22"/>
        </w:rPr>
        <w:t>La période de validité des offres est</w:t>
      </w:r>
      <w:r>
        <w:rPr>
          <w:rFonts w:ascii="Arial Narrow" w:hAnsi="Arial Narrow"/>
          <w:sz w:val="22"/>
          <w:szCs w:val="22"/>
        </w:rPr>
        <w:t xml:space="preserve"> de 120 jours</w:t>
      </w:r>
      <w:r w:rsidRPr="00894D8E">
        <w:rPr>
          <w:rFonts w:ascii="Arial Narrow" w:hAnsi="Arial Narrow"/>
          <w:sz w:val="22"/>
          <w:szCs w:val="22"/>
        </w:rPr>
        <w:t xml:space="preserve"> à partir de la date limite de dépôt des offres. </w:t>
      </w:r>
    </w:p>
    <w:p w14:paraId="501683ED" w14:textId="77777777" w:rsidR="00C65CF5" w:rsidRPr="00894D8E" w:rsidRDefault="00C65CF5" w:rsidP="00C65CF5">
      <w:pPr>
        <w:pStyle w:val="Default"/>
        <w:rPr>
          <w:rFonts w:ascii="Arial Narrow" w:hAnsi="Arial Narrow"/>
          <w:sz w:val="22"/>
          <w:szCs w:val="22"/>
        </w:rPr>
      </w:pPr>
    </w:p>
    <w:p w14:paraId="0AD008B9" w14:textId="77777777" w:rsidR="00C65CF5" w:rsidRPr="0003218C" w:rsidRDefault="00C65CF5" w:rsidP="00C65CF5">
      <w:pPr>
        <w:spacing w:before="120" w:after="120"/>
        <w:ind w:left="2177"/>
        <w:jc w:val="both"/>
        <w:rPr>
          <w:rFonts w:ascii="Arial Narrow" w:hAnsi="Arial Narrow" w:cs="Arial"/>
          <w:color w:val="000000"/>
          <w:lang w:val="fr-CM" w:eastAsia="en-US"/>
        </w:rPr>
      </w:pPr>
      <w:r w:rsidRPr="0003218C">
        <w:rPr>
          <w:rFonts w:ascii="Arial Narrow" w:hAnsi="Arial Narrow"/>
          <w:b/>
          <w:bCs/>
          <w:sz w:val="28"/>
          <w:szCs w:val="28"/>
        </w:rPr>
        <w:t>C. DEPOT DES OFFRES</w:t>
      </w:r>
    </w:p>
    <w:p w14:paraId="69EB4AB7" w14:textId="77777777" w:rsidR="00C65CF5" w:rsidRPr="002605FB" w:rsidRDefault="00C65CF5" w:rsidP="009810A4">
      <w:pPr>
        <w:numPr>
          <w:ilvl w:val="0"/>
          <w:numId w:val="11"/>
        </w:numPr>
        <w:spacing w:before="240" w:after="120" w:line="240" w:lineRule="auto"/>
        <w:ind w:left="0" w:firstLine="0"/>
        <w:jc w:val="both"/>
        <w:rPr>
          <w:rFonts w:ascii="Arial Narrow" w:hAnsi="Arial Narrow"/>
          <w:b/>
          <w:bCs/>
        </w:rPr>
      </w:pPr>
      <w:r w:rsidRPr="002605FB">
        <w:rPr>
          <w:rFonts w:ascii="Arial Narrow" w:hAnsi="Arial Narrow"/>
          <w:b/>
          <w:bCs/>
        </w:rPr>
        <w:t xml:space="preserve">MODE DE SOUMISSION </w:t>
      </w:r>
    </w:p>
    <w:p w14:paraId="029E4073" w14:textId="77777777" w:rsidR="00C65CF5" w:rsidRDefault="00C65CF5" w:rsidP="00C65CF5">
      <w:pPr>
        <w:autoSpaceDE w:val="0"/>
        <w:autoSpaceDN w:val="0"/>
        <w:adjustRightInd w:val="0"/>
        <w:spacing w:after="20"/>
        <w:rPr>
          <w:rFonts w:ascii="Arial Narrow" w:hAnsi="Arial Narrow"/>
        </w:rPr>
      </w:pPr>
      <w:r w:rsidRPr="002605FB">
        <w:rPr>
          <w:rFonts w:ascii="Arial Narrow" w:hAnsi="Arial Narrow"/>
        </w:rPr>
        <w:t>Le mode de soumission retenu pour cet Appel d’offres est hors ligne.</w:t>
      </w:r>
    </w:p>
    <w:p w14:paraId="0C1B39D2" w14:textId="77777777" w:rsidR="00C65CF5" w:rsidRPr="002605FB" w:rsidRDefault="00C65CF5" w:rsidP="009810A4">
      <w:pPr>
        <w:numPr>
          <w:ilvl w:val="0"/>
          <w:numId w:val="11"/>
        </w:numPr>
        <w:spacing w:before="240" w:after="120" w:line="240" w:lineRule="auto"/>
        <w:ind w:left="0" w:firstLine="0"/>
        <w:jc w:val="both"/>
        <w:rPr>
          <w:rFonts w:ascii="Arial Narrow" w:hAnsi="Arial Narrow" w:cs="Arial"/>
          <w:color w:val="000000"/>
          <w:lang w:val="fr-CM" w:eastAsia="en-US"/>
        </w:rPr>
      </w:pPr>
      <w:r w:rsidRPr="002605FB">
        <w:rPr>
          <w:rFonts w:ascii="Arial Narrow" w:hAnsi="Arial Narrow"/>
          <w:b/>
          <w:bCs/>
        </w:rPr>
        <w:t xml:space="preserve">PREPARATION ET DEPOT DES </w:t>
      </w:r>
      <w:r>
        <w:rPr>
          <w:rFonts w:ascii="Arial Narrow" w:hAnsi="Arial Narrow"/>
          <w:b/>
          <w:bCs/>
        </w:rPr>
        <w:t>OFFRES</w:t>
      </w:r>
    </w:p>
    <w:p w14:paraId="0B85F00E" w14:textId="77777777" w:rsidR="00C65CF5" w:rsidRPr="002605FB" w:rsidRDefault="00C65CF5" w:rsidP="00C65CF5">
      <w:pPr>
        <w:pStyle w:val="Default"/>
        <w:rPr>
          <w:rFonts w:ascii="Arial Narrow" w:hAnsi="Arial Narrow"/>
          <w:sz w:val="22"/>
          <w:szCs w:val="22"/>
        </w:rPr>
      </w:pPr>
      <w:r w:rsidRPr="002605FB">
        <w:rPr>
          <w:rFonts w:ascii="Arial Narrow" w:hAnsi="Arial Narrow"/>
          <w:b/>
          <w:bCs/>
          <w:iCs/>
          <w:sz w:val="22"/>
          <w:szCs w:val="22"/>
        </w:rPr>
        <w:t xml:space="preserve">Soumission hors ligne </w:t>
      </w:r>
    </w:p>
    <w:p w14:paraId="2C570D7D" w14:textId="77777777" w:rsidR="00C65CF5" w:rsidRPr="00122A3B" w:rsidRDefault="00C65CF5" w:rsidP="00C65CF5">
      <w:pPr>
        <w:autoSpaceDE w:val="0"/>
        <w:autoSpaceDN w:val="0"/>
        <w:adjustRightInd w:val="0"/>
        <w:spacing w:after="20"/>
        <w:rPr>
          <w:rFonts w:ascii="Arial Narrow" w:hAnsi="Arial Narrow"/>
        </w:rPr>
      </w:pPr>
      <w:r w:rsidRPr="00122A3B">
        <w:rPr>
          <w:rFonts w:ascii="Arial Narrow" w:hAnsi="Arial Narrow"/>
          <w:iCs/>
        </w:rPr>
        <w:t xml:space="preserve">Chaque offre rédigée en français ou en anglais en sept (07) exemplaires dont un original et six copies (un exemplaire sera à transmettre séance tenante après l’ouverture des offres au point focal désigné par l’organisme chargé de la régulation des marchés publics) de chaque proposition </w:t>
      </w:r>
      <w:r w:rsidRPr="00122A3B">
        <w:rPr>
          <w:rFonts w:ascii="Arial Narrow" w:hAnsi="Arial Narrow"/>
        </w:rPr>
        <w:t xml:space="preserve">marquée comme tels, </w:t>
      </w:r>
      <w:r w:rsidRPr="00122A3B">
        <w:rPr>
          <w:rFonts w:ascii="Arial Narrow" w:hAnsi="Arial Narrow"/>
          <w:iCs/>
        </w:rPr>
        <w:t xml:space="preserve">et </w:t>
      </w:r>
      <w:r w:rsidRPr="00122A3B">
        <w:rPr>
          <w:rFonts w:ascii="Arial Narrow" w:hAnsi="Arial Narrow"/>
        </w:rPr>
        <w:t xml:space="preserve">devra porter la mention suivante sur les enveloppes fermées </w:t>
      </w:r>
    </w:p>
    <w:p w14:paraId="22AD38C6" w14:textId="77777777" w:rsidR="00C65CF5" w:rsidRPr="00122A3B" w:rsidRDefault="00C65CF5" w:rsidP="00C65CF5">
      <w:pPr>
        <w:autoSpaceDE w:val="0"/>
        <w:autoSpaceDN w:val="0"/>
        <w:adjustRightInd w:val="0"/>
        <w:spacing w:after="20"/>
        <w:rPr>
          <w:rFonts w:ascii="Arial Narrow" w:hAnsi="Arial Narrow" w:cs="Arial"/>
          <w:lang w:val="fr-CM" w:eastAsia="en-US"/>
        </w:rPr>
      </w:pPr>
      <w:r w:rsidRPr="00122A3B">
        <w:rPr>
          <w:rFonts w:ascii="Arial Narrow" w:hAnsi="Arial Narrow"/>
        </w:rPr>
        <w:t>Aux fins de la remise des offres, l’adresse du Maître d’Ouvrage à utiliser pour l’envoi des offres est la suivante :</w:t>
      </w:r>
    </w:p>
    <w:p w14:paraId="6A67D7FF" w14:textId="09E0ACCF" w:rsidR="00C65CF5" w:rsidRPr="00122A3B" w:rsidRDefault="00C65CF5" w:rsidP="00C65CF5">
      <w:pPr>
        <w:autoSpaceDE w:val="0"/>
        <w:autoSpaceDN w:val="0"/>
        <w:adjustRightInd w:val="0"/>
        <w:spacing w:after="10"/>
        <w:rPr>
          <w:rFonts w:ascii="Arial Narrow" w:hAnsi="Arial Narrow" w:cs="Arial"/>
          <w:color w:val="000000"/>
          <w:lang w:val="fr-CM" w:eastAsia="en-US"/>
        </w:rPr>
      </w:pPr>
      <w:r w:rsidRPr="00122A3B">
        <w:rPr>
          <w:rFonts w:ascii="Arial Narrow" w:hAnsi="Arial Narrow" w:cs="Arial"/>
          <w:color w:val="000000"/>
          <w:lang w:val="fr-CM" w:eastAsia="en-US"/>
        </w:rPr>
        <w:t xml:space="preserve">Service du Maître d’ouvrage : Commune de </w:t>
      </w:r>
      <w:r w:rsidR="00A96039">
        <w:rPr>
          <w:rFonts w:ascii="Arial Narrow" w:hAnsi="Arial Narrow" w:cs="Arial"/>
          <w:color w:val="000000"/>
          <w:lang w:val="fr-CM" w:eastAsia="en-US"/>
        </w:rPr>
        <w:t>Salapoumbé</w:t>
      </w:r>
      <w:r w:rsidRPr="00122A3B">
        <w:rPr>
          <w:rFonts w:ascii="Arial Narrow" w:hAnsi="Arial Narrow" w:cs="Arial"/>
          <w:color w:val="000000"/>
          <w:lang w:val="fr-CM" w:eastAsia="en-US"/>
        </w:rPr>
        <w:t xml:space="preserve">/Secrétariat général </w:t>
      </w:r>
    </w:p>
    <w:p w14:paraId="2CD64A33" w14:textId="77777777" w:rsidR="00C65CF5" w:rsidRPr="00122A3B" w:rsidRDefault="00C65CF5" w:rsidP="009810A4">
      <w:pPr>
        <w:numPr>
          <w:ilvl w:val="0"/>
          <w:numId w:val="11"/>
        </w:numPr>
        <w:spacing w:before="240" w:after="120" w:line="240" w:lineRule="auto"/>
        <w:ind w:left="0" w:firstLine="0"/>
        <w:jc w:val="both"/>
        <w:rPr>
          <w:rFonts w:ascii="Arial Narrow" w:hAnsi="Arial Narrow"/>
          <w:b/>
          <w:bCs/>
        </w:rPr>
      </w:pPr>
      <w:r w:rsidRPr="00122A3B">
        <w:rPr>
          <w:rFonts w:ascii="Arial Narrow" w:hAnsi="Arial Narrow"/>
          <w:b/>
          <w:bCs/>
        </w:rPr>
        <w:t>DATE ET HEURE LIMITES DE DEPOT DES OFFRES</w:t>
      </w:r>
    </w:p>
    <w:p w14:paraId="33E943F8" w14:textId="7E77BDC7" w:rsidR="00C65CF5" w:rsidRPr="00122A3B" w:rsidRDefault="00C65CF5" w:rsidP="00C65CF5">
      <w:pPr>
        <w:pStyle w:val="Default"/>
        <w:rPr>
          <w:rFonts w:ascii="Arial Narrow" w:hAnsi="Arial Narrow"/>
          <w:b/>
          <w:sz w:val="22"/>
          <w:szCs w:val="22"/>
        </w:rPr>
      </w:pPr>
      <w:r w:rsidRPr="00122A3B">
        <w:rPr>
          <w:rFonts w:ascii="Arial Narrow" w:hAnsi="Arial Narrow"/>
          <w:sz w:val="22"/>
          <w:szCs w:val="22"/>
        </w:rPr>
        <w:t xml:space="preserve">Les offres seront reçues à la Mairie de </w:t>
      </w:r>
      <w:r w:rsidR="00A96039">
        <w:rPr>
          <w:rFonts w:ascii="Arial Narrow" w:hAnsi="Arial Narrow"/>
          <w:sz w:val="22"/>
          <w:szCs w:val="22"/>
        </w:rPr>
        <w:t>Salapoumbé</w:t>
      </w:r>
      <w:r w:rsidRPr="00122A3B">
        <w:rPr>
          <w:rFonts w:ascii="Arial Narrow" w:hAnsi="Arial Narrow"/>
          <w:sz w:val="22"/>
          <w:szCs w:val="22"/>
        </w:rPr>
        <w:t xml:space="preserve"> le _________________________ à </w:t>
      </w:r>
      <w:r w:rsidRPr="00122A3B">
        <w:rPr>
          <w:rFonts w:ascii="Arial Narrow" w:hAnsi="Arial Narrow"/>
          <w:b/>
          <w:sz w:val="22"/>
          <w:szCs w:val="22"/>
        </w:rPr>
        <w:t>13 heures.</w:t>
      </w:r>
    </w:p>
    <w:p w14:paraId="16E158D6" w14:textId="77777777" w:rsidR="00C65CF5" w:rsidRPr="0003218C" w:rsidRDefault="00C65CF5" w:rsidP="00C65CF5">
      <w:pPr>
        <w:spacing w:before="120" w:after="120"/>
        <w:ind w:left="2177"/>
        <w:jc w:val="both"/>
        <w:rPr>
          <w:rFonts w:ascii="Arial Narrow" w:hAnsi="Arial Narrow"/>
          <w:b/>
          <w:bCs/>
          <w:sz w:val="28"/>
          <w:szCs w:val="28"/>
        </w:rPr>
      </w:pPr>
      <w:r w:rsidRPr="0003218C">
        <w:rPr>
          <w:rFonts w:ascii="Arial Narrow" w:hAnsi="Arial Narrow"/>
          <w:b/>
          <w:bCs/>
          <w:sz w:val="28"/>
          <w:szCs w:val="28"/>
        </w:rPr>
        <w:t>D. OUVERTURE DES PLIS ET EVALUATION DES</w:t>
      </w:r>
      <w:r>
        <w:rPr>
          <w:rFonts w:ascii="Arial Narrow" w:hAnsi="Arial Narrow"/>
          <w:b/>
          <w:bCs/>
          <w:sz w:val="28"/>
          <w:szCs w:val="28"/>
        </w:rPr>
        <w:t xml:space="preserve"> OFFRES</w:t>
      </w:r>
    </w:p>
    <w:p w14:paraId="5E19D81E" w14:textId="77777777" w:rsidR="00C65CF5" w:rsidRPr="0003218C" w:rsidRDefault="00C65CF5" w:rsidP="009810A4">
      <w:pPr>
        <w:numPr>
          <w:ilvl w:val="0"/>
          <w:numId w:val="11"/>
        </w:numPr>
        <w:spacing w:before="240" w:after="120" w:line="240" w:lineRule="auto"/>
        <w:ind w:left="0" w:firstLine="0"/>
        <w:jc w:val="both"/>
        <w:rPr>
          <w:rFonts w:ascii="Arial Narrow" w:hAnsi="Arial Narrow"/>
          <w:b/>
          <w:bCs/>
        </w:rPr>
      </w:pPr>
      <w:r w:rsidRPr="0003218C">
        <w:rPr>
          <w:rFonts w:ascii="Arial Narrow" w:hAnsi="Arial Narrow"/>
          <w:b/>
          <w:bCs/>
        </w:rPr>
        <w:t xml:space="preserve">OUVERTURE DES PLIS PAR LA COMMISSION </w:t>
      </w:r>
      <w:r>
        <w:rPr>
          <w:rFonts w:ascii="Arial Narrow" w:hAnsi="Arial Narrow"/>
          <w:b/>
          <w:bCs/>
        </w:rPr>
        <w:t xml:space="preserve">INTERNE </w:t>
      </w:r>
      <w:r w:rsidRPr="0003218C">
        <w:rPr>
          <w:rFonts w:ascii="Arial Narrow" w:hAnsi="Arial Narrow"/>
          <w:b/>
          <w:bCs/>
        </w:rPr>
        <w:t>DE PASSATION DES MARCHES</w:t>
      </w:r>
    </w:p>
    <w:p w14:paraId="2084D097" w14:textId="7EE07A45" w:rsidR="00C65CF5" w:rsidRPr="0003218C" w:rsidRDefault="00C65CF5" w:rsidP="00C65CF5">
      <w:pPr>
        <w:autoSpaceDE w:val="0"/>
        <w:autoSpaceDN w:val="0"/>
        <w:adjustRightInd w:val="0"/>
        <w:spacing w:after="20"/>
        <w:rPr>
          <w:rFonts w:ascii="Arial Narrow" w:hAnsi="Arial Narrow" w:cs="Arial"/>
          <w:lang w:val="fr-CM" w:eastAsia="en-US"/>
        </w:rPr>
      </w:pPr>
      <w:r w:rsidRPr="0003218C">
        <w:rPr>
          <w:rFonts w:ascii="Arial Narrow" w:hAnsi="Arial Narrow"/>
        </w:rPr>
        <w:t xml:space="preserve">9.1 L’ouverture </w:t>
      </w:r>
      <w:r w:rsidRPr="0003218C">
        <w:rPr>
          <w:rFonts w:ascii="Arial Narrow" w:hAnsi="Arial Narrow"/>
          <w:iCs/>
        </w:rPr>
        <w:t xml:space="preserve">des plis se fait en un temps et </w:t>
      </w:r>
      <w:r w:rsidRPr="0003218C">
        <w:rPr>
          <w:rFonts w:ascii="Arial Narrow" w:hAnsi="Arial Narrow"/>
        </w:rPr>
        <w:t>aura lieu le</w:t>
      </w:r>
      <w:r>
        <w:rPr>
          <w:rFonts w:ascii="Arial Narrow" w:hAnsi="Arial Narrow"/>
        </w:rPr>
        <w:t>_____________________</w:t>
      </w:r>
      <w:r w:rsidRPr="0003218C">
        <w:rPr>
          <w:rFonts w:ascii="Arial Narrow" w:hAnsi="Arial Narrow"/>
        </w:rPr>
        <w:t>______ à</w:t>
      </w:r>
      <w:r>
        <w:rPr>
          <w:rFonts w:ascii="Arial Narrow" w:hAnsi="Arial Narrow"/>
        </w:rPr>
        <w:t xml:space="preserve"> </w:t>
      </w:r>
      <w:r w:rsidRPr="0003218C">
        <w:rPr>
          <w:rFonts w:ascii="Arial Narrow" w:hAnsi="Arial Narrow"/>
          <w:b/>
        </w:rPr>
        <w:t>14 heures</w:t>
      </w:r>
      <w:r>
        <w:rPr>
          <w:rFonts w:ascii="Arial Narrow" w:hAnsi="Arial Narrow"/>
        </w:rPr>
        <w:t xml:space="preserve"> à la salle des délibérations de la Mairie de </w:t>
      </w:r>
      <w:r w:rsidR="00A96039">
        <w:rPr>
          <w:rFonts w:ascii="Arial Narrow" w:hAnsi="Arial Narrow"/>
        </w:rPr>
        <w:t>Salapoumbé</w:t>
      </w:r>
      <w:r>
        <w:rPr>
          <w:rFonts w:ascii="Arial Narrow" w:hAnsi="Arial Narrow"/>
        </w:rPr>
        <w:t xml:space="preserve"> </w:t>
      </w:r>
      <w:r w:rsidRPr="0003218C">
        <w:rPr>
          <w:rFonts w:ascii="Arial Narrow" w:hAnsi="Arial Narrow"/>
        </w:rPr>
        <w:t xml:space="preserve">par la Commission </w:t>
      </w:r>
      <w:r>
        <w:rPr>
          <w:rFonts w:ascii="Arial Narrow" w:hAnsi="Arial Narrow"/>
        </w:rPr>
        <w:t xml:space="preserve">interne </w:t>
      </w:r>
      <w:r w:rsidRPr="0003218C">
        <w:rPr>
          <w:rFonts w:ascii="Arial Narrow" w:hAnsi="Arial Narrow"/>
        </w:rPr>
        <w:t xml:space="preserve">de Passation des Marchés </w:t>
      </w:r>
      <w:r>
        <w:rPr>
          <w:rFonts w:ascii="Arial Narrow" w:hAnsi="Arial Narrow"/>
          <w:iCs/>
        </w:rPr>
        <w:t>du Maître d’Ouvrage.</w:t>
      </w:r>
    </w:p>
    <w:p w14:paraId="2242F498" w14:textId="77777777" w:rsidR="00C65CF5" w:rsidRPr="0003218C" w:rsidRDefault="00C65CF5" w:rsidP="00C65CF5">
      <w:pPr>
        <w:pStyle w:val="Default"/>
        <w:rPr>
          <w:rFonts w:ascii="Arial Narrow" w:hAnsi="Arial Narrow"/>
          <w:sz w:val="22"/>
          <w:szCs w:val="22"/>
        </w:rPr>
      </w:pPr>
      <w:r w:rsidRPr="0003218C">
        <w:rPr>
          <w:rFonts w:ascii="Arial Narrow" w:hAnsi="Arial Narrow"/>
          <w:sz w:val="22"/>
          <w:szCs w:val="22"/>
        </w:rPr>
        <w:t xml:space="preserve">Seuls les soumissionnaires peuvent assister à cette séance d'ouverture ou s'y faire représenter par une seule personne de leur choix dûment mandaté même en cas de groupement d’entreprises. </w:t>
      </w:r>
    </w:p>
    <w:p w14:paraId="7DAE267C" w14:textId="77777777" w:rsidR="00C65CF5" w:rsidRPr="0003218C" w:rsidRDefault="00C65CF5" w:rsidP="00C65CF5">
      <w:pPr>
        <w:pStyle w:val="Default"/>
        <w:jc w:val="both"/>
        <w:rPr>
          <w:rFonts w:ascii="Arial Narrow" w:hAnsi="Arial Narrow"/>
          <w:sz w:val="22"/>
          <w:szCs w:val="22"/>
        </w:rPr>
      </w:pPr>
      <w:r w:rsidRPr="0003218C">
        <w:rPr>
          <w:rFonts w:ascii="Arial Narrow" w:hAnsi="Arial Narrow"/>
          <w:b/>
          <w:bCs/>
          <w:sz w:val="22"/>
          <w:szCs w:val="22"/>
        </w:rPr>
        <w:t xml:space="preserve">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d’Appel d’Offres. </w:t>
      </w:r>
    </w:p>
    <w:p w14:paraId="1D0756E3" w14:textId="77777777" w:rsidR="00C65CF5" w:rsidRPr="00CB389E" w:rsidRDefault="00C65CF5" w:rsidP="00C65CF5">
      <w:pPr>
        <w:pStyle w:val="Default"/>
        <w:jc w:val="both"/>
        <w:rPr>
          <w:rFonts w:ascii="Arial Narrow" w:hAnsi="Arial Narrow"/>
          <w:sz w:val="22"/>
          <w:szCs w:val="22"/>
        </w:rPr>
      </w:pPr>
      <w:r w:rsidRPr="00CB389E">
        <w:rPr>
          <w:rFonts w:ascii="Arial Narrow" w:hAnsi="Arial Narrow"/>
          <w:sz w:val="22"/>
          <w:szCs w:val="22"/>
        </w:rPr>
        <w:t xml:space="preserve">En cas d’absence ou de non-conformité d’une pièce du dossier administratif lors de l’ouverture des plis, un délai de quarante-huit heures est accordé aux soumissionnaires concernés pour produire ou remplacer la pièce en question. </w:t>
      </w:r>
    </w:p>
    <w:p w14:paraId="3D9D1569" w14:textId="77777777" w:rsidR="00C65CF5" w:rsidRDefault="00C65CF5" w:rsidP="00C65CF5">
      <w:pPr>
        <w:autoSpaceDE w:val="0"/>
        <w:autoSpaceDN w:val="0"/>
        <w:adjustRightInd w:val="0"/>
        <w:spacing w:after="20"/>
        <w:rPr>
          <w:rFonts w:ascii="Arial Narrow" w:hAnsi="Arial Narrow"/>
        </w:rPr>
      </w:pPr>
      <w:r w:rsidRPr="00CB389E">
        <w:rPr>
          <w:rFonts w:ascii="Arial Narrow" w:hAnsi="Arial Narrow"/>
        </w:rPr>
        <w:t xml:space="preserve">Est déclarée irrecevable et rejetée par la Commission </w:t>
      </w:r>
      <w:r>
        <w:rPr>
          <w:rFonts w:ascii="Arial Narrow" w:hAnsi="Arial Narrow"/>
        </w:rPr>
        <w:t xml:space="preserve">Interne </w:t>
      </w:r>
      <w:r w:rsidRPr="00CB389E">
        <w:rPr>
          <w:rFonts w:ascii="Arial Narrow" w:hAnsi="Arial Narrow"/>
        </w:rPr>
        <w:t>de Passation des Marchés :</w:t>
      </w:r>
    </w:p>
    <w:p w14:paraId="4E4B39E8" w14:textId="77777777" w:rsidR="00C65CF5" w:rsidRPr="00CB389E" w:rsidRDefault="00C65CF5" w:rsidP="009810A4">
      <w:pPr>
        <w:numPr>
          <w:ilvl w:val="0"/>
          <w:numId w:val="19"/>
        </w:numPr>
        <w:autoSpaceDE w:val="0"/>
        <w:autoSpaceDN w:val="0"/>
        <w:adjustRightInd w:val="0"/>
        <w:spacing w:after="78" w:line="240" w:lineRule="auto"/>
        <w:rPr>
          <w:rFonts w:ascii="Arial Narrow" w:hAnsi="Arial Narrow" w:cs="Arial"/>
          <w:color w:val="000000"/>
          <w:lang w:val="fr-CM" w:eastAsia="en-US"/>
        </w:rPr>
      </w:pPr>
      <w:r w:rsidRPr="00CB389E">
        <w:rPr>
          <w:rFonts w:ascii="Arial Narrow" w:hAnsi="Arial Narrow" w:cs="Arial"/>
          <w:color w:val="000000"/>
          <w:lang w:val="fr-CM" w:eastAsia="en-US"/>
        </w:rPr>
        <w:t xml:space="preserve">Toute offre produite en nombre insuffisant ou uniquement en copies </w:t>
      </w:r>
    </w:p>
    <w:p w14:paraId="36F94E2D" w14:textId="77777777" w:rsidR="00C65CF5" w:rsidRPr="00CB389E" w:rsidRDefault="00C65CF5" w:rsidP="009810A4">
      <w:pPr>
        <w:numPr>
          <w:ilvl w:val="0"/>
          <w:numId w:val="19"/>
        </w:numPr>
        <w:autoSpaceDE w:val="0"/>
        <w:autoSpaceDN w:val="0"/>
        <w:adjustRightInd w:val="0"/>
        <w:spacing w:after="78" w:line="240" w:lineRule="auto"/>
        <w:rPr>
          <w:rFonts w:ascii="Arial Narrow" w:hAnsi="Arial Narrow" w:cs="Arial"/>
          <w:color w:val="000000"/>
          <w:lang w:val="fr-CM" w:eastAsia="en-US"/>
        </w:rPr>
      </w:pPr>
      <w:r>
        <w:rPr>
          <w:rFonts w:ascii="Arial Narrow" w:hAnsi="Arial Narrow" w:cs="Arial"/>
          <w:color w:val="000000"/>
          <w:lang w:val="fr-CM" w:eastAsia="en-US"/>
        </w:rPr>
        <w:t>L</w:t>
      </w:r>
      <w:r w:rsidRPr="00CB389E">
        <w:rPr>
          <w:rFonts w:ascii="Arial Narrow" w:hAnsi="Arial Narrow" w:cs="Arial"/>
          <w:color w:val="000000"/>
          <w:lang w:val="fr-CM" w:eastAsia="en-US"/>
        </w:rPr>
        <w:t xml:space="preserve">es plis portant les indications sur l’identité des soumissionnaires, </w:t>
      </w:r>
    </w:p>
    <w:p w14:paraId="1538E679" w14:textId="77777777" w:rsidR="00C65CF5" w:rsidRPr="00CB389E" w:rsidRDefault="00C65CF5" w:rsidP="009810A4">
      <w:pPr>
        <w:numPr>
          <w:ilvl w:val="0"/>
          <w:numId w:val="19"/>
        </w:numPr>
        <w:autoSpaceDE w:val="0"/>
        <w:autoSpaceDN w:val="0"/>
        <w:adjustRightInd w:val="0"/>
        <w:spacing w:after="78" w:line="240" w:lineRule="auto"/>
        <w:rPr>
          <w:rFonts w:ascii="Arial Narrow" w:hAnsi="Arial Narrow" w:cs="Arial"/>
          <w:color w:val="000000"/>
          <w:lang w:val="fr-CM" w:eastAsia="en-US"/>
        </w:rPr>
      </w:pPr>
      <w:r w:rsidRPr="00CB389E">
        <w:rPr>
          <w:rFonts w:ascii="Arial Narrow" w:hAnsi="Arial Narrow" w:cs="Arial"/>
          <w:color w:val="000000"/>
          <w:lang w:val="fr-CM" w:eastAsia="en-US"/>
        </w:rPr>
        <w:t xml:space="preserve">Les plis parvenus postérieurement aux dates et heures limites de dépôt. </w:t>
      </w:r>
    </w:p>
    <w:p w14:paraId="42EE666E" w14:textId="77777777" w:rsidR="00C65CF5" w:rsidRPr="00CB389E" w:rsidRDefault="00C65CF5" w:rsidP="009810A4">
      <w:pPr>
        <w:numPr>
          <w:ilvl w:val="0"/>
          <w:numId w:val="19"/>
        </w:numPr>
        <w:autoSpaceDE w:val="0"/>
        <w:autoSpaceDN w:val="0"/>
        <w:adjustRightInd w:val="0"/>
        <w:spacing w:after="78" w:line="240" w:lineRule="auto"/>
        <w:rPr>
          <w:rFonts w:ascii="Arial Narrow" w:hAnsi="Arial Narrow" w:cs="Arial"/>
          <w:color w:val="000000"/>
          <w:lang w:val="fr-CM" w:eastAsia="en-US"/>
        </w:rPr>
      </w:pPr>
      <w:r w:rsidRPr="00CB389E">
        <w:rPr>
          <w:rFonts w:ascii="Arial Narrow" w:hAnsi="Arial Narrow" w:cs="Arial"/>
          <w:color w:val="000000"/>
          <w:lang w:val="fr-CM" w:eastAsia="en-US"/>
        </w:rPr>
        <w:t xml:space="preserve">Les plis sans indication de l’identité de l’Appel d’Offres ; </w:t>
      </w:r>
    </w:p>
    <w:p w14:paraId="4EDC65D3" w14:textId="77777777" w:rsidR="00C65CF5" w:rsidRPr="00CB389E" w:rsidRDefault="00C65CF5" w:rsidP="009810A4">
      <w:pPr>
        <w:numPr>
          <w:ilvl w:val="0"/>
          <w:numId w:val="19"/>
        </w:numPr>
        <w:autoSpaceDE w:val="0"/>
        <w:autoSpaceDN w:val="0"/>
        <w:adjustRightInd w:val="0"/>
        <w:spacing w:after="78" w:line="240" w:lineRule="auto"/>
        <w:rPr>
          <w:rFonts w:ascii="Arial Narrow" w:hAnsi="Arial Narrow" w:cs="Arial"/>
          <w:color w:val="000000"/>
          <w:lang w:val="fr-CM" w:eastAsia="en-US"/>
        </w:rPr>
      </w:pPr>
      <w:r w:rsidRPr="00CB389E">
        <w:rPr>
          <w:rFonts w:ascii="Arial Narrow" w:hAnsi="Arial Narrow" w:cs="Arial"/>
          <w:color w:val="000000"/>
          <w:lang w:val="fr-CM" w:eastAsia="en-US"/>
        </w:rPr>
        <w:t xml:space="preserve">Les plis non-conformes au mode de soumission ; </w:t>
      </w:r>
    </w:p>
    <w:p w14:paraId="783B1DA6" w14:textId="77777777" w:rsidR="00C65CF5" w:rsidRPr="00CB389E" w:rsidRDefault="00C65CF5" w:rsidP="009810A4">
      <w:pPr>
        <w:numPr>
          <w:ilvl w:val="0"/>
          <w:numId w:val="19"/>
        </w:numPr>
        <w:autoSpaceDE w:val="0"/>
        <w:autoSpaceDN w:val="0"/>
        <w:adjustRightInd w:val="0"/>
        <w:spacing w:after="78" w:line="240" w:lineRule="auto"/>
        <w:rPr>
          <w:rFonts w:ascii="Arial Narrow" w:hAnsi="Arial Narrow" w:cs="Arial"/>
          <w:color w:val="000000"/>
          <w:lang w:val="fr-CM" w:eastAsia="en-US"/>
        </w:rPr>
      </w:pPr>
      <w:r w:rsidRPr="00CB389E">
        <w:rPr>
          <w:rFonts w:ascii="Arial Narrow" w:hAnsi="Arial Narrow" w:cs="Arial"/>
          <w:color w:val="000000"/>
          <w:lang w:val="fr-CM" w:eastAsia="en-US"/>
        </w:rPr>
        <w:t xml:space="preserve">Toute offre non conforme aux dispositions du Dossier de Cotation ; </w:t>
      </w:r>
    </w:p>
    <w:p w14:paraId="0EED6CE2" w14:textId="77777777" w:rsidR="00C65CF5" w:rsidRPr="00CB389E" w:rsidRDefault="00C65CF5" w:rsidP="009810A4">
      <w:pPr>
        <w:numPr>
          <w:ilvl w:val="0"/>
          <w:numId w:val="19"/>
        </w:numPr>
        <w:autoSpaceDE w:val="0"/>
        <w:autoSpaceDN w:val="0"/>
        <w:adjustRightInd w:val="0"/>
        <w:spacing w:after="0" w:line="240" w:lineRule="auto"/>
        <w:jc w:val="both"/>
        <w:rPr>
          <w:rFonts w:ascii="Arial Narrow" w:hAnsi="Arial Narrow" w:cs="Arial"/>
          <w:color w:val="000000"/>
          <w:lang w:val="fr-CM" w:eastAsia="en-US"/>
        </w:rPr>
      </w:pPr>
      <w:r w:rsidRPr="00CB389E">
        <w:rPr>
          <w:rFonts w:ascii="Arial Narrow" w:hAnsi="Arial Narrow" w:cs="Arial"/>
          <w:color w:val="000000"/>
          <w:lang w:val="fr-CM" w:eastAsia="en-US"/>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14:paraId="4576CC14" w14:textId="77777777" w:rsidR="00C65CF5" w:rsidRPr="00CB389E" w:rsidRDefault="00C65CF5" w:rsidP="00C65CF5">
      <w:pPr>
        <w:autoSpaceDE w:val="0"/>
        <w:autoSpaceDN w:val="0"/>
        <w:adjustRightInd w:val="0"/>
        <w:spacing w:after="20"/>
        <w:rPr>
          <w:rFonts w:ascii="Arial Narrow" w:hAnsi="Arial Narrow"/>
        </w:rPr>
      </w:pPr>
      <w:r w:rsidRPr="00CB389E">
        <w:rPr>
          <w:rFonts w:ascii="Arial Narrow" w:hAnsi="Arial Narrow"/>
        </w:rPr>
        <w:t xml:space="preserve">9.2 La Commission </w:t>
      </w:r>
      <w:r>
        <w:rPr>
          <w:rFonts w:ascii="Arial Narrow" w:hAnsi="Arial Narrow"/>
        </w:rPr>
        <w:t xml:space="preserve">Interne </w:t>
      </w:r>
      <w:r w:rsidRPr="00CB389E">
        <w:rPr>
          <w:rFonts w:ascii="Arial Narrow" w:hAnsi="Arial Narrow"/>
        </w:rPr>
        <w:t>de Passation des Marchés établira un procès-verbal de la séance d’ouverture des plis, dont une copie sera remise à tous les soumissionnaires.</w:t>
      </w:r>
    </w:p>
    <w:p w14:paraId="797FFB05" w14:textId="77777777" w:rsidR="00C65CF5" w:rsidRPr="00CB389E" w:rsidRDefault="00C65CF5" w:rsidP="009810A4">
      <w:pPr>
        <w:numPr>
          <w:ilvl w:val="0"/>
          <w:numId w:val="11"/>
        </w:numPr>
        <w:spacing w:before="240" w:after="120" w:line="240" w:lineRule="auto"/>
        <w:ind w:left="0" w:firstLine="0"/>
        <w:jc w:val="both"/>
        <w:rPr>
          <w:rFonts w:ascii="Arial Narrow" w:hAnsi="Arial Narrow"/>
          <w:b/>
          <w:bCs/>
        </w:rPr>
      </w:pPr>
      <w:r w:rsidRPr="00CB389E">
        <w:rPr>
          <w:rFonts w:ascii="Arial Narrow" w:hAnsi="Arial Narrow"/>
          <w:b/>
          <w:bCs/>
        </w:rPr>
        <w:t xml:space="preserve">EVALUATION ET COMPARAISON DES </w:t>
      </w:r>
      <w:r>
        <w:rPr>
          <w:rFonts w:ascii="Arial Narrow" w:hAnsi="Arial Narrow"/>
          <w:b/>
          <w:bCs/>
        </w:rPr>
        <w:t>OFFRES</w:t>
      </w:r>
    </w:p>
    <w:p w14:paraId="3DCDF444" w14:textId="77777777" w:rsidR="00C65CF5" w:rsidRPr="009E3BB9" w:rsidRDefault="00C65CF5" w:rsidP="00C65CF5">
      <w:pPr>
        <w:autoSpaceDE w:val="0"/>
        <w:autoSpaceDN w:val="0"/>
        <w:adjustRightInd w:val="0"/>
        <w:spacing w:after="20"/>
        <w:rPr>
          <w:rFonts w:ascii="Arial Narrow" w:hAnsi="Arial Narrow" w:cs="Arial"/>
          <w:lang w:val="fr-CM" w:eastAsia="en-US"/>
        </w:rPr>
      </w:pPr>
      <w:r w:rsidRPr="009E3BB9">
        <w:rPr>
          <w:rFonts w:ascii="Arial Narrow" w:hAnsi="Arial Narrow"/>
        </w:rPr>
        <w:t>La Commission de Passation des Marchés procédera à l'évaluation des offres dans l'ordre suivant :</w:t>
      </w:r>
    </w:p>
    <w:p w14:paraId="21209B83" w14:textId="77777777" w:rsidR="00C65CF5" w:rsidRPr="009E3BB9" w:rsidRDefault="00C65CF5" w:rsidP="00C65CF5">
      <w:pPr>
        <w:pStyle w:val="Default"/>
        <w:widowControl/>
        <w:rPr>
          <w:rFonts w:ascii="Arial Narrow" w:hAnsi="Arial Narrow"/>
          <w:sz w:val="22"/>
          <w:szCs w:val="22"/>
        </w:rPr>
      </w:pPr>
      <w:r w:rsidRPr="009056CB">
        <w:rPr>
          <w:rFonts w:ascii="Arial Narrow" w:hAnsi="Arial Narrow"/>
          <w:b/>
          <w:bCs/>
          <w:szCs w:val="22"/>
        </w:rPr>
        <w:t xml:space="preserve">11.1- Vérification de la conformité des Offres sur la base des critères ci-après par le soumissionnaire </w:t>
      </w:r>
      <w:r w:rsidRPr="009E3BB9">
        <w:rPr>
          <w:rFonts w:ascii="Arial Narrow" w:hAnsi="Arial Narrow"/>
          <w:sz w:val="22"/>
          <w:szCs w:val="22"/>
        </w:rPr>
        <w:t>: Etant entendu qu’un critère ne peut être à la fois éliminatoire et essentiel</w:t>
      </w:r>
    </w:p>
    <w:p w14:paraId="7AFABD03" w14:textId="77777777" w:rsidR="00C65CF5" w:rsidRPr="009E3BB9" w:rsidRDefault="00C65CF5" w:rsidP="00C65CF5">
      <w:pPr>
        <w:pStyle w:val="Default"/>
        <w:rPr>
          <w:rFonts w:ascii="Arial Narrow" w:hAnsi="Arial Narrow"/>
          <w:sz w:val="23"/>
          <w:szCs w:val="23"/>
        </w:rPr>
      </w:pPr>
      <w:r w:rsidRPr="009E3BB9">
        <w:rPr>
          <w:rFonts w:ascii="Arial Narrow" w:hAnsi="Arial Narrow"/>
          <w:b/>
          <w:bCs/>
          <w:sz w:val="23"/>
          <w:szCs w:val="23"/>
        </w:rPr>
        <w:t xml:space="preserve">11.1-a -Critères éliminatoires </w:t>
      </w:r>
      <w:r w:rsidRPr="009E3BB9">
        <w:rPr>
          <w:rFonts w:ascii="Arial Narrow" w:hAnsi="Arial Narrow"/>
          <w:sz w:val="23"/>
          <w:szCs w:val="23"/>
        </w:rPr>
        <w:t xml:space="preserve"> </w:t>
      </w:r>
    </w:p>
    <w:p w14:paraId="003226C9" w14:textId="77777777" w:rsidR="00C65CF5" w:rsidRPr="009E3BB9" w:rsidRDefault="00C65CF5" w:rsidP="00C65CF5">
      <w:pPr>
        <w:pStyle w:val="Default"/>
        <w:widowControl/>
        <w:rPr>
          <w:rFonts w:ascii="Arial Narrow" w:hAnsi="Arial Narrow"/>
          <w:sz w:val="23"/>
          <w:szCs w:val="23"/>
        </w:rPr>
      </w:pPr>
      <w:r w:rsidRPr="009E3BB9">
        <w:rPr>
          <w:rFonts w:ascii="Arial Narrow" w:hAnsi="Arial Narrow"/>
          <w:sz w:val="23"/>
          <w:szCs w:val="23"/>
        </w:rPr>
        <w:t>Il s’agit notamment :</w:t>
      </w:r>
    </w:p>
    <w:p w14:paraId="1F06A8E4"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De la non-production dans un délai de 48h après l’ouverture des plis, d’une pièce du dossier administratif jugée non conforme ou absente autre que la caution de soumission ; </w:t>
      </w:r>
    </w:p>
    <w:p w14:paraId="5D89EB53"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De l’absence du cautionnement de soumission ; </w:t>
      </w:r>
    </w:p>
    <w:p w14:paraId="0F15B5BC"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Des fausses déclarations, les manœuvres frauduleuses ou la falsification de pièces ; </w:t>
      </w:r>
    </w:p>
    <w:p w14:paraId="4EE993F6"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Du non-respect de </w:t>
      </w:r>
      <w:r>
        <w:rPr>
          <w:rFonts w:ascii="Arial Narrow" w:hAnsi="Arial Narrow" w:cs="Arial"/>
          <w:color w:val="000000"/>
          <w:lang w:val="fr-CM" w:eastAsia="en-US"/>
        </w:rPr>
        <w:t>critères essentiels (</w:t>
      </w:r>
      <w:r w:rsidRPr="009E3BB9">
        <w:rPr>
          <w:rFonts w:ascii="Arial Narrow" w:hAnsi="Arial Narrow" w:cs="Arial"/>
          <w:color w:val="000000"/>
          <w:lang w:val="fr-CM" w:eastAsia="en-US"/>
        </w:rPr>
        <w:t xml:space="preserve">renvoyant au seuil de qualification des offres techniques) ; </w:t>
      </w:r>
    </w:p>
    <w:p w14:paraId="71DE13B7"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De L’absence de la déclaration sur l’honneur de non abandon de l’exécution d’une prestation au cours des trois dernières années ; </w:t>
      </w:r>
    </w:p>
    <w:p w14:paraId="6FA73B07"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De l’absence d’un prix unitaire quantifié dans l</w:t>
      </w:r>
      <w:r>
        <w:rPr>
          <w:rFonts w:ascii="Arial Narrow" w:hAnsi="Arial Narrow" w:cs="Arial"/>
          <w:color w:val="000000"/>
          <w:lang w:val="fr-CM" w:eastAsia="en-US"/>
        </w:rPr>
        <w:t>’offre</w:t>
      </w:r>
      <w:r w:rsidRPr="009E3BB9">
        <w:rPr>
          <w:rFonts w:ascii="Arial Narrow" w:hAnsi="Arial Narrow" w:cs="Arial"/>
          <w:color w:val="000000"/>
          <w:lang w:val="fr-CM" w:eastAsia="en-US"/>
        </w:rPr>
        <w:t xml:space="preserve"> ; </w:t>
      </w:r>
    </w:p>
    <w:p w14:paraId="7D907CF1"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De l’absence d’un élément de l’offre financière (la soumission, les BPU, le DQE) ; </w:t>
      </w:r>
    </w:p>
    <w:p w14:paraId="2B161E11"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De la non-conformité du modèle de soumission ; </w:t>
      </w:r>
    </w:p>
    <w:p w14:paraId="0A8C370A" w14:textId="77777777" w:rsidR="00C65CF5" w:rsidRDefault="00C65CF5" w:rsidP="00C65CF5">
      <w:pPr>
        <w:pStyle w:val="Default"/>
        <w:rPr>
          <w:sz w:val="23"/>
          <w:szCs w:val="23"/>
        </w:rPr>
      </w:pPr>
      <w:r>
        <w:rPr>
          <w:b/>
          <w:bCs/>
          <w:sz w:val="23"/>
          <w:szCs w:val="23"/>
        </w:rPr>
        <w:t xml:space="preserve">11.1-b-Critères essentiels </w:t>
      </w:r>
    </w:p>
    <w:p w14:paraId="40282B56" w14:textId="77777777" w:rsidR="00C65CF5" w:rsidRPr="009E3BB9" w:rsidRDefault="00C65CF5" w:rsidP="00C65CF5">
      <w:pPr>
        <w:pStyle w:val="Default"/>
        <w:widowControl/>
        <w:rPr>
          <w:rFonts w:ascii="Arial" w:hAnsi="Arial" w:cs="Arial"/>
          <w:sz w:val="23"/>
          <w:szCs w:val="23"/>
          <w:lang w:val="fr-CM" w:eastAsia="en-US"/>
        </w:rPr>
      </w:pPr>
      <w:r w:rsidRPr="009E3BB9">
        <w:rPr>
          <w:rFonts w:ascii="Arial Narrow" w:hAnsi="Arial Narrow"/>
          <w:sz w:val="23"/>
          <w:szCs w:val="23"/>
        </w:rPr>
        <w:t>Les critères essentiels à la qualification des soumissionnaires porteront sur :</w:t>
      </w:r>
    </w:p>
    <w:p w14:paraId="60135EA1" w14:textId="01A55A85" w:rsidR="00C65CF5"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Pr>
          <w:rFonts w:ascii="Arial Narrow" w:hAnsi="Arial Narrow" w:cs="Arial"/>
          <w:color w:val="000000"/>
          <w:lang w:val="fr-CM" w:eastAsia="en-US"/>
        </w:rPr>
        <w:t>L</w:t>
      </w:r>
      <w:r w:rsidRPr="009E3BB9">
        <w:rPr>
          <w:rFonts w:ascii="Arial Narrow" w:hAnsi="Arial Narrow" w:cs="Arial"/>
          <w:color w:val="000000"/>
          <w:lang w:val="fr-CM" w:eastAsia="en-US"/>
        </w:rPr>
        <w:t xml:space="preserve">a présentation de </w:t>
      </w:r>
      <w:r w:rsidR="00F15E65" w:rsidRPr="009E3BB9">
        <w:rPr>
          <w:rFonts w:ascii="Arial Narrow" w:hAnsi="Arial Narrow" w:cs="Arial"/>
          <w:color w:val="000000"/>
          <w:lang w:val="fr-CM" w:eastAsia="en-US"/>
        </w:rPr>
        <w:t>l’offre</w:t>
      </w:r>
      <w:r w:rsidR="00F15E65">
        <w:rPr>
          <w:rFonts w:ascii="Arial Narrow" w:hAnsi="Arial Narrow" w:cs="Arial"/>
          <w:color w:val="000000"/>
          <w:lang w:val="fr-CM" w:eastAsia="en-US"/>
        </w:rPr>
        <w:t xml:space="preserve"> (séparation avec des </w:t>
      </w:r>
      <w:r w:rsidR="00F15E65" w:rsidRPr="009E3BB9">
        <w:rPr>
          <w:rFonts w:ascii="Arial Narrow" w:hAnsi="Arial Narrow" w:cs="Arial"/>
          <w:color w:val="000000"/>
          <w:lang w:val="fr-CM" w:eastAsia="en-US"/>
        </w:rPr>
        <w:t>intercalaire</w:t>
      </w:r>
      <w:r w:rsidR="00F15E65" w:rsidRPr="00335D02">
        <w:rPr>
          <w:rFonts w:ascii="Arial Narrow" w:hAnsi="Arial Narrow" w:cs="Arial"/>
          <w:color w:val="000000"/>
          <w:lang w:val="fr-CM" w:eastAsia="en-US"/>
        </w:rPr>
        <w:t xml:space="preserve"> de couleur</w:t>
      </w:r>
      <w:r w:rsidR="00F15E65">
        <w:rPr>
          <w:rFonts w:ascii="Arial Narrow" w:hAnsi="Arial Narrow" w:cs="Arial"/>
          <w:color w:val="000000"/>
          <w:lang w:val="fr-CM" w:eastAsia="en-US"/>
        </w:rPr>
        <w:t>)</w:t>
      </w:r>
    </w:p>
    <w:p w14:paraId="1BBC3DCE" w14:textId="122C01A0" w:rsidR="00F15E65" w:rsidRDefault="00F15E6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Pr>
          <w:rFonts w:ascii="Arial Narrow" w:hAnsi="Arial Narrow" w:cs="Arial"/>
          <w:color w:val="000000"/>
          <w:lang w:val="fr-CM" w:eastAsia="en-US"/>
        </w:rPr>
        <w:t>Lisibilité</w:t>
      </w:r>
    </w:p>
    <w:p w14:paraId="0F3043BB" w14:textId="1126AEE5" w:rsidR="00F15E65" w:rsidRDefault="00F15E6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Pr>
          <w:rFonts w:ascii="Arial Narrow" w:hAnsi="Arial Narrow" w:cs="Arial"/>
          <w:color w:val="000000"/>
          <w:lang w:val="fr-CM" w:eastAsia="en-US"/>
        </w:rPr>
        <w:t>L’ordre</w:t>
      </w:r>
    </w:p>
    <w:p w14:paraId="524B4341" w14:textId="1DCF1521" w:rsidR="00F15E65" w:rsidRPr="009E3BB9" w:rsidRDefault="00F15E6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Pr>
          <w:rFonts w:ascii="Arial Narrow" w:hAnsi="Arial Narrow" w:cs="Arial"/>
          <w:color w:val="000000"/>
          <w:lang w:val="fr-CM" w:eastAsia="en-US"/>
        </w:rPr>
        <w:t>reliure</w:t>
      </w:r>
    </w:p>
    <w:p w14:paraId="62221EE7"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Les références du soumissionnaire ; </w:t>
      </w:r>
    </w:p>
    <w:p w14:paraId="52086AA5" w14:textId="77777777"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sidRPr="009E3BB9">
        <w:rPr>
          <w:rFonts w:ascii="Arial Narrow" w:hAnsi="Arial Narrow" w:cs="Arial"/>
          <w:color w:val="000000"/>
          <w:lang w:val="fr-CM" w:eastAsia="en-US"/>
        </w:rPr>
        <w:t xml:space="preserve">La capacité financière (l’accès à une ligne de crédit ou autres ressources financières, le chiffre d’affaires, attestation de solvabilité financière) </w:t>
      </w:r>
    </w:p>
    <w:p w14:paraId="0FC28345" w14:textId="019375F1" w:rsidR="00C65CF5" w:rsidRPr="009E3BB9" w:rsidRDefault="00C65CF5" w:rsidP="009810A4">
      <w:pPr>
        <w:numPr>
          <w:ilvl w:val="2"/>
          <w:numId w:val="20"/>
        </w:numPr>
        <w:autoSpaceDE w:val="0"/>
        <w:autoSpaceDN w:val="0"/>
        <w:adjustRightInd w:val="0"/>
        <w:spacing w:after="0" w:line="240" w:lineRule="auto"/>
        <w:ind w:left="360"/>
        <w:rPr>
          <w:rFonts w:ascii="Arial Narrow" w:hAnsi="Arial Narrow" w:cs="Arial"/>
          <w:color w:val="000000"/>
          <w:lang w:val="fr-CM" w:eastAsia="en-US"/>
        </w:rPr>
      </w:pPr>
      <w:r>
        <w:rPr>
          <w:rFonts w:ascii="Arial Narrow" w:hAnsi="Arial Narrow" w:cs="Arial"/>
          <w:color w:val="000000"/>
          <w:lang w:val="fr-CM" w:eastAsia="en-US"/>
        </w:rPr>
        <w:t>L</w:t>
      </w:r>
      <w:r w:rsidRPr="009E3BB9">
        <w:rPr>
          <w:rFonts w:ascii="Arial Narrow" w:hAnsi="Arial Narrow" w:cs="Arial"/>
          <w:color w:val="000000"/>
          <w:lang w:val="fr-CM" w:eastAsia="en-US"/>
        </w:rPr>
        <w:t xml:space="preserve">a </w:t>
      </w:r>
      <w:r w:rsidR="00D526B4">
        <w:rPr>
          <w:rFonts w:ascii="Arial Narrow" w:hAnsi="Arial Narrow" w:cs="Arial"/>
          <w:color w:val="000000"/>
          <w:lang w:val="fr-CM" w:eastAsia="en-US"/>
        </w:rPr>
        <w:t xml:space="preserve">note technique </w:t>
      </w:r>
    </w:p>
    <w:p w14:paraId="34329B8D" w14:textId="77777777" w:rsidR="00C65CF5" w:rsidRDefault="00C65CF5" w:rsidP="009810A4">
      <w:pPr>
        <w:numPr>
          <w:ilvl w:val="2"/>
          <w:numId w:val="21"/>
        </w:numPr>
        <w:autoSpaceDE w:val="0"/>
        <w:autoSpaceDN w:val="0"/>
        <w:adjustRightInd w:val="0"/>
        <w:spacing w:after="0" w:line="240" w:lineRule="auto"/>
        <w:ind w:left="360"/>
        <w:rPr>
          <w:color w:val="000000"/>
          <w:sz w:val="24"/>
          <w:szCs w:val="24"/>
          <w:lang w:val="en-US" w:eastAsia="en-US"/>
        </w:rPr>
      </w:pPr>
      <w:r>
        <w:rPr>
          <w:rFonts w:ascii="Arial Narrow" w:hAnsi="Arial Narrow" w:cs="Arial"/>
          <w:color w:val="000000"/>
          <w:lang w:val="fr-CM" w:eastAsia="en-US"/>
        </w:rPr>
        <w:t>L</w:t>
      </w:r>
      <w:r w:rsidRPr="009E3BB9">
        <w:rPr>
          <w:rFonts w:ascii="Arial Narrow" w:hAnsi="Arial Narrow" w:cs="Arial"/>
          <w:color w:val="000000"/>
          <w:lang w:val="fr-CM" w:eastAsia="en-US"/>
        </w:rPr>
        <w:t>e délai d’exécution</w:t>
      </w:r>
      <w:r w:rsidRPr="009E3BB9">
        <w:rPr>
          <w:color w:val="000000"/>
          <w:sz w:val="24"/>
          <w:szCs w:val="24"/>
          <w:lang w:val="en-US" w:eastAsia="en-US"/>
        </w:rPr>
        <w:t xml:space="preserve"> </w:t>
      </w:r>
    </w:p>
    <w:p w14:paraId="14862D84" w14:textId="77777777" w:rsidR="00C65CF5" w:rsidRPr="009E3BB9" w:rsidRDefault="00C65CF5" w:rsidP="00C65CF5">
      <w:pPr>
        <w:pStyle w:val="Default"/>
        <w:rPr>
          <w:b/>
          <w:bCs/>
          <w:sz w:val="23"/>
          <w:szCs w:val="23"/>
        </w:rPr>
      </w:pPr>
      <w:r w:rsidRPr="009E3BB9">
        <w:rPr>
          <w:b/>
          <w:bCs/>
          <w:sz w:val="23"/>
          <w:szCs w:val="23"/>
        </w:rPr>
        <w:t xml:space="preserve">11.1-C- Critères et Sous critères de l’évaluation détaillée </w:t>
      </w:r>
    </w:p>
    <w:p w14:paraId="7A8CEAC1" w14:textId="77777777" w:rsidR="00C65CF5" w:rsidRPr="004F6E19" w:rsidRDefault="00C65CF5" w:rsidP="00C65CF5">
      <w:pPr>
        <w:pStyle w:val="Default"/>
        <w:rPr>
          <w:rFonts w:ascii="Arial Narrow" w:hAnsi="Arial Narrow"/>
          <w:sz w:val="22"/>
          <w:szCs w:val="22"/>
        </w:rPr>
      </w:pPr>
      <w:r w:rsidRPr="00C963A1">
        <w:rPr>
          <w:rFonts w:ascii="Arial Narrow" w:hAnsi="Arial Narrow"/>
          <w:b/>
          <w:sz w:val="22"/>
          <w:szCs w:val="22"/>
        </w:rPr>
        <w:t>Critères éliminatoires</w:t>
      </w:r>
      <w:r w:rsidRPr="004F6E19">
        <w:rPr>
          <w:rFonts w:ascii="Arial Narrow" w:hAnsi="Arial Narrow"/>
          <w:sz w:val="22"/>
          <w:szCs w:val="22"/>
        </w:rPr>
        <w:t xml:space="preserve"> </w:t>
      </w:r>
    </w:p>
    <w:p w14:paraId="0B16EB19" w14:textId="77777777" w:rsidR="00C65CF5" w:rsidRPr="004F6E19" w:rsidRDefault="00C65CF5" w:rsidP="00C65CF5">
      <w:pPr>
        <w:pStyle w:val="Default"/>
        <w:rPr>
          <w:rFonts w:ascii="Arial Narrow" w:hAnsi="Arial Narrow"/>
          <w:sz w:val="22"/>
          <w:szCs w:val="22"/>
        </w:rPr>
      </w:pPr>
      <w:r w:rsidRPr="004F6E19">
        <w:rPr>
          <w:rFonts w:ascii="Arial Narrow" w:hAnsi="Arial Narrow"/>
          <w:sz w:val="22"/>
          <w:szCs w:val="22"/>
        </w:rPr>
        <w:t xml:space="preserve">Les critères éliminatoires seront à titre indicatifs évalués en fonction des sous critères ci-après : </w:t>
      </w:r>
    </w:p>
    <w:p w14:paraId="0945D0AA" w14:textId="77777777" w:rsidR="00C65CF5" w:rsidRPr="009056CB" w:rsidRDefault="00C65CF5" w:rsidP="00C65CF5">
      <w:pPr>
        <w:pStyle w:val="Default"/>
        <w:rPr>
          <w:rFonts w:ascii="Arial Narrow" w:hAnsi="Arial Narrow"/>
          <w:iCs/>
          <w:sz w:val="22"/>
          <w:szCs w:val="22"/>
        </w:rPr>
      </w:pPr>
      <w:r w:rsidRPr="009056CB">
        <w:rPr>
          <w:rFonts w:ascii="Arial Narrow" w:hAnsi="Arial Narrow"/>
          <w:iCs/>
          <w:sz w:val="22"/>
          <w:szCs w:val="22"/>
        </w:rPr>
        <w:t>Il s’agit de :</w:t>
      </w:r>
    </w:p>
    <w:p w14:paraId="38B74BF8" w14:textId="77777777" w:rsidR="00C65CF5" w:rsidRDefault="00C65CF5" w:rsidP="00C65CF5">
      <w:pPr>
        <w:pStyle w:val="Default"/>
        <w:rPr>
          <w:rFonts w:ascii="Arial Narrow" w:hAnsi="Arial Narrow"/>
          <w:color w:val="FF0000"/>
          <w:sz w:val="22"/>
          <w:szCs w:val="22"/>
        </w:rPr>
      </w:pPr>
    </w:p>
    <w:p w14:paraId="6AEA3179" w14:textId="77777777" w:rsidR="00C65CF5" w:rsidRPr="003E20BC" w:rsidRDefault="00C65CF5" w:rsidP="00C65CF5">
      <w:pPr>
        <w:pStyle w:val="Default"/>
        <w:rPr>
          <w:rFonts w:ascii="Arial Narrow" w:hAnsi="Arial Narrow"/>
          <w:b/>
          <w:sz w:val="22"/>
          <w:szCs w:val="22"/>
        </w:rPr>
      </w:pPr>
      <w:r w:rsidRPr="003E20BC">
        <w:rPr>
          <w:rFonts w:ascii="Arial Narrow" w:hAnsi="Arial Narrow"/>
          <w:b/>
          <w:sz w:val="22"/>
          <w:szCs w:val="22"/>
        </w:rPr>
        <w:t xml:space="preserve">Critères essentiels </w:t>
      </w:r>
    </w:p>
    <w:p w14:paraId="3578F1A2" w14:textId="77777777" w:rsidR="00C65CF5" w:rsidRPr="00335D02" w:rsidRDefault="00C65CF5" w:rsidP="009810A4">
      <w:pPr>
        <w:numPr>
          <w:ilvl w:val="0"/>
          <w:numId w:val="15"/>
        </w:numPr>
        <w:autoSpaceDE w:val="0"/>
        <w:autoSpaceDN w:val="0"/>
        <w:adjustRightInd w:val="0"/>
        <w:spacing w:after="0" w:line="240" w:lineRule="auto"/>
        <w:rPr>
          <w:rFonts w:ascii="Arial Narrow" w:hAnsi="Arial Narrow" w:cs="Arial"/>
          <w:color w:val="000000"/>
          <w:lang w:val="fr-CM" w:eastAsia="en-US"/>
        </w:rPr>
      </w:pPr>
      <w:r w:rsidRPr="0055535A">
        <w:rPr>
          <w:rFonts w:ascii="Arial Narrow" w:hAnsi="Arial Narrow" w:cs="Arial"/>
          <w:color w:val="000000"/>
          <w:lang w:val="fr-CM" w:eastAsia="en-US"/>
        </w:rPr>
        <w:t>La</w:t>
      </w:r>
      <w:r w:rsidRPr="00335D02">
        <w:rPr>
          <w:rFonts w:ascii="Arial Narrow" w:hAnsi="Arial Narrow" w:cs="Arial"/>
          <w:color w:val="000000"/>
          <w:lang w:val="fr-CM" w:eastAsia="en-US"/>
        </w:rPr>
        <w:t xml:space="preserve"> présentation de l’offre [</w:t>
      </w:r>
      <w:r w:rsidRPr="00786E84">
        <w:rPr>
          <w:rFonts w:ascii="Arial Narrow" w:hAnsi="Arial Narrow" w:cs="Arial"/>
          <w:b/>
          <w:color w:val="000000"/>
          <w:lang w:val="fr-CM" w:eastAsia="en-US"/>
        </w:rPr>
        <w:t xml:space="preserve">0ui/non] </w:t>
      </w:r>
      <w:r w:rsidRPr="00335D02">
        <w:rPr>
          <w:rFonts w:ascii="Arial Narrow" w:hAnsi="Arial Narrow" w:cs="Arial"/>
          <w:color w:val="000000"/>
          <w:lang w:val="fr-CM" w:eastAsia="en-US"/>
        </w:rPr>
        <w:t xml:space="preserve">; </w:t>
      </w:r>
    </w:p>
    <w:p w14:paraId="7BDAA54C" w14:textId="05CA8436" w:rsidR="00C65CF5" w:rsidRPr="00335D02" w:rsidRDefault="00C65CF5" w:rsidP="00C65CF5">
      <w:pPr>
        <w:autoSpaceDE w:val="0"/>
        <w:autoSpaceDN w:val="0"/>
        <w:adjustRightInd w:val="0"/>
        <w:rPr>
          <w:rFonts w:ascii="Arial Narrow" w:hAnsi="Arial Narrow" w:cs="Arial"/>
          <w:color w:val="000000"/>
          <w:lang w:val="fr-CM" w:eastAsia="en-US"/>
        </w:rPr>
      </w:pPr>
      <w:r w:rsidRPr="00335D02">
        <w:rPr>
          <w:rFonts w:ascii="Arial Narrow" w:hAnsi="Arial Narrow" w:cs="Arial"/>
          <w:color w:val="000000"/>
          <w:lang w:val="fr-CM" w:eastAsia="en-US"/>
        </w:rPr>
        <w:t xml:space="preserve">(Lisibilité, pièces dans l’ordre du RPAO, </w:t>
      </w:r>
      <w:r w:rsidR="00915D45" w:rsidRPr="00335D02">
        <w:rPr>
          <w:rFonts w:ascii="Arial Narrow" w:hAnsi="Arial Narrow" w:cs="Arial"/>
          <w:color w:val="000000"/>
          <w:lang w:val="fr-CM" w:eastAsia="en-US"/>
        </w:rPr>
        <w:t>sommaires,</w:t>
      </w:r>
      <w:r w:rsidRPr="00335D02">
        <w:rPr>
          <w:rFonts w:ascii="Arial Narrow" w:hAnsi="Arial Narrow" w:cs="Arial"/>
          <w:color w:val="000000"/>
          <w:lang w:val="fr-CM" w:eastAsia="en-US"/>
        </w:rPr>
        <w:t xml:space="preserve"> …) </w:t>
      </w:r>
      <w:r w:rsidRPr="00335D02">
        <w:rPr>
          <w:rFonts w:ascii="Arial Narrow" w:hAnsi="Arial Narrow" w:cs="Arial"/>
          <w:b/>
          <w:bCs/>
          <w:color w:val="000000"/>
          <w:lang w:val="fr-CM" w:eastAsia="en-US"/>
        </w:rPr>
        <w:t xml:space="preserve">[0ui/non] </w:t>
      </w:r>
    </w:p>
    <w:p w14:paraId="0E043F76" w14:textId="77777777" w:rsidR="00C65CF5" w:rsidRDefault="00C65CF5" w:rsidP="00C65CF5">
      <w:pPr>
        <w:autoSpaceDE w:val="0"/>
        <w:autoSpaceDN w:val="0"/>
        <w:adjustRightInd w:val="0"/>
        <w:rPr>
          <w:rFonts w:ascii="Arial Narrow" w:hAnsi="Arial Narrow" w:cs="Arial"/>
          <w:bCs/>
          <w:iCs/>
          <w:color w:val="000000"/>
          <w:lang w:val="fr-CM" w:eastAsia="en-US"/>
        </w:rPr>
      </w:pPr>
      <w:r w:rsidRPr="00335D02">
        <w:rPr>
          <w:rFonts w:ascii="Arial Narrow" w:hAnsi="Arial Narrow" w:cs="Arial"/>
          <w:bCs/>
          <w:iCs/>
          <w:color w:val="000000"/>
          <w:lang w:val="fr-CM" w:eastAsia="en-US"/>
        </w:rPr>
        <w:t>[</w:t>
      </w:r>
      <w:r w:rsidRPr="0055535A">
        <w:rPr>
          <w:rFonts w:ascii="Arial Narrow" w:hAnsi="Arial Narrow" w:cs="Arial"/>
          <w:b/>
          <w:bCs/>
          <w:iCs/>
          <w:color w:val="000000"/>
          <w:lang w:val="fr-CM" w:eastAsia="en-US"/>
        </w:rPr>
        <w:t>Deux (</w:t>
      </w:r>
      <w:r>
        <w:rPr>
          <w:rFonts w:ascii="Arial Narrow" w:hAnsi="Arial Narrow" w:cs="Arial"/>
          <w:b/>
          <w:bCs/>
          <w:iCs/>
          <w:color w:val="000000"/>
          <w:lang w:val="fr-CM" w:eastAsia="en-US"/>
        </w:rPr>
        <w:t>0</w:t>
      </w:r>
      <w:r w:rsidRPr="0055535A">
        <w:rPr>
          <w:rFonts w:ascii="Arial Narrow" w:hAnsi="Arial Narrow" w:cs="Arial"/>
          <w:b/>
          <w:bCs/>
          <w:iCs/>
          <w:color w:val="000000"/>
          <w:lang w:val="fr-CM" w:eastAsia="en-US"/>
        </w:rPr>
        <w:t>2)</w:t>
      </w:r>
      <w:r w:rsidRPr="00335D02">
        <w:rPr>
          <w:rFonts w:ascii="Arial Narrow" w:hAnsi="Arial Narrow" w:cs="Arial"/>
          <w:bCs/>
          <w:iCs/>
          <w:color w:val="000000"/>
          <w:lang w:val="fr-CM" w:eastAsia="en-US"/>
        </w:rPr>
        <w:t xml:space="preserve"> </w:t>
      </w:r>
      <w:r>
        <w:rPr>
          <w:rFonts w:ascii="Arial Narrow" w:hAnsi="Arial Narrow" w:cs="Arial"/>
          <w:bCs/>
          <w:iCs/>
          <w:color w:val="000000"/>
          <w:lang w:val="fr-CM" w:eastAsia="en-US"/>
        </w:rPr>
        <w:t xml:space="preserve">oui </w:t>
      </w:r>
      <w:r w:rsidRPr="00335D02">
        <w:rPr>
          <w:rFonts w:ascii="Arial Narrow" w:hAnsi="Arial Narrow" w:cs="Arial"/>
          <w:bCs/>
          <w:iCs/>
          <w:color w:val="000000"/>
          <w:lang w:val="fr-CM" w:eastAsia="en-US"/>
        </w:rPr>
        <w:t>validation</w:t>
      </w:r>
      <w:r w:rsidRPr="0055535A">
        <w:rPr>
          <w:rFonts w:ascii="Arial Narrow" w:hAnsi="Arial Narrow" w:cs="Arial"/>
          <w:bCs/>
          <w:iCs/>
          <w:color w:val="000000"/>
          <w:lang w:val="fr-CM" w:eastAsia="en-US"/>
        </w:rPr>
        <w:t xml:space="preserve">s sur quatre (4) </w:t>
      </w:r>
      <w:r w:rsidRPr="0055535A">
        <w:rPr>
          <w:rFonts w:ascii="Arial Narrow" w:hAnsi="Arial Narrow" w:cs="Arial"/>
          <w:b/>
          <w:bCs/>
          <w:iCs/>
          <w:color w:val="000000"/>
          <w:lang w:val="fr-CM" w:eastAsia="en-US"/>
        </w:rPr>
        <w:t>oui</w:t>
      </w:r>
      <w:r w:rsidRPr="0055535A">
        <w:rPr>
          <w:rFonts w:ascii="Arial Narrow" w:hAnsi="Arial Narrow" w:cs="Arial"/>
          <w:bCs/>
          <w:iCs/>
          <w:color w:val="000000"/>
          <w:lang w:val="fr-CM" w:eastAsia="en-US"/>
        </w:rPr>
        <w:t xml:space="preserve"> </w:t>
      </w:r>
      <w:r w:rsidRPr="00335D02">
        <w:rPr>
          <w:rFonts w:ascii="Arial Narrow" w:hAnsi="Arial Narrow" w:cs="Arial"/>
          <w:bCs/>
          <w:iCs/>
          <w:color w:val="000000"/>
          <w:lang w:val="fr-CM" w:eastAsia="en-US"/>
        </w:rPr>
        <w:t xml:space="preserve">sous critères par critère pour obtenir un oui] </w:t>
      </w:r>
    </w:p>
    <w:p w14:paraId="5403463E" w14:textId="77777777" w:rsidR="00C65CF5" w:rsidRPr="00335D02" w:rsidRDefault="00C65CF5" w:rsidP="009810A4">
      <w:pPr>
        <w:numPr>
          <w:ilvl w:val="0"/>
          <w:numId w:val="15"/>
        </w:numPr>
        <w:autoSpaceDE w:val="0"/>
        <w:autoSpaceDN w:val="0"/>
        <w:adjustRightInd w:val="0"/>
        <w:spacing w:after="0" w:line="240" w:lineRule="auto"/>
        <w:rPr>
          <w:rFonts w:ascii="Arial Narrow" w:hAnsi="Arial Narrow" w:cs="Arial"/>
          <w:color w:val="000000"/>
          <w:lang w:val="en-US" w:eastAsia="en-US"/>
        </w:rPr>
      </w:pPr>
      <w:r w:rsidRPr="0055535A">
        <w:rPr>
          <w:rFonts w:ascii="Arial Narrow" w:hAnsi="Arial Narrow" w:cs="Arial"/>
          <w:b/>
          <w:bCs/>
          <w:color w:val="000000"/>
          <w:lang w:val="en-US" w:eastAsia="en-US"/>
        </w:rPr>
        <w:t>Experience</w:t>
      </w:r>
      <w:r w:rsidRPr="00335D02">
        <w:rPr>
          <w:rFonts w:ascii="Arial Narrow" w:hAnsi="Arial Narrow" w:cs="Arial"/>
          <w:b/>
          <w:bCs/>
          <w:color w:val="000000"/>
          <w:lang w:val="en-US" w:eastAsia="en-US"/>
        </w:rPr>
        <w:t xml:space="preserve"> </w:t>
      </w:r>
    </w:p>
    <w:p w14:paraId="1CAA9117" w14:textId="77777777" w:rsidR="00C65CF5" w:rsidRPr="0055535A" w:rsidRDefault="00C65CF5" w:rsidP="009810A4">
      <w:pPr>
        <w:pStyle w:val="Default"/>
        <w:numPr>
          <w:ilvl w:val="0"/>
          <w:numId w:val="22"/>
        </w:numPr>
        <w:ind w:hanging="1145"/>
        <w:rPr>
          <w:rFonts w:ascii="Arial Narrow" w:hAnsi="Arial Narrow"/>
          <w:sz w:val="22"/>
          <w:szCs w:val="22"/>
        </w:rPr>
      </w:pPr>
      <w:r w:rsidRPr="0055535A">
        <w:rPr>
          <w:rFonts w:ascii="Arial Narrow" w:hAnsi="Arial Narrow"/>
          <w:b/>
          <w:bCs/>
          <w:sz w:val="22"/>
          <w:szCs w:val="22"/>
        </w:rPr>
        <w:t xml:space="preserve">Expérience générale en travaux </w:t>
      </w:r>
      <w:r w:rsidRPr="003E20BC">
        <w:rPr>
          <w:rFonts w:ascii="Arial Narrow" w:hAnsi="Arial Narrow"/>
          <w:b/>
          <w:bCs/>
          <w:sz w:val="22"/>
          <w:szCs w:val="22"/>
        </w:rPr>
        <w:t>similaires (à ceux de l’Appel d’Offres)</w:t>
      </w:r>
    </w:p>
    <w:p w14:paraId="25A76F61" w14:textId="77777777" w:rsidR="00C65CF5" w:rsidRPr="00363A35" w:rsidRDefault="00C65CF5" w:rsidP="00C65CF5">
      <w:pPr>
        <w:autoSpaceDE w:val="0"/>
        <w:autoSpaceDN w:val="0"/>
        <w:adjustRightInd w:val="0"/>
        <w:rPr>
          <w:rFonts w:ascii="Arial Narrow" w:hAnsi="Arial Narrow" w:cs="Arial"/>
          <w:color w:val="000000"/>
          <w:lang w:val="fr-CM" w:eastAsia="en-US"/>
        </w:rPr>
      </w:pPr>
      <w:r w:rsidRPr="00363A35">
        <w:rPr>
          <w:rFonts w:ascii="Arial Narrow" w:hAnsi="Arial Narrow" w:cs="Arial"/>
          <w:b/>
          <w:bCs/>
          <w:color w:val="000000"/>
          <w:lang w:val="fr-CM" w:eastAsia="en-US"/>
        </w:rPr>
        <w:t xml:space="preserve">Capacité financière </w:t>
      </w:r>
    </w:p>
    <w:p w14:paraId="2368AE36" w14:textId="77777777" w:rsidR="00C65CF5" w:rsidRPr="00363A35" w:rsidRDefault="00C65CF5" w:rsidP="00C65CF5">
      <w:pPr>
        <w:autoSpaceDE w:val="0"/>
        <w:autoSpaceDN w:val="0"/>
        <w:adjustRightInd w:val="0"/>
        <w:rPr>
          <w:rFonts w:ascii="Arial Narrow" w:hAnsi="Arial Narrow" w:cs="Arial"/>
          <w:color w:val="000000"/>
          <w:lang w:val="fr-CM" w:eastAsia="en-US"/>
        </w:rPr>
      </w:pPr>
      <w:r w:rsidRPr="00363A35">
        <w:rPr>
          <w:rFonts w:ascii="Arial Narrow" w:hAnsi="Arial Narrow" w:cs="Arial"/>
          <w:color w:val="000000"/>
          <w:lang w:val="fr-CM" w:eastAsia="en-US"/>
        </w:rPr>
        <w:t xml:space="preserve">Les Soumissionnaires devront présenter notamment : </w:t>
      </w:r>
    </w:p>
    <w:p w14:paraId="01F01C85" w14:textId="20C15000" w:rsidR="00C65CF5" w:rsidRPr="00723907" w:rsidRDefault="00C65CF5" w:rsidP="009810A4">
      <w:pPr>
        <w:numPr>
          <w:ilvl w:val="0"/>
          <w:numId w:val="15"/>
        </w:numPr>
        <w:autoSpaceDE w:val="0"/>
        <w:autoSpaceDN w:val="0"/>
        <w:adjustRightInd w:val="0"/>
        <w:spacing w:after="0" w:line="240" w:lineRule="auto"/>
        <w:rPr>
          <w:rFonts w:ascii="Arial Narrow" w:hAnsi="Arial Narrow" w:cs="Arial"/>
          <w:color w:val="000000"/>
          <w:lang w:val="fr-CM" w:eastAsia="en-US"/>
        </w:rPr>
      </w:pPr>
      <w:r w:rsidRPr="0055535A">
        <w:rPr>
          <w:rFonts w:ascii="Arial Narrow" w:hAnsi="Arial Narrow"/>
        </w:rPr>
        <w:t xml:space="preserve">L’attestation de capacité financière d’un montant de </w:t>
      </w:r>
      <w:r>
        <w:rPr>
          <w:rFonts w:ascii="Arial Narrow" w:hAnsi="Arial Narrow"/>
          <w:b/>
        </w:rPr>
        <w:t>Vingt-millions (2</w:t>
      </w:r>
      <w:r w:rsidR="00F15E65">
        <w:rPr>
          <w:rFonts w:ascii="Arial Narrow" w:hAnsi="Arial Narrow"/>
          <w:b/>
        </w:rPr>
        <w:t>0</w:t>
      </w:r>
      <w:r w:rsidRPr="00B23ABA">
        <w:rPr>
          <w:rFonts w:ascii="Arial Narrow" w:hAnsi="Arial Narrow"/>
          <w:b/>
        </w:rPr>
        <w:t xml:space="preserve"> 000 000)</w:t>
      </w:r>
      <w:r w:rsidRPr="0055535A">
        <w:rPr>
          <w:rFonts w:ascii="Arial Narrow" w:hAnsi="Arial Narrow"/>
        </w:rPr>
        <w:t xml:space="preserve"> francs CFA délivrée par une banque agréée,</w:t>
      </w:r>
    </w:p>
    <w:p w14:paraId="7DA784B3" w14:textId="56BD2578" w:rsidR="00C65CF5" w:rsidRDefault="00C65CF5" w:rsidP="00F15E65">
      <w:pPr>
        <w:pStyle w:val="Default"/>
        <w:ind w:left="360"/>
        <w:rPr>
          <w:rFonts w:ascii="Arial Narrow" w:hAnsi="Arial Narrow"/>
          <w:b/>
          <w:bCs/>
          <w:iCs/>
          <w:sz w:val="22"/>
          <w:szCs w:val="22"/>
        </w:rPr>
      </w:pPr>
      <w:r w:rsidRPr="00F05D75">
        <w:rPr>
          <w:rFonts w:ascii="Arial Narrow" w:hAnsi="Arial Narrow"/>
          <w:bCs/>
          <w:iCs/>
          <w:sz w:val="22"/>
          <w:szCs w:val="22"/>
        </w:rPr>
        <w:t>Validation d</w:t>
      </w:r>
      <w:r>
        <w:rPr>
          <w:rFonts w:ascii="Arial Narrow" w:hAnsi="Arial Narrow"/>
          <w:bCs/>
          <w:iCs/>
          <w:sz w:val="22"/>
          <w:szCs w:val="22"/>
        </w:rPr>
        <w:t>u</w:t>
      </w:r>
      <w:r w:rsidRPr="00F05D75">
        <w:rPr>
          <w:rFonts w:ascii="Arial Narrow" w:hAnsi="Arial Narrow"/>
          <w:bCs/>
          <w:iCs/>
          <w:sz w:val="22"/>
          <w:szCs w:val="22"/>
        </w:rPr>
        <w:t xml:space="preserve"> </w:t>
      </w:r>
      <w:r w:rsidRPr="00B23ABA">
        <w:rPr>
          <w:rFonts w:ascii="Arial Narrow" w:hAnsi="Arial Narrow"/>
          <w:b/>
          <w:bCs/>
          <w:iCs/>
          <w:sz w:val="22"/>
          <w:szCs w:val="22"/>
        </w:rPr>
        <w:t>sous critère</w:t>
      </w:r>
      <w:r w:rsidRPr="00F05D75">
        <w:rPr>
          <w:rFonts w:ascii="Arial Narrow" w:hAnsi="Arial Narrow"/>
          <w:bCs/>
          <w:iCs/>
          <w:sz w:val="22"/>
          <w:szCs w:val="22"/>
        </w:rPr>
        <w:t xml:space="preserve"> pour obtenir un </w:t>
      </w:r>
      <w:r w:rsidRPr="00B23ABA">
        <w:rPr>
          <w:rFonts w:ascii="Arial Narrow" w:hAnsi="Arial Narrow"/>
          <w:b/>
          <w:bCs/>
          <w:iCs/>
          <w:sz w:val="22"/>
          <w:szCs w:val="22"/>
        </w:rPr>
        <w:t xml:space="preserve">oui </w:t>
      </w:r>
    </w:p>
    <w:p w14:paraId="650C479D" w14:textId="77777777" w:rsidR="00F15E65" w:rsidRPr="00F15E65" w:rsidRDefault="00F15E65" w:rsidP="00F15E65">
      <w:pPr>
        <w:pStyle w:val="Default"/>
        <w:ind w:left="360"/>
        <w:rPr>
          <w:rFonts w:ascii="Arial Narrow" w:hAnsi="Arial Narrow"/>
          <w:b/>
          <w:bCs/>
          <w:iCs/>
          <w:sz w:val="22"/>
          <w:szCs w:val="22"/>
        </w:rPr>
      </w:pPr>
    </w:p>
    <w:p w14:paraId="6913F442" w14:textId="7114B1C4" w:rsidR="00C65CF5" w:rsidRPr="00F15E65" w:rsidRDefault="00C65CF5" w:rsidP="00F15E65">
      <w:pPr>
        <w:pStyle w:val="Default"/>
        <w:spacing w:line="360" w:lineRule="auto"/>
        <w:rPr>
          <w:rFonts w:ascii="Arial Narrow" w:hAnsi="Arial Narrow"/>
          <w:sz w:val="22"/>
          <w:szCs w:val="22"/>
        </w:rPr>
      </w:pPr>
      <w:r w:rsidRPr="0055535A">
        <w:rPr>
          <w:rFonts w:ascii="Arial Narrow" w:hAnsi="Arial Narrow"/>
          <w:b/>
          <w:bCs/>
          <w:sz w:val="22"/>
          <w:szCs w:val="22"/>
        </w:rPr>
        <w:t xml:space="preserve">11.4- Vérification des opérations arithmétiques, en multipliant le cas échéant les prix unitaires par les quantités et en utilisant le prix en lettres pour procéder aux corrections nécessaires </w:t>
      </w:r>
      <w:r w:rsidRPr="0055535A">
        <w:rPr>
          <w:rFonts w:ascii="Arial Narrow" w:hAnsi="Arial Narrow"/>
          <w:sz w:val="22"/>
          <w:szCs w:val="22"/>
        </w:rPr>
        <w:t xml:space="preserve">; </w:t>
      </w:r>
    </w:p>
    <w:p w14:paraId="7FAC0CE3" w14:textId="606A7BD7" w:rsidR="00C65CF5" w:rsidRPr="00F15E65" w:rsidRDefault="00C65CF5" w:rsidP="00F15E65">
      <w:pPr>
        <w:autoSpaceDE w:val="0"/>
        <w:autoSpaceDN w:val="0"/>
        <w:adjustRightInd w:val="0"/>
        <w:spacing w:after="0" w:line="360" w:lineRule="auto"/>
        <w:rPr>
          <w:rFonts w:ascii="Arial Narrow" w:hAnsi="Arial Narrow" w:cs="Arial"/>
          <w:color w:val="000000"/>
          <w:lang w:val="fr-CM" w:eastAsia="en-US"/>
        </w:rPr>
      </w:pPr>
      <w:r w:rsidRPr="00363A35">
        <w:rPr>
          <w:rFonts w:ascii="Arial Narrow" w:hAnsi="Arial Narrow" w:cs="Arial"/>
          <w:b/>
          <w:bCs/>
          <w:color w:val="000000"/>
          <w:lang w:val="fr-CM" w:eastAsia="en-US"/>
        </w:rPr>
        <w:t>11.</w:t>
      </w:r>
      <w:r w:rsidR="00F15E65">
        <w:rPr>
          <w:rFonts w:ascii="Arial Narrow" w:hAnsi="Arial Narrow" w:cs="Arial"/>
          <w:b/>
          <w:bCs/>
          <w:color w:val="000000"/>
          <w:lang w:val="fr-CM" w:eastAsia="en-US"/>
        </w:rPr>
        <w:t>5</w:t>
      </w:r>
      <w:r w:rsidRPr="00363A35">
        <w:rPr>
          <w:rFonts w:ascii="Arial Narrow" w:hAnsi="Arial Narrow" w:cs="Arial"/>
          <w:b/>
          <w:bCs/>
          <w:color w:val="000000"/>
          <w:lang w:val="fr-CM" w:eastAsia="en-US"/>
        </w:rPr>
        <w:t xml:space="preserve">- Vérification des opérations arithmétiques, en multipliant le cas échéant les prix unitaires par les quantités et en utilisant le prix en lettres pour procéder aux corrections nécessaires </w:t>
      </w:r>
      <w:r w:rsidRPr="00363A35">
        <w:rPr>
          <w:rFonts w:ascii="Arial Narrow" w:hAnsi="Arial Narrow" w:cs="Arial"/>
          <w:color w:val="000000"/>
          <w:lang w:val="fr-CM" w:eastAsia="en-US"/>
        </w:rPr>
        <w:t xml:space="preserve">; </w:t>
      </w:r>
    </w:p>
    <w:p w14:paraId="0677507D" w14:textId="42995D67" w:rsidR="00C65CF5" w:rsidRPr="00363A35" w:rsidRDefault="00C65CF5" w:rsidP="00F15E65">
      <w:pPr>
        <w:autoSpaceDE w:val="0"/>
        <w:autoSpaceDN w:val="0"/>
        <w:adjustRightInd w:val="0"/>
        <w:spacing w:after="0" w:line="360" w:lineRule="auto"/>
        <w:rPr>
          <w:rFonts w:ascii="Arial Narrow" w:hAnsi="Arial Narrow" w:cs="Arial"/>
          <w:color w:val="000000"/>
          <w:lang w:val="fr-CM" w:eastAsia="en-US"/>
        </w:rPr>
      </w:pPr>
      <w:r w:rsidRPr="00363A35">
        <w:rPr>
          <w:rFonts w:ascii="Arial Narrow" w:hAnsi="Arial Narrow" w:cs="Arial"/>
          <w:b/>
          <w:bCs/>
          <w:color w:val="000000"/>
          <w:lang w:val="fr-CM" w:eastAsia="en-US"/>
        </w:rPr>
        <w:t>11.</w:t>
      </w:r>
      <w:r w:rsidR="00F15E65">
        <w:rPr>
          <w:rFonts w:ascii="Arial Narrow" w:hAnsi="Arial Narrow" w:cs="Arial"/>
          <w:b/>
          <w:bCs/>
          <w:color w:val="000000"/>
          <w:lang w:val="fr-CM" w:eastAsia="en-US"/>
        </w:rPr>
        <w:t>6</w:t>
      </w:r>
      <w:r w:rsidRPr="00363A35">
        <w:rPr>
          <w:rFonts w:ascii="Arial Narrow" w:hAnsi="Arial Narrow" w:cs="Arial"/>
          <w:b/>
          <w:bCs/>
          <w:color w:val="000000"/>
          <w:lang w:val="fr-CM" w:eastAsia="en-US"/>
        </w:rPr>
        <w:t xml:space="preserve">- Élaboration du tableau de comparaison des </w:t>
      </w:r>
      <w:r>
        <w:rPr>
          <w:rFonts w:ascii="Arial Narrow" w:hAnsi="Arial Narrow" w:cs="Arial"/>
          <w:b/>
          <w:bCs/>
          <w:color w:val="000000"/>
          <w:lang w:val="fr-CM" w:eastAsia="en-US"/>
        </w:rPr>
        <w:t>offres</w:t>
      </w:r>
      <w:r w:rsidRPr="00363A35">
        <w:rPr>
          <w:rFonts w:ascii="Arial Narrow" w:hAnsi="Arial Narrow" w:cs="Arial"/>
          <w:b/>
          <w:bCs/>
          <w:color w:val="000000"/>
          <w:lang w:val="fr-CM" w:eastAsia="en-US"/>
        </w:rPr>
        <w:t xml:space="preserve"> sur la base des montants corrigés des erreurs arithmétiques et des remises éventuelles ; </w:t>
      </w:r>
    </w:p>
    <w:p w14:paraId="771C399F" w14:textId="23242EB9" w:rsidR="00C65CF5" w:rsidRPr="00363A35" w:rsidRDefault="00C65CF5" w:rsidP="00F15E65">
      <w:pPr>
        <w:autoSpaceDE w:val="0"/>
        <w:autoSpaceDN w:val="0"/>
        <w:adjustRightInd w:val="0"/>
        <w:spacing w:line="360" w:lineRule="auto"/>
        <w:rPr>
          <w:rFonts w:ascii="Arial Narrow" w:hAnsi="Arial Narrow" w:cs="Arial"/>
          <w:color w:val="000000"/>
          <w:lang w:val="fr-CM" w:eastAsia="en-US"/>
        </w:rPr>
      </w:pPr>
      <w:r w:rsidRPr="00363A35">
        <w:rPr>
          <w:rFonts w:ascii="Arial Narrow" w:hAnsi="Arial Narrow" w:cs="Arial"/>
          <w:b/>
          <w:bCs/>
          <w:color w:val="000000"/>
          <w:lang w:val="fr-CM" w:eastAsia="en-US"/>
        </w:rPr>
        <w:t>11.</w:t>
      </w:r>
      <w:r w:rsidR="00F15E65">
        <w:rPr>
          <w:rFonts w:ascii="Arial Narrow" w:hAnsi="Arial Narrow" w:cs="Arial"/>
          <w:b/>
          <w:bCs/>
          <w:color w:val="000000"/>
          <w:lang w:val="fr-CM" w:eastAsia="en-US"/>
        </w:rPr>
        <w:t>7</w:t>
      </w:r>
      <w:r w:rsidRPr="00363A35">
        <w:rPr>
          <w:rFonts w:ascii="Arial Narrow" w:hAnsi="Arial Narrow" w:cs="Arial"/>
          <w:b/>
          <w:bCs/>
          <w:color w:val="000000"/>
          <w:lang w:val="fr-CM" w:eastAsia="en-US"/>
        </w:rPr>
        <w:t xml:space="preserve">- L’élaboration d’un tableau récapitulatif des </w:t>
      </w:r>
      <w:r>
        <w:rPr>
          <w:rFonts w:ascii="Arial Narrow" w:hAnsi="Arial Narrow" w:cs="Arial"/>
          <w:b/>
          <w:bCs/>
          <w:color w:val="000000"/>
          <w:lang w:val="fr-CM" w:eastAsia="en-US"/>
        </w:rPr>
        <w:t>offres</w:t>
      </w:r>
      <w:r w:rsidRPr="00363A35">
        <w:rPr>
          <w:rFonts w:ascii="Arial Narrow" w:hAnsi="Arial Narrow" w:cs="Arial"/>
          <w:b/>
          <w:bCs/>
          <w:color w:val="000000"/>
          <w:lang w:val="fr-CM" w:eastAsia="en-US"/>
        </w:rPr>
        <w:t xml:space="preserve">. </w:t>
      </w:r>
    </w:p>
    <w:p w14:paraId="10DB7509" w14:textId="77777777" w:rsidR="00C65CF5" w:rsidRPr="00BC3495" w:rsidRDefault="00C65CF5" w:rsidP="00C65CF5">
      <w:pPr>
        <w:autoSpaceDE w:val="0"/>
        <w:autoSpaceDN w:val="0"/>
        <w:adjustRightInd w:val="0"/>
        <w:rPr>
          <w:rFonts w:ascii="Arial Narrow" w:hAnsi="Arial Narrow" w:cs="Arial"/>
          <w:lang w:val="fr-CM" w:eastAsia="en-US"/>
        </w:rPr>
      </w:pPr>
      <w:r w:rsidRPr="00BC3495">
        <w:rPr>
          <w:rFonts w:ascii="Arial Narrow" w:hAnsi="Arial Narrow" w:cs="Arial"/>
          <w:b/>
          <w:bCs/>
          <w:lang w:val="fr-CM" w:eastAsia="en-US"/>
        </w:rPr>
        <w:t xml:space="preserve">NB : Une grille d’évaluation détaillée </w:t>
      </w:r>
      <w:r w:rsidRPr="00BC3495">
        <w:rPr>
          <w:rFonts w:ascii="Arial Narrow" w:hAnsi="Arial Narrow" w:cs="Arial"/>
          <w:b/>
          <w:bCs/>
          <w:i/>
          <w:iCs/>
          <w:lang w:val="fr-CM" w:eastAsia="en-US"/>
        </w:rPr>
        <w:t xml:space="preserve">et cohérente avec les exigences du Règlement Particulier de l’Appel d’Offres </w:t>
      </w:r>
      <w:r w:rsidRPr="00BC3495">
        <w:rPr>
          <w:rFonts w:ascii="Arial Narrow" w:hAnsi="Arial Narrow" w:cs="Arial"/>
          <w:b/>
          <w:bCs/>
          <w:lang w:val="fr-CM" w:eastAsia="en-US"/>
        </w:rPr>
        <w:t xml:space="preserve">pourra être jointe en annexe à ce règlement de </w:t>
      </w:r>
      <w:r w:rsidRPr="00BC3495">
        <w:rPr>
          <w:rFonts w:ascii="Arial Narrow" w:hAnsi="Arial Narrow" w:cs="Arial"/>
          <w:b/>
          <w:bCs/>
          <w:i/>
          <w:iCs/>
          <w:lang w:val="fr-CM" w:eastAsia="en-US"/>
        </w:rPr>
        <w:t>de l’Appel d’Offres</w:t>
      </w:r>
    </w:p>
    <w:p w14:paraId="4E259FE1" w14:textId="77777777" w:rsidR="00C65CF5" w:rsidRPr="00BC3495" w:rsidRDefault="00C65CF5" w:rsidP="009810A4">
      <w:pPr>
        <w:numPr>
          <w:ilvl w:val="0"/>
          <w:numId w:val="23"/>
        </w:numPr>
        <w:autoSpaceDE w:val="0"/>
        <w:autoSpaceDN w:val="0"/>
        <w:adjustRightInd w:val="0"/>
        <w:spacing w:after="0" w:line="240" w:lineRule="auto"/>
        <w:rPr>
          <w:rFonts w:ascii="Arial Narrow" w:hAnsi="Arial Narrow" w:cs="Arial"/>
          <w:lang w:val="fr-CM" w:eastAsia="en-US"/>
        </w:rPr>
      </w:pPr>
      <w:r w:rsidRPr="00BC3495">
        <w:rPr>
          <w:rFonts w:ascii="Arial Narrow" w:hAnsi="Arial Narrow" w:cs="Arial"/>
          <w:lang w:val="fr-CM" w:eastAsia="en-US"/>
        </w:rPr>
        <w:t xml:space="preserve">En cas de divergence entre les prix en chiffres et ceux en lettre, le prix en lettre fait foi. </w:t>
      </w:r>
    </w:p>
    <w:p w14:paraId="14734AC4" w14:textId="77777777" w:rsidR="00C65CF5" w:rsidRPr="0055535A" w:rsidRDefault="00C65CF5" w:rsidP="009810A4">
      <w:pPr>
        <w:numPr>
          <w:ilvl w:val="0"/>
          <w:numId w:val="11"/>
        </w:numPr>
        <w:spacing w:before="240" w:after="120" w:line="240" w:lineRule="auto"/>
        <w:ind w:left="0" w:firstLine="0"/>
        <w:jc w:val="both"/>
        <w:rPr>
          <w:rFonts w:ascii="Arial Narrow" w:hAnsi="Arial Narrow"/>
          <w:b/>
          <w:bCs/>
        </w:rPr>
      </w:pPr>
      <w:r w:rsidRPr="0055535A">
        <w:rPr>
          <w:rFonts w:ascii="Arial Narrow" w:hAnsi="Arial Narrow"/>
          <w:b/>
          <w:bCs/>
        </w:rPr>
        <w:t xml:space="preserve">ATTRIBUTION DE LA LETTRE COMMANDE </w:t>
      </w:r>
    </w:p>
    <w:p w14:paraId="2607F462" w14:textId="77777777" w:rsidR="00C65CF5" w:rsidRPr="0055535A" w:rsidRDefault="00C65CF5" w:rsidP="00C65CF5">
      <w:pPr>
        <w:pStyle w:val="Default"/>
        <w:jc w:val="both"/>
        <w:rPr>
          <w:rFonts w:ascii="Arial Narrow" w:hAnsi="Arial Narrow"/>
          <w:sz w:val="22"/>
          <w:szCs w:val="22"/>
        </w:rPr>
      </w:pPr>
      <w:r w:rsidRPr="0055535A">
        <w:rPr>
          <w:rFonts w:ascii="Arial Narrow" w:hAnsi="Arial Narrow"/>
          <w:sz w:val="22"/>
          <w:szCs w:val="22"/>
        </w:rPr>
        <w:t xml:space="preserve">La Commission </w:t>
      </w:r>
      <w:r>
        <w:rPr>
          <w:rFonts w:ascii="Arial Narrow" w:hAnsi="Arial Narrow"/>
          <w:sz w:val="22"/>
          <w:szCs w:val="22"/>
        </w:rPr>
        <w:t xml:space="preserve">Interne </w:t>
      </w:r>
      <w:r w:rsidRPr="0055535A">
        <w:rPr>
          <w:rFonts w:ascii="Arial Narrow" w:hAnsi="Arial Narrow"/>
          <w:sz w:val="22"/>
          <w:szCs w:val="22"/>
        </w:rPr>
        <w:t>de Passation des Marchés proposera l’attribution de la lettre commande au soumissionnaire, dont l</w:t>
      </w:r>
      <w:r>
        <w:rPr>
          <w:rFonts w:ascii="Arial Narrow" w:hAnsi="Arial Narrow"/>
          <w:sz w:val="22"/>
          <w:szCs w:val="22"/>
        </w:rPr>
        <w:t>’offre</w:t>
      </w:r>
      <w:r w:rsidRPr="0055535A">
        <w:rPr>
          <w:rFonts w:ascii="Arial Narrow" w:hAnsi="Arial Narrow"/>
          <w:sz w:val="22"/>
          <w:szCs w:val="22"/>
        </w:rPr>
        <w:t xml:space="preserve"> a été reconnue conforme pour l’essentiel aux dispositions du Dossier d</w:t>
      </w:r>
      <w:r>
        <w:rPr>
          <w:rFonts w:ascii="Arial Narrow" w:hAnsi="Arial Narrow"/>
          <w:sz w:val="22"/>
          <w:szCs w:val="22"/>
        </w:rPr>
        <w:t xml:space="preserve">’Appel d’Offres, </w:t>
      </w:r>
      <w:r w:rsidRPr="0055535A">
        <w:rPr>
          <w:rFonts w:ascii="Arial Narrow" w:hAnsi="Arial Narrow"/>
          <w:sz w:val="22"/>
          <w:szCs w:val="22"/>
        </w:rPr>
        <w:t xml:space="preserve">et qui dispose des capacités techniques et financières requises pour exécuter la lettre commande de façon satisfaisante et dont l’offre a été évaluée la moins disante après application des remises proposées le cas échéant. </w:t>
      </w:r>
    </w:p>
    <w:p w14:paraId="1A370967" w14:textId="029FF3FF" w:rsidR="00C65CF5" w:rsidRPr="0055535A" w:rsidRDefault="00C65CF5" w:rsidP="00C65CF5">
      <w:pPr>
        <w:pStyle w:val="Default"/>
        <w:jc w:val="both"/>
        <w:rPr>
          <w:rFonts w:ascii="Arial Narrow" w:hAnsi="Arial Narrow" w:cs="Arial"/>
          <w:sz w:val="22"/>
          <w:szCs w:val="22"/>
          <w:lang w:val="fr-CM" w:eastAsia="en-US"/>
        </w:rPr>
      </w:pPr>
      <w:r w:rsidRPr="0055535A">
        <w:rPr>
          <w:rFonts w:ascii="Arial Narrow" w:hAnsi="Arial Narrow"/>
          <w:sz w:val="22"/>
          <w:szCs w:val="22"/>
        </w:rPr>
        <w:t xml:space="preserve">La combinaison à appliquer en cas d’attribution simultanée de plusieurs lots est la suivante le Maître d’Ouvrage tiendra compte des rabais proposés et se basera sur la combinaison qui lui est la plus avantageuse économiquement afin d’arrêter la liste d’attributaires par </w:t>
      </w:r>
      <w:r w:rsidR="00915D45" w:rsidRPr="0055535A">
        <w:rPr>
          <w:rFonts w:ascii="Arial Narrow" w:hAnsi="Arial Narrow"/>
          <w:sz w:val="22"/>
          <w:szCs w:val="22"/>
        </w:rPr>
        <w:t>lot :</w:t>
      </w:r>
      <w:r w:rsidRPr="0055535A">
        <w:rPr>
          <w:rFonts w:ascii="Arial Narrow" w:hAnsi="Arial Narrow"/>
          <w:sz w:val="22"/>
          <w:szCs w:val="22"/>
        </w:rPr>
        <w:t xml:space="preserve"> dans le cas contraire, [préciser le cas échéant, un autre mode que celui le plus économiquement avantageux pour le Maître d’Ouvrage </w:t>
      </w:r>
    </w:p>
    <w:p w14:paraId="4C7077EE" w14:textId="77777777" w:rsidR="00C65CF5" w:rsidRPr="00363A35" w:rsidRDefault="00C65CF5" w:rsidP="009810A4">
      <w:pPr>
        <w:numPr>
          <w:ilvl w:val="0"/>
          <w:numId w:val="11"/>
        </w:numPr>
        <w:spacing w:before="240" w:after="120" w:line="240" w:lineRule="auto"/>
        <w:ind w:left="0" w:firstLine="0"/>
        <w:jc w:val="both"/>
        <w:rPr>
          <w:rFonts w:ascii="Arial Narrow" w:hAnsi="Arial Narrow"/>
          <w:b/>
          <w:bCs/>
        </w:rPr>
      </w:pPr>
      <w:r w:rsidRPr="00363A35">
        <w:rPr>
          <w:rFonts w:ascii="Arial Narrow" w:hAnsi="Arial Narrow"/>
          <w:b/>
          <w:bCs/>
        </w:rPr>
        <w:t xml:space="preserve">PUBLICATION DU RESULTAT DE LA DEMANDE DE COTATION </w:t>
      </w:r>
    </w:p>
    <w:p w14:paraId="11B5B231" w14:textId="77777777" w:rsidR="00C65CF5" w:rsidRPr="00363A35" w:rsidRDefault="00C65CF5" w:rsidP="00C65CF5">
      <w:pPr>
        <w:autoSpaceDE w:val="0"/>
        <w:autoSpaceDN w:val="0"/>
        <w:adjustRightInd w:val="0"/>
        <w:jc w:val="both"/>
        <w:rPr>
          <w:rFonts w:ascii="Arial Narrow" w:hAnsi="Arial Narrow" w:cs="Arial"/>
          <w:color w:val="000000"/>
          <w:lang w:val="fr-CM" w:eastAsia="en-US"/>
        </w:rPr>
      </w:pPr>
      <w:r w:rsidRPr="00363A35">
        <w:rPr>
          <w:rFonts w:ascii="Arial Narrow" w:hAnsi="Arial Narrow" w:cs="Arial"/>
          <w:color w:val="000000"/>
          <w:lang w:val="fr-CM" w:eastAsia="en-US"/>
        </w:rPr>
        <w:t>Le Maître d’Ouvrage décidera de l’attribution et publiera le résultat de l</w:t>
      </w:r>
      <w:r>
        <w:rPr>
          <w:rFonts w:ascii="Arial Narrow" w:hAnsi="Arial Narrow" w:cs="Arial"/>
          <w:color w:val="000000"/>
          <w:lang w:val="fr-CM" w:eastAsia="en-US"/>
        </w:rPr>
        <w:t>’Appel d’Offres</w:t>
      </w:r>
      <w:r w:rsidRPr="00363A35">
        <w:rPr>
          <w:rFonts w:ascii="Arial Narrow" w:hAnsi="Arial Narrow" w:cs="Arial"/>
          <w:color w:val="000000"/>
          <w:lang w:val="fr-CM" w:eastAsia="en-US"/>
        </w:rPr>
        <w:t xml:space="preserve"> dans le Journal des Marchés édité par l’Organisme en charge de la Régulation, par voie de presse et/ou par voie d’affichage et/ou en ligne sur la plateforme COLEPS aux adresses http://www.marchespublics.cm et http://www.publiccontracts.cm, en communiquant notamment : </w:t>
      </w:r>
    </w:p>
    <w:p w14:paraId="0281B548" w14:textId="77777777" w:rsidR="00C65CF5" w:rsidRPr="00363A35" w:rsidRDefault="00C65CF5" w:rsidP="009810A4">
      <w:pPr>
        <w:numPr>
          <w:ilvl w:val="0"/>
          <w:numId w:val="25"/>
        </w:numPr>
        <w:autoSpaceDE w:val="0"/>
        <w:autoSpaceDN w:val="0"/>
        <w:adjustRightInd w:val="0"/>
        <w:spacing w:after="20" w:line="240" w:lineRule="auto"/>
        <w:rPr>
          <w:rFonts w:ascii="Arial Narrow" w:hAnsi="Arial Narrow" w:cs="Arial"/>
          <w:color w:val="000000"/>
          <w:lang w:val="en-US" w:eastAsia="en-US"/>
        </w:rPr>
      </w:pPr>
      <w:r w:rsidRPr="00363A35">
        <w:rPr>
          <w:rFonts w:ascii="Arial Narrow" w:hAnsi="Arial Narrow" w:cs="Arial"/>
          <w:color w:val="000000"/>
          <w:lang w:val="en-US" w:eastAsia="en-US"/>
        </w:rPr>
        <w:t xml:space="preserve">Le nom de l’attributaire; </w:t>
      </w:r>
    </w:p>
    <w:p w14:paraId="45143677" w14:textId="77777777" w:rsidR="00C65CF5" w:rsidRPr="00363A35" w:rsidRDefault="00C65CF5" w:rsidP="009810A4">
      <w:pPr>
        <w:numPr>
          <w:ilvl w:val="0"/>
          <w:numId w:val="25"/>
        </w:numPr>
        <w:autoSpaceDE w:val="0"/>
        <w:autoSpaceDN w:val="0"/>
        <w:adjustRightInd w:val="0"/>
        <w:spacing w:after="20" w:line="240" w:lineRule="auto"/>
        <w:rPr>
          <w:rFonts w:ascii="Arial Narrow" w:hAnsi="Arial Narrow" w:cs="Arial"/>
          <w:color w:val="000000"/>
          <w:lang w:val="fr-CM" w:eastAsia="en-US"/>
        </w:rPr>
      </w:pPr>
      <w:r w:rsidRPr="00363A35">
        <w:rPr>
          <w:rFonts w:ascii="Arial Narrow" w:hAnsi="Arial Narrow" w:cs="Arial"/>
          <w:color w:val="000000"/>
          <w:lang w:val="fr-CM" w:eastAsia="en-US"/>
        </w:rPr>
        <w:t xml:space="preserve">L’objet de la Demande de Cotation ; </w:t>
      </w:r>
    </w:p>
    <w:p w14:paraId="337A4CA0" w14:textId="77777777" w:rsidR="00C65CF5" w:rsidRPr="00363A35" w:rsidRDefault="00C65CF5" w:rsidP="009810A4">
      <w:pPr>
        <w:numPr>
          <w:ilvl w:val="0"/>
          <w:numId w:val="25"/>
        </w:numPr>
        <w:autoSpaceDE w:val="0"/>
        <w:autoSpaceDN w:val="0"/>
        <w:adjustRightInd w:val="0"/>
        <w:spacing w:after="20" w:line="240" w:lineRule="auto"/>
        <w:rPr>
          <w:rFonts w:ascii="Arial Narrow" w:hAnsi="Arial Narrow" w:cs="Arial"/>
          <w:color w:val="000000"/>
          <w:lang w:val="fr-CM" w:eastAsia="en-US"/>
        </w:rPr>
      </w:pPr>
      <w:r w:rsidRPr="00363A35">
        <w:rPr>
          <w:rFonts w:ascii="Arial Narrow" w:hAnsi="Arial Narrow" w:cs="Arial"/>
          <w:color w:val="000000"/>
          <w:lang w:val="fr-CM" w:eastAsia="en-US"/>
        </w:rPr>
        <w:t xml:space="preserve">Le montant de la lettre-commande ; </w:t>
      </w:r>
    </w:p>
    <w:p w14:paraId="75DA54FD" w14:textId="77777777" w:rsidR="00C65CF5" w:rsidRPr="0055535A" w:rsidRDefault="00C65CF5" w:rsidP="009810A4">
      <w:pPr>
        <w:numPr>
          <w:ilvl w:val="0"/>
          <w:numId w:val="25"/>
        </w:numPr>
        <w:autoSpaceDE w:val="0"/>
        <w:autoSpaceDN w:val="0"/>
        <w:adjustRightInd w:val="0"/>
        <w:spacing w:after="0" w:line="240" w:lineRule="auto"/>
        <w:rPr>
          <w:rFonts w:ascii="Arial Narrow" w:hAnsi="Arial Narrow" w:cs="Arial"/>
          <w:color w:val="000000"/>
          <w:lang w:val="fr-CM" w:eastAsia="en-US"/>
        </w:rPr>
      </w:pPr>
      <w:r w:rsidRPr="00363A35">
        <w:rPr>
          <w:rFonts w:ascii="Arial Narrow" w:hAnsi="Arial Narrow" w:cs="Arial"/>
          <w:color w:val="000000"/>
          <w:lang w:val="fr-CM" w:eastAsia="en-US"/>
        </w:rPr>
        <w:t xml:space="preserve">Le délai d’exécution ou de livraison. </w:t>
      </w:r>
    </w:p>
    <w:p w14:paraId="53FB56F5" w14:textId="77777777" w:rsidR="00C65CF5" w:rsidRPr="0055535A" w:rsidRDefault="00C65CF5" w:rsidP="009810A4">
      <w:pPr>
        <w:numPr>
          <w:ilvl w:val="0"/>
          <w:numId w:val="11"/>
        </w:numPr>
        <w:spacing w:before="240" w:after="120" w:line="240" w:lineRule="auto"/>
        <w:ind w:left="0" w:firstLine="0"/>
        <w:jc w:val="both"/>
        <w:rPr>
          <w:rFonts w:ascii="Arial Narrow" w:hAnsi="Arial Narrow"/>
          <w:b/>
          <w:bCs/>
        </w:rPr>
      </w:pPr>
      <w:r w:rsidRPr="0055535A">
        <w:rPr>
          <w:rFonts w:ascii="Arial Narrow" w:hAnsi="Arial Narrow"/>
          <w:b/>
          <w:bCs/>
        </w:rPr>
        <w:t xml:space="preserve">SIGNATURE DE LA LETTRE COMMANDE </w:t>
      </w:r>
    </w:p>
    <w:p w14:paraId="6C43E851" w14:textId="77777777" w:rsidR="00C65CF5" w:rsidRPr="0055535A" w:rsidRDefault="00C65CF5" w:rsidP="00C65CF5">
      <w:pPr>
        <w:pStyle w:val="Default"/>
        <w:rPr>
          <w:rFonts w:ascii="Arial Narrow" w:hAnsi="Arial Narrow"/>
          <w:sz w:val="22"/>
          <w:szCs w:val="22"/>
        </w:rPr>
      </w:pPr>
      <w:r w:rsidRPr="0055535A">
        <w:rPr>
          <w:rFonts w:ascii="Arial Narrow" w:hAnsi="Arial Narrow"/>
          <w:sz w:val="22"/>
          <w:szCs w:val="22"/>
        </w:rPr>
        <w:t xml:space="preserve">Dans les quinze (15) jours suivant l’attribution, la lettre commande préalablement souscrite par l’attributaire, sera signée par le Maître d’Ouvrage et lui sera notifiée en vue de l’enregistrement selon la procédure en vigueur. </w:t>
      </w:r>
    </w:p>
    <w:p w14:paraId="04345A2C" w14:textId="77777777" w:rsidR="00C65CF5" w:rsidRPr="0055535A" w:rsidRDefault="00C65CF5" w:rsidP="009810A4">
      <w:pPr>
        <w:numPr>
          <w:ilvl w:val="0"/>
          <w:numId w:val="11"/>
        </w:numPr>
        <w:spacing w:before="240" w:after="120" w:line="240" w:lineRule="auto"/>
        <w:ind w:left="0" w:firstLine="0"/>
        <w:jc w:val="both"/>
        <w:rPr>
          <w:rFonts w:ascii="Arial Narrow" w:hAnsi="Arial Narrow"/>
          <w:b/>
          <w:bCs/>
        </w:rPr>
      </w:pPr>
      <w:r w:rsidRPr="0055535A">
        <w:rPr>
          <w:rFonts w:ascii="Arial Narrow" w:hAnsi="Arial Narrow"/>
          <w:b/>
          <w:bCs/>
        </w:rPr>
        <w:t xml:space="preserve">PRINCIPES ETHIQUES </w:t>
      </w:r>
    </w:p>
    <w:p w14:paraId="67740F71" w14:textId="77777777" w:rsidR="00C65CF5" w:rsidRPr="0055535A" w:rsidRDefault="00C65CF5" w:rsidP="00C65CF5">
      <w:pPr>
        <w:pStyle w:val="Default"/>
        <w:rPr>
          <w:rFonts w:ascii="Arial Narrow" w:hAnsi="Arial Narrow"/>
          <w:sz w:val="22"/>
          <w:szCs w:val="22"/>
        </w:rPr>
      </w:pPr>
      <w:r w:rsidRPr="0055535A">
        <w:rPr>
          <w:rFonts w:ascii="Arial Narrow" w:hAnsi="Arial Narrow"/>
          <w:sz w:val="22"/>
          <w:szCs w:val="22"/>
        </w:rPr>
        <w:t xml:space="preserve">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 </w:t>
      </w:r>
    </w:p>
    <w:p w14:paraId="6A814A80" w14:textId="77777777" w:rsidR="00C65CF5" w:rsidRPr="00363A35" w:rsidRDefault="00C65CF5" w:rsidP="009810A4">
      <w:pPr>
        <w:numPr>
          <w:ilvl w:val="0"/>
          <w:numId w:val="24"/>
        </w:numPr>
        <w:autoSpaceDE w:val="0"/>
        <w:autoSpaceDN w:val="0"/>
        <w:adjustRightInd w:val="0"/>
        <w:spacing w:after="0" w:line="240" w:lineRule="auto"/>
        <w:rPr>
          <w:rFonts w:ascii="Arial Narrow" w:hAnsi="Arial Narrow" w:cs="Arial"/>
          <w:color w:val="000000"/>
          <w:lang w:val="fr-CM" w:eastAsia="en-US"/>
        </w:rPr>
      </w:pPr>
      <w:r w:rsidRPr="0055535A">
        <w:rPr>
          <w:rFonts w:ascii="Arial Narrow" w:hAnsi="Arial Narrow"/>
        </w:rPr>
        <w:t xml:space="preserve">(i) est coupable de </w:t>
      </w:r>
      <w:r w:rsidRPr="0055535A">
        <w:rPr>
          <w:rFonts w:ascii="Arial Narrow" w:hAnsi="Arial Narrow"/>
          <w:b/>
          <w:bCs/>
        </w:rPr>
        <w:t xml:space="preserve">“corruption” </w:t>
      </w:r>
      <w:r w:rsidRPr="0055535A">
        <w:rPr>
          <w:rFonts w:ascii="Arial Narrow" w:hAnsi="Arial Narrow"/>
        </w:rPr>
        <w:t>quiconque offre, donne, sollicite ou accepte directement ou indirectement un quelconque avantage en vue d’influencer l’action d’un agent public au cours de l’attribution ou de l’exécution d’une lettre commande, et</w:t>
      </w:r>
    </w:p>
    <w:p w14:paraId="7D13F247" w14:textId="77777777" w:rsidR="00C65CF5" w:rsidRPr="0055535A" w:rsidRDefault="00C65CF5" w:rsidP="00C65CF5">
      <w:pPr>
        <w:pStyle w:val="Default"/>
        <w:widowControl/>
        <w:ind w:firstLine="709"/>
        <w:rPr>
          <w:rFonts w:ascii="Arial Narrow" w:hAnsi="Arial Narrow"/>
          <w:sz w:val="22"/>
          <w:szCs w:val="22"/>
        </w:rPr>
      </w:pPr>
      <w:r w:rsidRPr="0055535A">
        <w:rPr>
          <w:rFonts w:ascii="Arial Narrow" w:hAnsi="Arial Narrow"/>
          <w:sz w:val="22"/>
          <w:szCs w:val="22"/>
        </w:rPr>
        <w:t xml:space="preserve">(i) est coupable de ‘’corruption’’ quiconque fournit, sollicite ou accepte plusieurs cotations émises par le même soumissionnaire sous des noms des sociétés différentes et/ou sur des numéros d’enregistrement différents. </w:t>
      </w:r>
    </w:p>
    <w:p w14:paraId="01428F93" w14:textId="77777777" w:rsidR="00C65CF5" w:rsidRPr="00363A35" w:rsidRDefault="00C65CF5" w:rsidP="00C65CF5">
      <w:pPr>
        <w:autoSpaceDE w:val="0"/>
        <w:autoSpaceDN w:val="0"/>
        <w:adjustRightInd w:val="0"/>
        <w:ind w:firstLine="709"/>
        <w:rPr>
          <w:rFonts w:ascii="Arial Narrow" w:hAnsi="Arial Narrow" w:cs="Arial"/>
          <w:color w:val="000000"/>
          <w:lang w:val="fr-CM" w:eastAsia="en-US"/>
        </w:rPr>
      </w:pPr>
      <w:r w:rsidRPr="0055535A">
        <w:rPr>
          <w:rFonts w:ascii="Arial Narrow" w:hAnsi="Arial Narrow"/>
        </w:rPr>
        <w:t>(iii) se livre à des “manœuvres frauduleuses” quiconque déforme ou dénature des faits afin d’influencer l’attribution ou l’exécution d’une lettre commande de manière préjudiciable au Maître d’Ouvrage.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p w14:paraId="78125937" w14:textId="718A9E97" w:rsidR="006F33C1" w:rsidRPr="001C307F" w:rsidRDefault="00C65CF5" w:rsidP="00C65CF5">
      <w:pPr>
        <w:jc w:val="both"/>
        <w:rPr>
          <w:sz w:val="16"/>
        </w:rPr>
      </w:pPr>
      <w:r w:rsidRPr="00CB389E">
        <w:rPr>
          <w:rFonts w:ascii="Arial Narrow" w:hAnsi="Arial Narrow" w:cs="Arial"/>
          <w:lang w:val="fr-CM" w:eastAsia="en-US"/>
        </w:rPr>
        <w:br w:type="page"/>
      </w:r>
    </w:p>
    <w:p w14:paraId="72F58DB6" w14:textId="77777777" w:rsidR="006F33C1" w:rsidRPr="001C307F" w:rsidRDefault="006F33C1" w:rsidP="000864FB">
      <w:pPr>
        <w:jc w:val="both"/>
        <w:rPr>
          <w:sz w:val="16"/>
        </w:rPr>
      </w:pPr>
    </w:p>
    <w:p w14:paraId="514A6D56" w14:textId="77777777" w:rsidR="006F33C1" w:rsidRPr="001C307F" w:rsidRDefault="006F33C1" w:rsidP="000864FB">
      <w:pPr>
        <w:jc w:val="both"/>
        <w:rPr>
          <w:sz w:val="16"/>
        </w:rPr>
      </w:pPr>
    </w:p>
    <w:p w14:paraId="2F515D93" w14:textId="77777777" w:rsidR="006F33C1" w:rsidRPr="001C307F" w:rsidRDefault="006F33C1" w:rsidP="000864FB">
      <w:pPr>
        <w:jc w:val="both"/>
        <w:rPr>
          <w:sz w:val="16"/>
        </w:rPr>
      </w:pPr>
    </w:p>
    <w:p w14:paraId="5F7FA85E" w14:textId="77777777" w:rsidR="006F33C1" w:rsidRPr="001C307F" w:rsidRDefault="006F33C1" w:rsidP="000864FB">
      <w:pPr>
        <w:jc w:val="both"/>
        <w:rPr>
          <w:sz w:val="16"/>
        </w:rPr>
      </w:pPr>
    </w:p>
    <w:p w14:paraId="3F6B016E" w14:textId="77777777" w:rsidR="006F33C1" w:rsidRPr="001C307F" w:rsidRDefault="006F33C1" w:rsidP="000864FB">
      <w:pPr>
        <w:jc w:val="both"/>
        <w:rPr>
          <w:sz w:val="16"/>
        </w:rPr>
      </w:pPr>
    </w:p>
    <w:p w14:paraId="0722A64A" w14:textId="77777777" w:rsidR="006F33C1" w:rsidRPr="001C307F" w:rsidRDefault="006F33C1" w:rsidP="000864FB">
      <w:pPr>
        <w:jc w:val="both"/>
        <w:rPr>
          <w:sz w:val="16"/>
        </w:rPr>
      </w:pPr>
    </w:p>
    <w:p w14:paraId="5B9745FF" w14:textId="77777777" w:rsidR="00AE3AB0" w:rsidRDefault="00AE3AB0" w:rsidP="000864FB">
      <w:pPr>
        <w:jc w:val="both"/>
        <w:rPr>
          <w:sz w:val="16"/>
        </w:rPr>
      </w:pPr>
    </w:p>
    <w:p w14:paraId="55651E41" w14:textId="77777777" w:rsidR="00DB0AB6" w:rsidRDefault="00DB0AB6" w:rsidP="000864FB">
      <w:pPr>
        <w:jc w:val="both"/>
        <w:rPr>
          <w:sz w:val="16"/>
        </w:rPr>
      </w:pPr>
    </w:p>
    <w:p w14:paraId="23467C8E" w14:textId="77777777" w:rsidR="00DB0AB6" w:rsidRPr="001C307F" w:rsidRDefault="00DB0AB6" w:rsidP="000864FB">
      <w:pPr>
        <w:jc w:val="both"/>
        <w:rPr>
          <w:sz w:val="16"/>
        </w:rPr>
      </w:pPr>
    </w:p>
    <w:p w14:paraId="62251E5D" w14:textId="77777777" w:rsidR="006F33C1" w:rsidRPr="001C307F" w:rsidRDefault="00B52C7C" w:rsidP="000864FB">
      <w:pPr>
        <w:jc w:val="both"/>
        <w:rPr>
          <w:sz w:val="16"/>
        </w:rPr>
      </w:pPr>
      <w:r>
        <w:rPr>
          <w:noProof/>
          <w:sz w:val="16"/>
        </w:rPr>
        <w:pict w14:anchorId="688ED25F">
          <v:shape id="AutoShape 4" o:spid="_x0000_s1029" type="#_x0000_t98" style="position:absolute;left:0;text-align:left;margin-left:-2.9pt;margin-top:9.1pt;width:477.9pt;height:133.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">
            <v:textbox>
              <w:txbxContent>
                <w:p w14:paraId="1337944F" w14:textId="77777777" w:rsidR="008707DF" w:rsidRDefault="008707DF" w:rsidP="00AE3AB0">
                  <w:pPr>
                    <w:autoSpaceDE w:val="0"/>
                    <w:autoSpaceDN w:val="0"/>
                    <w:adjustRightInd w:val="0"/>
                    <w:spacing w:after="0" w:line="240" w:lineRule="auto"/>
                    <w:jc w:val="center"/>
                    <w:rPr>
                      <w:rFonts w:ascii="Maiandra GD" w:hAnsi="Maiandra GD" w:cs="Maiandra GD"/>
                      <w:b/>
                      <w:sz w:val="42"/>
                      <w:szCs w:val="42"/>
                    </w:rPr>
                  </w:pPr>
                </w:p>
                <w:p w14:paraId="56414C87" w14:textId="77777777" w:rsidR="008707DF" w:rsidRPr="00E14B6E" w:rsidRDefault="008707DF" w:rsidP="00AE3AB0">
                  <w:pPr>
                    <w:autoSpaceDE w:val="0"/>
                    <w:autoSpaceDN w:val="0"/>
                    <w:adjustRightInd w:val="0"/>
                    <w:spacing w:after="0" w:line="240" w:lineRule="auto"/>
                    <w:jc w:val="center"/>
                    <w:rPr>
                      <w:rFonts w:ascii="Maiandra GD" w:hAnsi="Maiandra GD" w:cs="Maiandra GD"/>
                      <w:b/>
                      <w:sz w:val="40"/>
                      <w:szCs w:val="40"/>
                    </w:rPr>
                  </w:pPr>
                  <w:r w:rsidRPr="00E14B6E">
                    <w:rPr>
                      <w:rFonts w:ascii="Maiandra GD" w:hAnsi="Maiandra GD" w:cs="Maiandra GD"/>
                      <w:b/>
                      <w:sz w:val="42"/>
                      <w:szCs w:val="42"/>
                    </w:rPr>
                    <w:t xml:space="preserve">Pièce n° 4 </w:t>
                  </w:r>
                  <w:r>
                    <w:rPr>
                      <w:rFonts w:ascii="Maiandra GD" w:hAnsi="Maiandra GD" w:cs="Maiandra GD"/>
                      <w:b/>
                      <w:sz w:val="40"/>
                      <w:szCs w:val="40"/>
                    </w:rPr>
                    <w:t xml:space="preserve">: Cahier des </w:t>
                  </w:r>
                  <w:r w:rsidRPr="00E14B6E">
                    <w:rPr>
                      <w:rFonts w:ascii="Maiandra GD" w:hAnsi="Maiandra GD" w:cs="Maiandra GD"/>
                      <w:b/>
                      <w:sz w:val="40"/>
                      <w:szCs w:val="40"/>
                    </w:rPr>
                    <w:t>Clauses Administratives</w:t>
                  </w:r>
                </w:p>
                <w:p w14:paraId="2221A8DE" w14:textId="77777777" w:rsidR="008707DF" w:rsidRPr="00E14B6E" w:rsidRDefault="008707DF" w:rsidP="00E61562">
                  <w:pPr>
                    <w:autoSpaceDE w:val="0"/>
                    <w:autoSpaceDN w:val="0"/>
                    <w:adjustRightInd w:val="0"/>
                    <w:spacing w:after="0" w:line="240" w:lineRule="auto"/>
                    <w:jc w:val="center"/>
                    <w:rPr>
                      <w:rFonts w:ascii="Maiandra GD" w:hAnsi="Maiandra GD" w:cs="Maiandra GD"/>
                      <w:b/>
                      <w:color w:val="231F20"/>
                      <w:sz w:val="40"/>
                      <w:szCs w:val="40"/>
                    </w:rPr>
                  </w:pPr>
                  <w:r w:rsidRPr="00E14B6E">
                    <w:rPr>
                      <w:rFonts w:ascii="Maiandra GD" w:hAnsi="Maiandra GD" w:cs="Maiandra GD"/>
                      <w:b/>
                      <w:sz w:val="40"/>
                      <w:szCs w:val="40"/>
                    </w:rPr>
                    <w:t>Particulières (C.C.A.P.)</w:t>
                  </w:r>
                </w:p>
                <w:p w14:paraId="00580D9E" w14:textId="77777777" w:rsidR="008707DF" w:rsidRPr="00E14B6E" w:rsidRDefault="008707DF" w:rsidP="004134A1">
                  <w:pPr>
                    <w:ind w:left="-851"/>
                    <w:jc w:val="center"/>
                    <w:rPr>
                      <w:b/>
                    </w:rPr>
                  </w:pPr>
                </w:p>
              </w:txbxContent>
            </v:textbox>
          </v:shape>
        </w:pict>
      </w:r>
    </w:p>
    <w:p w14:paraId="450ABA44" w14:textId="77777777" w:rsidR="006F33C1" w:rsidRPr="001C307F" w:rsidRDefault="006F33C1" w:rsidP="000864FB">
      <w:pPr>
        <w:jc w:val="both"/>
        <w:rPr>
          <w:sz w:val="16"/>
        </w:rPr>
      </w:pPr>
    </w:p>
    <w:p w14:paraId="47988C6F" w14:textId="77777777" w:rsidR="006F33C1" w:rsidRPr="001C307F" w:rsidRDefault="006F33C1" w:rsidP="000864FB">
      <w:pPr>
        <w:jc w:val="both"/>
        <w:rPr>
          <w:sz w:val="16"/>
        </w:rPr>
      </w:pPr>
    </w:p>
    <w:p w14:paraId="42504DF9" w14:textId="77777777" w:rsidR="006F33C1" w:rsidRPr="001C307F" w:rsidRDefault="006F33C1" w:rsidP="000864FB">
      <w:pPr>
        <w:jc w:val="both"/>
        <w:rPr>
          <w:sz w:val="16"/>
        </w:rPr>
      </w:pPr>
    </w:p>
    <w:p w14:paraId="1DCC2685" w14:textId="77777777" w:rsidR="006F33C1" w:rsidRPr="001C307F" w:rsidRDefault="006F33C1" w:rsidP="000864FB">
      <w:pPr>
        <w:jc w:val="both"/>
        <w:rPr>
          <w:sz w:val="16"/>
        </w:rPr>
      </w:pPr>
    </w:p>
    <w:p w14:paraId="3BEE86B9" w14:textId="77777777" w:rsidR="006F33C1" w:rsidRPr="001C307F" w:rsidRDefault="006F33C1" w:rsidP="000864FB">
      <w:pPr>
        <w:jc w:val="both"/>
        <w:rPr>
          <w:sz w:val="16"/>
        </w:rPr>
      </w:pPr>
    </w:p>
    <w:p w14:paraId="48B328D8" w14:textId="77777777" w:rsidR="006F33C1" w:rsidRDefault="006F33C1" w:rsidP="000864FB">
      <w:pPr>
        <w:jc w:val="both"/>
        <w:rPr>
          <w:sz w:val="16"/>
        </w:rPr>
      </w:pPr>
    </w:p>
    <w:p w14:paraId="1C32C4CE" w14:textId="77777777" w:rsidR="004134A1" w:rsidRDefault="004134A1" w:rsidP="000864FB">
      <w:pPr>
        <w:jc w:val="both"/>
        <w:rPr>
          <w:sz w:val="16"/>
        </w:rPr>
      </w:pPr>
    </w:p>
    <w:p w14:paraId="62B4E09C" w14:textId="77777777" w:rsidR="004134A1" w:rsidRDefault="004134A1" w:rsidP="000864FB">
      <w:pPr>
        <w:jc w:val="both"/>
        <w:rPr>
          <w:sz w:val="16"/>
        </w:rPr>
      </w:pPr>
    </w:p>
    <w:p w14:paraId="5019AF57" w14:textId="77777777" w:rsidR="004134A1" w:rsidRPr="001C307F" w:rsidRDefault="004134A1" w:rsidP="000864FB">
      <w:pPr>
        <w:jc w:val="both"/>
        <w:rPr>
          <w:sz w:val="16"/>
        </w:rPr>
      </w:pPr>
    </w:p>
    <w:p w14:paraId="04688150" w14:textId="77777777" w:rsidR="004F4316" w:rsidRDefault="004F4316" w:rsidP="000864FB">
      <w:pPr>
        <w:tabs>
          <w:tab w:val="left" w:pos="9390"/>
        </w:tabs>
        <w:jc w:val="both"/>
        <w:rPr>
          <w:sz w:val="16"/>
        </w:rPr>
      </w:pPr>
    </w:p>
    <w:p w14:paraId="38359256" w14:textId="77777777" w:rsidR="0014739B" w:rsidRDefault="0014739B" w:rsidP="000864FB">
      <w:pPr>
        <w:tabs>
          <w:tab w:val="left" w:pos="9390"/>
        </w:tabs>
        <w:jc w:val="both"/>
        <w:rPr>
          <w:sz w:val="16"/>
        </w:rPr>
      </w:pPr>
    </w:p>
    <w:p w14:paraId="7A3BB086" w14:textId="77777777" w:rsidR="004134A1" w:rsidRDefault="004134A1" w:rsidP="000864FB">
      <w:pPr>
        <w:tabs>
          <w:tab w:val="left" w:pos="9390"/>
        </w:tabs>
        <w:jc w:val="both"/>
        <w:rPr>
          <w:sz w:val="16"/>
        </w:rPr>
      </w:pPr>
    </w:p>
    <w:p w14:paraId="5EF0093A" w14:textId="77777777" w:rsidR="004134A1" w:rsidRDefault="004134A1" w:rsidP="000864FB">
      <w:pPr>
        <w:tabs>
          <w:tab w:val="left" w:pos="9390"/>
        </w:tabs>
        <w:jc w:val="both"/>
        <w:rPr>
          <w:sz w:val="16"/>
        </w:rPr>
      </w:pPr>
    </w:p>
    <w:p w14:paraId="399EDC59" w14:textId="77777777" w:rsidR="004134A1" w:rsidRDefault="004134A1" w:rsidP="000864FB">
      <w:pPr>
        <w:tabs>
          <w:tab w:val="left" w:pos="9390"/>
        </w:tabs>
        <w:jc w:val="both"/>
        <w:rPr>
          <w:sz w:val="16"/>
        </w:rPr>
      </w:pPr>
    </w:p>
    <w:p w14:paraId="1E7819DA" w14:textId="77777777" w:rsidR="004134A1" w:rsidRDefault="004134A1" w:rsidP="000864FB">
      <w:pPr>
        <w:tabs>
          <w:tab w:val="left" w:pos="9390"/>
        </w:tabs>
        <w:jc w:val="both"/>
        <w:rPr>
          <w:sz w:val="16"/>
        </w:rPr>
      </w:pPr>
    </w:p>
    <w:p w14:paraId="008479AB" w14:textId="77777777" w:rsidR="004134A1" w:rsidRDefault="004134A1" w:rsidP="000864FB">
      <w:pPr>
        <w:tabs>
          <w:tab w:val="left" w:pos="9390"/>
        </w:tabs>
        <w:jc w:val="both"/>
        <w:rPr>
          <w:sz w:val="16"/>
        </w:rPr>
      </w:pPr>
    </w:p>
    <w:p w14:paraId="14B7E2C3" w14:textId="77777777" w:rsidR="0070167B" w:rsidRDefault="0070167B" w:rsidP="000864FB">
      <w:pPr>
        <w:tabs>
          <w:tab w:val="left" w:pos="9390"/>
        </w:tabs>
        <w:jc w:val="both"/>
        <w:rPr>
          <w:sz w:val="16"/>
        </w:rPr>
      </w:pPr>
    </w:p>
    <w:p w14:paraId="6D831F7D" w14:textId="77777777" w:rsidR="0070167B" w:rsidRDefault="0070167B" w:rsidP="000864FB">
      <w:pPr>
        <w:tabs>
          <w:tab w:val="left" w:pos="9390"/>
        </w:tabs>
        <w:jc w:val="both"/>
        <w:rPr>
          <w:sz w:val="16"/>
        </w:rPr>
      </w:pPr>
    </w:p>
    <w:p w14:paraId="5A5BF7A5" w14:textId="77777777" w:rsidR="0070167B" w:rsidRDefault="0070167B" w:rsidP="000864FB">
      <w:pPr>
        <w:tabs>
          <w:tab w:val="left" w:pos="9390"/>
        </w:tabs>
        <w:jc w:val="both"/>
        <w:rPr>
          <w:sz w:val="16"/>
        </w:rPr>
      </w:pPr>
    </w:p>
    <w:p w14:paraId="15384AE3" w14:textId="77777777" w:rsidR="0070167B" w:rsidRDefault="0070167B" w:rsidP="000864FB">
      <w:pPr>
        <w:tabs>
          <w:tab w:val="left" w:pos="9390"/>
        </w:tabs>
        <w:jc w:val="both"/>
        <w:rPr>
          <w:sz w:val="16"/>
        </w:rPr>
      </w:pPr>
    </w:p>
    <w:p w14:paraId="2B9DA70E" w14:textId="77777777" w:rsidR="0070167B" w:rsidRDefault="0070167B" w:rsidP="000864FB">
      <w:pPr>
        <w:tabs>
          <w:tab w:val="left" w:pos="9390"/>
        </w:tabs>
        <w:jc w:val="both"/>
        <w:rPr>
          <w:sz w:val="16"/>
        </w:rPr>
      </w:pPr>
    </w:p>
    <w:p w14:paraId="74CAAFD3" w14:textId="77777777" w:rsidR="004134A1" w:rsidRDefault="004134A1" w:rsidP="000864FB">
      <w:pPr>
        <w:tabs>
          <w:tab w:val="left" w:pos="9390"/>
        </w:tabs>
        <w:jc w:val="both"/>
        <w:rPr>
          <w:sz w:val="16"/>
        </w:rPr>
      </w:pPr>
    </w:p>
    <w:p w14:paraId="7F2C0CFD" w14:textId="77777777" w:rsidR="00915D45" w:rsidRDefault="00915D45" w:rsidP="000864FB">
      <w:pPr>
        <w:tabs>
          <w:tab w:val="left" w:pos="9390"/>
        </w:tabs>
        <w:jc w:val="both"/>
        <w:rPr>
          <w:sz w:val="16"/>
        </w:rPr>
      </w:pPr>
    </w:p>
    <w:p w14:paraId="5E53118E" w14:textId="77777777" w:rsidR="00915D45" w:rsidRDefault="00915D45" w:rsidP="000864FB">
      <w:pPr>
        <w:tabs>
          <w:tab w:val="left" w:pos="9390"/>
        </w:tabs>
        <w:jc w:val="both"/>
        <w:rPr>
          <w:sz w:val="16"/>
        </w:rPr>
      </w:pPr>
    </w:p>
    <w:p w14:paraId="1C89F69B" w14:textId="77777777" w:rsidR="00915D45" w:rsidRDefault="00915D45" w:rsidP="000864FB">
      <w:pPr>
        <w:tabs>
          <w:tab w:val="left" w:pos="9390"/>
        </w:tabs>
        <w:jc w:val="both"/>
        <w:rPr>
          <w:sz w:val="16"/>
        </w:rPr>
      </w:pPr>
    </w:p>
    <w:p w14:paraId="1895985C" w14:textId="77777777" w:rsidR="00915D45" w:rsidRDefault="00915D45" w:rsidP="000864FB">
      <w:pPr>
        <w:tabs>
          <w:tab w:val="left" w:pos="9390"/>
        </w:tabs>
        <w:jc w:val="both"/>
        <w:rPr>
          <w:sz w:val="16"/>
        </w:rPr>
      </w:pPr>
    </w:p>
    <w:p w14:paraId="1EC82E8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SOMMAIRE C.C.A.P</w:t>
      </w:r>
    </w:p>
    <w:p w14:paraId="00AEF60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 GENERALITES</w:t>
      </w:r>
    </w:p>
    <w:p w14:paraId="53200D8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1er Objet de la Lettre-Commande</w:t>
      </w:r>
    </w:p>
    <w:p w14:paraId="0FB2EDD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 Procédure de passation de la Lettre-Commande</w:t>
      </w:r>
    </w:p>
    <w:p w14:paraId="5E5B76E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 Pièces contractuelles constitutives de la Lettre-Commande (CCAP Article 9)</w:t>
      </w:r>
    </w:p>
    <w:p w14:paraId="75EE147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 Textes généraux applicables à la Lettre-Commande</w:t>
      </w:r>
    </w:p>
    <w:p w14:paraId="49935C0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5 Définitions et attributions (CCAP Article 2 complété)</w:t>
      </w:r>
    </w:p>
    <w:p w14:paraId="353DD00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II EXECUTION DES TRAVAUX</w:t>
      </w:r>
    </w:p>
    <w:p w14:paraId="1F61AC4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6 Délai d’exécution (CCAP Article 38)</w:t>
      </w:r>
    </w:p>
    <w:p w14:paraId="011BDC1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7 Communication (CCAP Article 6 et 10 complétés)</w:t>
      </w:r>
    </w:p>
    <w:p w14:paraId="24D646B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8 Ordre de Service (CCAP Article 8)</w:t>
      </w:r>
    </w:p>
    <w:p w14:paraId="4B6328A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9 Rôle et responsabilité du Cocontractant (CCAP Article 40)</w:t>
      </w:r>
    </w:p>
    <w:p w14:paraId="361B7C0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10 Sous-traitance (CCAP Article 54)</w:t>
      </w:r>
    </w:p>
    <w:p w14:paraId="5771E32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11 Projet d’Exécution (CCAP Article 49)</w:t>
      </w:r>
    </w:p>
    <w:p w14:paraId="4724E58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12 Matériel et personnel à mettre en place (CCAP Article 15 complété)</w:t>
      </w:r>
    </w:p>
    <w:p w14:paraId="6D863E0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13 Législation concernant la main d’</w:t>
      </w:r>
      <w:r w:rsidR="00727A41" w:rsidRPr="00AD737E">
        <w:rPr>
          <w:rFonts w:ascii="Times New Roman" w:hAnsi="Times New Roman" w:cs="Times New Roman"/>
          <w:sz w:val="24"/>
          <w:szCs w:val="24"/>
        </w:rPr>
        <w:t>œuvre</w:t>
      </w:r>
      <w:r w:rsidRPr="00AD737E">
        <w:rPr>
          <w:rFonts w:ascii="Times New Roman" w:hAnsi="Times New Roman" w:cs="Times New Roman"/>
          <w:sz w:val="24"/>
          <w:szCs w:val="24"/>
        </w:rPr>
        <w:t xml:space="preserve"> (CCAP Article 14)</w:t>
      </w:r>
    </w:p>
    <w:p w14:paraId="5205EE5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14 Remplacement du personnel d’encadrement</w:t>
      </w:r>
    </w:p>
    <w:p w14:paraId="4895D6E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15 Modification des ouvrages</w:t>
      </w:r>
    </w:p>
    <w:p w14:paraId="3761239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16 Matériaux (CCAP Article 53)</w:t>
      </w:r>
    </w:p>
    <w:p w14:paraId="249F5E5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17 Démolition des ouvrages défectueux et enlèvement des matériaux refusés</w:t>
      </w:r>
    </w:p>
    <w:p w14:paraId="10F37E4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18 Brevet d’invention</w:t>
      </w:r>
    </w:p>
    <w:p w14:paraId="683F827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19 Phasage des travaux</w:t>
      </w:r>
    </w:p>
    <w:p w14:paraId="677CFCE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20 Accès au chantier (CCAP Article 44 complété)</w:t>
      </w:r>
    </w:p>
    <w:p w14:paraId="40FFE6F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21 Attributions de l’Ingénieur</w:t>
      </w:r>
    </w:p>
    <w:p w14:paraId="344B730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22 Réunions de chantier (CCAP Article 57)</w:t>
      </w:r>
    </w:p>
    <w:p w14:paraId="4D88DEA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23 Journal de chantier (CCAP Article 56 complété)</w:t>
      </w:r>
    </w:p>
    <w:p w14:paraId="16D3C52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24 Mise à disposition des lieux (CCAP Article 42 complété)</w:t>
      </w:r>
    </w:p>
    <w:p w14:paraId="554034E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25 Mesures de sécurité (CCAP Article 48)</w:t>
      </w:r>
    </w:p>
    <w:p w14:paraId="1B3953F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26 Protection de l’environnement (CCAP Article 16)</w:t>
      </w:r>
    </w:p>
    <w:p w14:paraId="0155DA8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27 Remise en état des lieux (CCAP Article 69)</w:t>
      </w:r>
    </w:p>
    <w:p w14:paraId="55AC692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III RECEPTION DES TRAVAUX</w:t>
      </w:r>
    </w:p>
    <w:p w14:paraId="524B7C7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28 Réception provisoire (CCAP Article 67)</w:t>
      </w:r>
    </w:p>
    <w:p w14:paraId="34F2275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29 Délai de garantie (CCAP Article 70)</w:t>
      </w:r>
    </w:p>
    <w:p w14:paraId="48DAF23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30 Entretien pendant la période de garantie (CCAP Article 71)</w:t>
      </w:r>
    </w:p>
    <w:p w14:paraId="128C079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31 Réception définitive (CCAP Article 72)</w:t>
      </w:r>
    </w:p>
    <w:p w14:paraId="210D231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32 Commission de réception</w:t>
      </w:r>
    </w:p>
    <w:p w14:paraId="100842B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IV DISPOSITIONS FINANCIERES</w:t>
      </w:r>
    </w:p>
    <w:p w14:paraId="27F4F92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33 Montant de la Lettre-Commande (CCAP Article 18 et 19 complété)</w:t>
      </w:r>
    </w:p>
    <w:p w14:paraId="7C07BC6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34 Consistance des travaux</w:t>
      </w:r>
    </w:p>
    <w:p w14:paraId="4FD4078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35 Sous-détail des prix</w:t>
      </w:r>
    </w:p>
    <w:p w14:paraId="1431716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36 Travaux supplémentaires – variation dans la masse des travaux et la nature des travaux</w:t>
      </w:r>
    </w:p>
    <w:p w14:paraId="47D942F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37 Préparation des Décomptes</w:t>
      </w:r>
    </w:p>
    <w:p w14:paraId="74EA7B1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38 Modalités et règlement des travaux exécutés</w:t>
      </w:r>
    </w:p>
    <w:p w14:paraId="6281AD4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39 Avance de démarrage (CCAP Article 28)</w:t>
      </w:r>
    </w:p>
    <w:p w14:paraId="23E22B6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40 Cautionnement définitif (CCAP Article 41)</w:t>
      </w:r>
    </w:p>
    <w:p w14:paraId="36A8E73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41 Retenue de garantie (CCAP Article 29</w:t>
      </w:r>
    </w:p>
    <w:p w14:paraId="08BBE58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42 Assurance et protection des chantiers (CCAP Article 45)</w:t>
      </w:r>
    </w:p>
    <w:p w14:paraId="2B623C9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43 Variation des prix (CCAP Article 20)</w:t>
      </w:r>
    </w:p>
    <w:p w14:paraId="72BC76E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44 Régime fiscal et douanier (CCAP Article 36)</w:t>
      </w:r>
    </w:p>
    <w:p w14:paraId="432A5F4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45 Nantissement de la Lette-Commande</w:t>
      </w:r>
    </w:p>
    <w:p w14:paraId="4B95D4E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46 Timbre et enregistrement (CCAP Article 37)</w:t>
      </w:r>
    </w:p>
    <w:p w14:paraId="4E14640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47 Pénalités de retard (CCAP Article 32)</w:t>
      </w:r>
    </w:p>
    <w:p w14:paraId="7F4F15E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V CLAUSES DIVERSES</w:t>
      </w:r>
    </w:p>
    <w:p w14:paraId="1808D85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48 Frais commerciaux extraordinaires</w:t>
      </w:r>
    </w:p>
    <w:p w14:paraId="2660B17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49 Transports internationaux</w:t>
      </w:r>
    </w:p>
    <w:p w14:paraId="6684E19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50 Informations de chantier à afficher</w:t>
      </w:r>
    </w:p>
    <w:p w14:paraId="12D05DD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51 Résiliation de la Lettre-Commande (CCAP Article 74)</w:t>
      </w:r>
    </w:p>
    <w:p w14:paraId="5EADBD9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52 Différends et litiges (CCAP Article 79)</w:t>
      </w:r>
    </w:p>
    <w:p w14:paraId="4A4FA06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53 Cas de force majeure</w:t>
      </w:r>
    </w:p>
    <w:p w14:paraId="6BC85E2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Article 54 Edition et diffusion de la présente Lettre-commande</w:t>
      </w:r>
    </w:p>
    <w:p w14:paraId="00D047B3" w14:textId="77777777" w:rsidR="006F33C1" w:rsidRPr="00AD737E" w:rsidRDefault="006F33C1" w:rsidP="000864FB">
      <w:pPr>
        <w:tabs>
          <w:tab w:val="left" w:pos="9390"/>
        </w:tabs>
        <w:jc w:val="both"/>
        <w:rPr>
          <w:rFonts w:ascii="Times New Roman" w:hAnsi="Times New Roman" w:cs="Times New Roman"/>
          <w:sz w:val="24"/>
          <w:szCs w:val="24"/>
        </w:rPr>
      </w:pPr>
      <w:r w:rsidRPr="00AD737E">
        <w:rPr>
          <w:rFonts w:ascii="Times New Roman" w:hAnsi="Times New Roman" w:cs="Times New Roman"/>
          <w:sz w:val="24"/>
          <w:szCs w:val="24"/>
        </w:rPr>
        <w:t>Article 55 et dernier Validité et entrée en vigueur de la Lettre-Commande</w:t>
      </w:r>
    </w:p>
    <w:p w14:paraId="515B4F8E" w14:textId="77777777" w:rsidR="006F33C1" w:rsidRDefault="006F33C1" w:rsidP="000864FB">
      <w:pPr>
        <w:tabs>
          <w:tab w:val="left" w:pos="9390"/>
        </w:tabs>
        <w:jc w:val="both"/>
        <w:rPr>
          <w:rFonts w:ascii="Arial Narrow" w:hAnsi="Arial Narrow" w:cs="Arial Narrow"/>
          <w:sz w:val="20"/>
          <w:szCs w:val="20"/>
        </w:rPr>
      </w:pPr>
    </w:p>
    <w:p w14:paraId="3707D6E6" w14:textId="77777777" w:rsidR="00AD737E" w:rsidRDefault="00AD737E" w:rsidP="000864FB">
      <w:pPr>
        <w:tabs>
          <w:tab w:val="left" w:pos="9390"/>
        </w:tabs>
        <w:jc w:val="both"/>
        <w:rPr>
          <w:rFonts w:ascii="Arial Narrow" w:hAnsi="Arial Narrow" w:cs="Arial Narrow"/>
          <w:sz w:val="20"/>
          <w:szCs w:val="20"/>
        </w:rPr>
      </w:pPr>
    </w:p>
    <w:p w14:paraId="42CC1277" w14:textId="77777777" w:rsidR="00AD737E" w:rsidRDefault="00AD737E" w:rsidP="000864FB">
      <w:pPr>
        <w:tabs>
          <w:tab w:val="left" w:pos="9390"/>
        </w:tabs>
        <w:jc w:val="both"/>
        <w:rPr>
          <w:rFonts w:ascii="Arial Narrow" w:hAnsi="Arial Narrow" w:cs="Arial Narrow"/>
          <w:sz w:val="20"/>
          <w:szCs w:val="20"/>
        </w:rPr>
      </w:pPr>
    </w:p>
    <w:p w14:paraId="29ED4210" w14:textId="77777777" w:rsidR="00AD737E" w:rsidRDefault="00AD737E" w:rsidP="000864FB">
      <w:pPr>
        <w:tabs>
          <w:tab w:val="left" w:pos="9390"/>
        </w:tabs>
        <w:jc w:val="both"/>
        <w:rPr>
          <w:rFonts w:ascii="Arial Narrow" w:hAnsi="Arial Narrow" w:cs="Arial Narrow"/>
          <w:sz w:val="20"/>
          <w:szCs w:val="20"/>
        </w:rPr>
      </w:pPr>
    </w:p>
    <w:p w14:paraId="0E0C29B2" w14:textId="77777777" w:rsidR="00AD737E" w:rsidRDefault="00AD737E" w:rsidP="000864FB">
      <w:pPr>
        <w:tabs>
          <w:tab w:val="left" w:pos="9390"/>
        </w:tabs>
        <w:jc w:val="both"/>
        <w:rPr>
          <w:rFonts w:ascii="Arial Narrow" w:hAnsi="Arial Narrow" w:cs="Arial Narrow"/>
          <w:sz w:val="20"/>
          <w:szCs w:val="20"/>
        </w:rPr>
      </w:pPr>
    </w:p>
    <w:p w14:paraId="03A848E4" w14:textId="77777777" w:rsidR="00AD737E" w:rsidRDefault="00AD737E" w:rsidP="000864FB">
      <w:pPr>
        <w:tabs>
          <w:tab w:val="left" w:pos="9390"/>
        </w:tabs>
        <w:jc w:val="both"/>
        <w:rPr>
          <w:rFonts w:ascii="Arial Narrow" w:hAnsi="Arial Narrow" w:cs="Arial Narrow"/>
          <w:sz w:val="20"/>
          <w:szCs w:val="20"/>
        </w:rPr>
      </w:pPr>
    </w:p>
    <w:p w14:paraId="6A010148" w14:textId="77777777" w:rsidR="00AD737E" w:rsidRDefault="00AD737E" w:rsidP="000864FB">
      <w:pPr>
        <w:tabs>
          <w:tab w:val="left" w:pos="9390"/>
        </w:tabs>
        <w:jc w:val="both"/>
        <w:rPr>
          <w:rFonts w:ascii="Arial Narrow" w:hAnsi="Arial Narrow" w:cs="Arial Narrow"/>
          <w:sz w:val="20"/>
          <w:szCs w:val="20"/>
        </w:rPr>
      </w:pPr>
    </w:p>
    <w:p w14:paraId="439B18AC" w14:textId="77777777" w:rsidR="00AD737E" w:rsidRDefault="00AD737E" w:rsidP="000864FB">
      <w:pPr>
        <w:tabs>
          <w:tab w:val="left" w:pos="9390"/>
        </w:tabs>
        <w:jc w:val="both"/>
        <w:rPr>
          <w:rFonts w:ascii="Arial Narrow" w:hAnsi="Arial Narrow" w:cs="Arial Narrow"/>
          <w:sz w:val="20"/>
          <w:szCs w:val="20"/>
        </w:rPr>
      </w:pPr>
    </w:p>
    <w:p w14:paraId="300E5F71" w14:textId="77777777" w:rsidR="00AD737E" w:rsidRDefault="00AD737E" w:rsidP="000864FB">
      <w:pPr>
        <w:tabs>
          <w:tab w:val="left" w:pos="9390"/>
        </w:tabs>
        <w:jc w:val="both"/>
        <w:rPr>
          <w:rFonts w:ascii="Arial Narrow" w:hAnsi="Arial Narrow" w:cs="Arial Narrow"/>
          <w:sz w:val="20"/>
          <w:szCs w:val="20"/>
        </w:rPr>
      </w:pPr>
    </w:p>
    <w:p w14:paraId="32704D8A" w14:textId="77777777" w:rsidR="00AD737E" w:rsidRDefault="00AD737E" w:rsidP="000864FB">
      <w:pPr>
        <w:tabs>
          <w:tab w:val="left" w:pos="9390"/>
        </w:tabs>
        <w:jc w:val="both"/>
        <w:rPr>
          <w:rFonts w:ascii="Arial Narrow" w:hAnsi="Arial Narrow" w:cs="Arial Narrow"/>
          <w:sz w:val="20"/>
          <w:szCs w:val="20"/>
        </w:rPr>
      </w:pPr>
    </w:p>
    <w:p w14:paraId="195B78A8" w14:textId="77777777" w:rsidR="00AD737E" w:rsidRDefault="00AD737E" w:rsidP="000864FB">
      <w:pPr>
        <w:tabs>
          <w:tab w:val="left" w:pos="9390"/>
        </w:tabs>
        <w:jc w:val="both"/>
        <w:rPr>
          <w:rFonts w:ascii="Arial Narrow" w:hAnsi="Arial Narrow" w:cs="Arial Narrow"/>
          <w:sz w:val="20"/>
          <w:szCs w:val="20"/>
        </w:rPr>
      </w:pPr>
    </w:p>
    <w:p w14:paraId="6530907B" w14:textId="77777777" w:rsidR="00AD737E" w:rsidRDefault="00AD737E" w:rsidP="000864FB">
      <w:pPr>
        <w:tabs>
          <w:tab w:val="left" w:pos="9390"/>
        </w:tabs>
        <w:jc w:val="both"/>
        <w:rPr>
          <w:rFonts w:ascii="Arial Narrow" w:hAnsi="Arial Narrow" w:cs="Arial Narrow"/>
          <w:sz w:val="20"/>
          <w:szCs w:val="20"/>
        </w:rPr>
      </w:pPr>
    </w:p>
    <w:p w14:paraId="1323BB84" w14:textId="77777777" w:rsidR="00AD737E" w:rsidRDefault="00AD737E" w:rsidP="000864FB">
      <w:pPr>
        <w:tabs>
          <w:tab w:val="left" w:pos="9390"/>
        </w:tabs>
        <w:jc w:val="both"/>
        <w:rPr>
          <w:rFonts w:ascii="Arial Narrow" w:hAnsi="Arial Narrow" w:cs="Arial Narrow"/>
          <w:sz w:val="20"/>
          <w:szCs w:val="20"/>
        </w:rPr>
      </w:pPr>
    </w:p>
    <w:p w14:paraId="5CDD81F4" w14:textId="77777777" w:rsidR="00AD737E" w:rsidRDefault="00AD737E" w:rsidP="000864FB">
      <w:pPr>
        <w:tabs>
          <w:tab w:val="left" w:pos="9390"/>
        </w:tabs>
        <w:jc w:val="both"/>
        <w:rPr>
          <w:rFonts w:ascii="Arial Narrow" w:hAnsi="Arial Narrow" w:cs="Arial Narrow"/>
          <w:sz w:val="20"/>
          <w:szCs w:val="20"/>
        </w:rPr>
      </w:pPr>
    </w:p>
    <w:p w14:paraId="38CF6706" w14:textId="77777777" w:rsidR="00AD737E" w:rsidRDefault="00AD737E" w:rsidP="000864FB">
      <w:pPr>
        <w:tabs>
          <w:tab w:val="left" w:pos="9390"/>
        </w:tabs>
        <w:jc w:val="both"/>
        <w:rPr>
          <w:rFonts w:ascii="Arial Narrow" w:hAnsi="Arial Narrow" w:cs="Arial Narrow"/>
          <w:sz w:val="20"/>
          <w:szCs w:val="20"/>
        </w:rPr>
      </w:pPr>
    </w:p>
    <w:p w14:paraId="07B034EA" w14:textId="77777777" w:rsidR="00AD737E" w:rsidRDefault="00AD737E" w:rsidP="000864FB">
      <w:pPr>
        <w:tabs>
          <w:tab w:val="left" w:pos="9390"/>
        </w:tabs>
        <w:jc w:val="both"/>
        <w:rPr>
          <w:rFonts w:ascii="Arial Narrow" w:hAnsi="Arial Narrow" w:cs="Arial Narrow"/>
          <w:sz w:val="20"/>
          <w:szCs w:val="20"/>
        </w:rPr>
      </w:pPr>
    </w:p>
    <w:p w14:paraId="0DEA9F6C" w14:textId="77777777" w:rsidR="00AD737E" w:rsidRDefault="00AD737E" w:rsidP="000864FB">
      <w:pPr>
        <w:tabs>
          <w:tab w:val="left" w:pos="9390"/>
        </w:tabs>
        <w:jc w:val="both"/>
        <w:rPr>
          <w:rFonts w:ascii="Arial Narrow" w:hAnsi="Arial Narrow" w:cs="Arial Narrow"/>
          <w:sz w:val="20"/>
          <w:szCs w:val="20"/>
        </w:rPr>
      </w:pPr>
    </w:p>
    <w:p w14:paraId="7CF29E5D" w14:textId="77777777" w:rsidR="00AD737E" w:rsidRDefault="00AD737E" w:rsidP="000864FB">
      <w:pPr>
        <w:tabs>
          <w:tab w:val="left" w:pos="9390"/>
        </w:tabs>
        <w:jc w:val="both"/>
        <w:rPr>
          <w:rFonts w:ascii="Arial Narrow" w:hAnsi="Arial Narrow" w:cs="Arial Narrow"/>
          <w:sz w:val="20"/>
          <w:szCs w:val="20"/>
        </w:rPr>
      </w:pPr>
    </w:p>
    <w:p w14:paraId="02B25578" w14:textId="77777777" w:rsidR="00AD737E" w:rsidRDefault="00AD737E" w:rsidP="000864FB">
      <w:pPr>
        <w:tabs>
          <w:tab w:val="left" w:pos="9390"/>
        </w:tabs>
        <w:jc w:val="both"/>
        <w:rPr>
          <w:rFonts w:ascii="Arial Narrow" w:hAnsi="Arial Narrow" w:cs="Arial Narrow"/>
          <w:sz w:val="20"/>
          <w:szCs w:val="20"/>
        </w:rPr>
      </w:pPr>
    </w:p>
    <w:p w14:paraId="0E857D7E" w14:textId="77777777" w:rsidR="00AD737E" w:rsidRDefault="00AD737E" w:rsidP="000864FB">
      <w:pPr>
        <w:tabs>
          <w:tab w:val="left" w:pos="9390"/>
        </w:tabs>
        <w:jc w:val="both"/>
        <w:rPr>
          <w:rFonts w:ascii="Arial Narrow" w:hAnsi="Arial Narrow" w:cs="Arial Narrow"/>
          <w:sz w:val="20"/>
          <w:szCs w:val="20"/>
        </w:rPr>
      </w:pPr>
    </w:p>
    <w:p w14:paraId="322BF44A" w14:textId="77777777" w:rsidR="00AD737E" w:rsidRDefault="00AD737E" w:rsidP="000864FB">
      <w:pPr>
        <w:tabs>
          <w:tab w:val="left" w:pos="9390"/>
        </w:tabs>
        <w:jc w:val="both"/>
        <w:rPr>
          <w:rFonts w:ascii="Arial Narrow" w:hAnsi="Arial Narrow" w:cs="Arial Narrow"/>
          <w:sz w:val="20"/>
          <w:szCs w:val="20"/>
        </w:rPr>
      </w:pPr>
    </w:p>
    <w:p w14:paraId="5B477720" w14:textId="77777777" w:rsidR="00AD737E" w:rsidRDefault="00AD737E" w:rsidP="000864FB">
      <w:pPr>
        <w:tabs>
          <w:tab w:val="left" w:pos="9390"/>
        </w:tabs>
        <w:jc w:val="both"/>
        <w:rPr>
          <w:rFonts w:ascii="Arial Narrow" w:hAnsi="Arial Narrow" w:cs="Arial Narrow"/>
          <w:sz w:val="20"/>
          <w:szCs w:val="20"/>
        </w:rPr>
      </w:pPr>
    </w:p>
    <w:p w14:paraId="5FB1E1F6" w14:textId="77777777" w:rsidR="00AD737E" w:rsidRDefault="00AD737E" w:rsidP="000864FB">
      <w:pPr>
        <w:tabs>
          <w:tab w:val="left" w:pos="9390"/>
        </w:tabs>
        <w:jc w:val="both"/>
        <w:rPr>
          <w:rFonts w:ascii="Arial Narrow" w:hAnsi="Arial Narrow" w:cs="Arial Narrow"/>
          <w:sz w:val="20"/>
          <w:szCs w:val="20"/>
        </w:rPr>
      </w:pPr>
    </w:p>
    <w:p w14:paraId="46368451" w14:textId="77777777" w:rsidR="00AD737E" w:rsidRDefault="00AD737E" w:rsidP="000864FB">
      <w:pPr>
        <w:tabs>
          <w:tab w:val="left" w:pos="9390"/>
        </w:tabs>
        <w:jc w:val="both"/>
        <w:rPr>
          <w:rFonts w:ascii="Arial Narrow" w:hAnsi="Arial Narrow" w:cs="Arial Narrow"/>
          <w:sz w:val="20"/>
          <w:szCs w:val="20"/>
        </w:rPr>
      </w:pPr>
    </w:p>
    <w:p w14:paraId="347EEB1F" w14:textId="77777777" w:rsidR="005C7401" w:rsidRDefault="005C7401" w:rsidP="000864FB">
      <w:pPr>
        <w:tabs>
          <w:tab w:val="left" w:pos="9390"/>
        </w:tabs>
        <w:jc w:val="both"/>
        <w:rPr>
          <w:rFonts w:ascii="Arial Narrow" w:hAnsi="Arial Narrow" w:cs="Arial Narrow"/>
          <w:sz w:val="20"/>
          <w:szCs w:val="20"/>
        </w:rPr>
      </w:pPr>
    </w:p>
    <w:p w14:paraId="040ED9FC" w14:textId="77777777" w:rsidR="00AD737E" w:rsidRDefault="00AD737E" w:rsidP="000864FB">
      <w:pPr>
        <w:tabs>
          <w:tab w:val="left" w:pos="9390"/>
        </w:tabs>
        <w:jc w:val="both"/>
        <w:rPr>
          <w:rFonts w:ascii="Arial Narrow" w:hAnsi="Arial Narrow" w:cs="Arial Narrow"/>
          <w:sz w:val="20"/>
          <w:szCs w:val="20"/>
        </w:rPr>
      </w:pPr>
    </w:p>
    <w:p w14:paraId="48CD443B" w14:textId="77777777" w:rsidR="00AD737E" w:rsidRDefault="00AD737E" w:rsidP="000864FB">
      <w:pPr>
        <w:tabs>
          <w:tab w:val="left" w:pos="9390"/>
        </w:tabs>
        <w:jc w:val="both"/>
        <w:rPr>
          <w:rFonts w:ascii="Arial Narrow" w:hAnsi="Arial Narrow" w:cs="Arial Narrow"/>
          <w:sz w:val="20"/>
          <w:szCs w:val="20"/>
        </w:rPr>
      </w:pPr>
    </w:p>
    <w:p w14:paraId="05BF614E" w14:textId="77777777" w:rsidR="00AD737E" w:rsidRDefault="00AD737E" w:rsidP="000864FB">
      <w:pPr>
        <w:tabs>
          <w:tab w:val="left" w:pos="9390"/>
        </w:tabs>
        <w:jc w:val="both"/>
        <w:rPr>
          <w:rFonts w:ascii="Arial Narrow" w:hAnsi="Arial Narrow" w:cs="Arial Narrow"/>
          <w:sz w:val="20"/>
          <w:szCs w:val="20"/>
        </w:rPr>
      </w:pPr>
    </w:p>
    <w:p w14:paraId="1A04A6F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 : GENERALITES</w:t>
      </w:r>
    </w:p>
    <w:p w14:paraId="3F85D2A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 : OBJET DE LA LETTRE-COMMANDE</w:t>
      </w:r>
    </w:p>
    <w:p w14:paraId="0BEE4B39" w14:textId="1DDF2539"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La Lettre-Commande a pour objet l’exécution des travaux </w:t>
      </w:r>
      <w:r w:rsidR="00030BA6">
        <w:rPr>
          <w:rFonts w:ascii="Times New Roman" w:hAnsi="Times New Roman" w:cs="Times New Roman"/>
          <w:sz w:val="24"/>
          <w:szCs w:val="24"/>
        </w:rPr>
        <w:t xml:space="preserve">de construction </w:t>
      </w:r>
      <w:r w:rsidR="0070167B">
        <w:rPr>
          <w:rFonts w:ascii="Times New Roman" w:hAnsi="Times New Roman" w:cs="Times New Roman"/>
          <w:sz w:val="24"/>
          <w:szCs w:val="24"/>
        </w:rPr>
        <w:t>d’une</w:t>
      </w:r>
      <w:r w:rsidR="00BB488A">
        <w:rPr>
          <w:rFonts w:ascii="Times New Roman" w:hAnsi="Times New Roman" w:cs="Times New Roman"/>
          <w:sz w:val="24"/>
          <w:szCs w:val="24"/>
        </w:rPr>
        <w:t xml:space="preserve"> mini </w:t>
      </w:r>
      <w:r w:rsidR="0070167B">
        <w:rPr>
          <w:rFonts w:ascii="Times New Roman" w:hAnsi="Times New Roman" w:cs="Times New Roman"/>
          <w:sz w:val="24"/>
          <w:szCs w:val="24"/>
        </w:rPr>
        <w:t>adduction</w:t>
      </w:r>
      <w:r w:rsidR="0014739B" w:rsidRPr="00AD737E">
        <w:rPr>
          <w:rFonts w:ascii="Times New Roman" w:hAnsi="Times New Roman" w:cs="Times New Roman"/>
          <w:sz w:val="24"/>
          <w:szCs w:val="24"/>
        </w:rPr>
        <w:t xml:space="preserve"> en eau potable</w:t>
      </w:r>
      <w:r w:rsidR="0070167B">
        <w:rPr>
          <w:rFonts w:ascii="Times New Roman" w:hAnsi="Times New Roman" w:cs="Times New Roman"/>
          <w:sz w:val="24"/>
          <w:szCs w:val="24"/>
        </w:rPr>
        <w:t xml:space="preserve"> à la case communautaire</w:t>
      </w:r>
      <w:r w:rsidR="00194F73" w:rsidRPr="00AD737E">
        <w:rPr>
          <w:rFonts w:ascii="Times New Roman" w:hAnsi="Times New Roman" w:cs="Times New Roman"/>
          <w:sz w:val="24"/>
          <w:szCs w:val="24"/>
        </w:rPr>
        <w:t xml:space="preserve"> </w:t>
      </w:r>
      <w:r w:rsidR="00BB488A">
        <w:rPr>
          <w:rFonts w:ascii="Times New Roman" w:hAnsi="Times New Roman" w:cs="Times New Roman"/>
          <w:sz w:val="24"/>
          <w:szCs w:val="24"/>
        </w:rPr>
        <w:t>dans la Commune de</w:t>
      </w:r>
      <w:r w:rsidR="0014739B" w:rsidRPr="00AD737E">
        <w:rPr>
          <w:rFonts w:ascii="Times New Roman" w:hAnsi="Times New Roman" w:cs="Times New Roman"/>
          <w:sz w:val="24"/>
          <w:szCs w:val="24"/>
        </w:rPr>
        <w:t xml:space="preserve"> </w:t>
      </w:r>
      <w:r w:rsidR="005B1E10">
        <w:rPr>
          <w:rFonts w:ascii="Times New Roman" w:hAnsi="Times New Roman" w:cs="Times New Roman"/>
          <w:sz w:val="24"/>
          <w:szCs w:val="24"/>
        </w:rPr>
        <w:t>SALAPOUMBÉ</w:t>
      </w:r>
      <w:r w:rsidRPr="00AD737E">
        <w:rPr>
          <w:rFonts w:ascii="Times New Roman" w:hAnsi="Times New Roman" w:cs="Times New Roman"/>
          <w:sz w:val="24"/>
          <w:szCs w:val="24"/>
        </w:rPr>
        <w:t>. Les prestations à exécuter sont définies</w:t>
      </w:r>
    </w:p>
    <w:p w14:paraId="4FC8904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ainsi qu’il suit :</w:t>
      </w:r>
    </w:p>
    <w:p w14:paraId="5C5444C4" w14:textId="77777777" w:rsidR="00BB3A4D" w:rsidRPr="004E5439" w:rsidRDefault="00BB3A4D" w:rsidP="009810A4">
      <w:pPr>
        <w:pStyle w:val="Paragraphedeliste"/>
        <w:numPr>
          <w:ilvl w:val="0"/>
          <w:numId w:val="3"/>
        </w:numPr>
        <w:autoSpaceDE w:val="0"/>
        <w:autoSpaceDN w:val="0"/>
        <w:adjustRightInd w:val="0"/>
        <w:spacing w:after="0" w:line="240" w:lineRule="auto"/>
        <w:jc w:val="both"/>
        <w:rPr>
          <w:rFonts w:ascii="Times New Roman" w:hAnsi="Times New Roman" w:cs="Times New Roman"/>
          <w:sz w:val="24"/>
          <w:szCs w:val="24"/>
        </w:rPr>
      </w:pPr>
      <w:r w:rsidRPr="004E5439">
        <w:rPr>
          <w:rFonts w:ascii="Times New Roman" w:hAnsi="Times New Roman" w:cs="Times New Roman"/>
          <w:sz w:val="24"/>
          <w:szCs w:val="24"/>
        </w:rPr>
        <w:t>Installation du chantier</w:t>
      </w:r>
    </w:p>
    <w:p w14:paraId="27DF03E6" w14:textId="77777777" w:rsidR="00BB3A4D" w:rsidRPr="004E5439" w:rsidRDefault="00BB3A4D" w:rsidP="009810A4">
      <w:pPr>
        <w:pStyle w:val="Paragraphedeliste"/>
        <w:numPr>
          <w:ilvl w:val="0"/>
          <w:numId w:val="3"/>
        </w:numPr>
        <w:autoSpaceDE w:val="0"/>
        <w:autoSpaceDN w:val="0"/>
        <w:adjustRightInd w:val="0"/>
        <w:spacing w:after="0" w:line="240" w:lineRule="auto"/>
        <w:jc w:val="both"/>
        <w:rPr>
          <w:rFonts w:ascii="Times New Roman" w:hAnsi="Times New Roman" w:cs="Times New Roman"/>
          <w:sz w:val="24"/>
          <w:szCs w:val="24"/>
        </w:rPr>
      </w:pPr>
      <w:r w:rsidRPr="004E5439">
        <w:rPr>
          <w:rFonts w:ascii="Times New Roman" w:hAnsi="Times New Roman" w:cs="Times New Roman"/>
          <w:sz w:val="24"/>
          <w:szCs w:val="24"/>
        </w:rPr>
        <w:t>Réalisation du forage</w:t>
      </w:r>
    </w:p>
    <w:p w14:paraId="31A5493A" w14:textId="77777777" w:rsidR="00BB3A4D" w:rsidRPr="004E5439" w:rsidRDefault="00BB3A4D" w:rsidP="009810A4">
      <w:pPr>
        <w:pStyle w:val="Paragraphedeliste"/>
        <w:numPr>
          <w:ilvl w:val="0"/>
          <w:numId w:val="3"/>
        </w:numPr>
        <w:autoSpaceDE w:val="0"/>
        <w:autoSpaceDN w:val="0"/>
        <w:adjustRightInd w:val="0"/>
        <w:spacing w:after="0" w:line="240" w:lineRule="auto"/>
        <w:jc w:val="both"/>
        <w:rPr>
          <w:rFonts w:ascii="Times New Roman" w:hAnsi="Times New Roman" w:cs="Times New Roman"/>
          <w:sz w:val="24"/>
          <w:szCs w:val="24"/>
        </w:rPr>
      </w:pPr>
      <w:r w:rsidRPr="004E5439">
        <w:rPr>
          <w:rFonts w:ascii="Times New Roman" w:hAnsi="Times New Roman" w:cs="Times New Roman"/>
          <w:sz w:val="24"/>
          <w:szCs w:val="24"/>
        </w:rPr>
        <w:t xml:space="preserve">Construction d’un château d’eau </w:t>
      </w:r>
    </w:p>
    <w:p w14:paraId="2CF6F22A" w14:textId="77777777" w:rsidR="00BB3A4D" w:rsidRPr="004E5439" w:rsidRDefault="00BB3A4D" w:rsidP="009810A4">
      <w:pPr>
        <w:pStyle w:val="Paragraphedeliste"/>
        <w:numPr>
          <w:ilvl w:val="0"/>
          <w:numId w:val="3"/>
        </w:numPr>
        <w:autoSpaceDE w:val="0"/>
        <w:autoSpaceDN w:val="0"/>
        <w:adjustRightInd w:val="0"/>
        <w:spacing w:after="0" w:line="240" w:lineRule="auto"/>
        <w:jc w:val="both"/>
        <w:rPr>
          <w:rFonts w:ascii="Times New Roman" w:hAnsi="Times New Roman" w:cs="Times New Roman"/>
          <w:sz w:val="24"/>
          <w:szCs w:val="24"/>
        </w:rPr>
      </w:pPr>
      <w:r w:rsidRPr="004E5439">
        <w:rPr>
          <w:rFonts w:ascii="Times New Roman" w:hAnsi="Times New Roman" w:cs="Times New Roman"/>
          <w:sz w:val="24"/>
          <w:szCs w:val="24"/>
        </w:rPr>
        <w:t>Réalisation d’un réseau de refoulement</w:t>
      </w:r>
    </w:p>
    <w:p w14:paraId="18B502A9" w14:textId="657539C6" w:rsidR="00BB3A4D" w:rsidRPr="004E5439" w:rsidRDefault="00030BA6" w:rsidP="009810A4">
      <w:pPr>
        <w:pStyle w:val="Paragraphedeliste"/>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 &amp; P un cubiténaire de 5</w:t>
      </w:r>
      <w:r w:rsidR="00BB3A4D" w:rsidRPr="004E5439">
        <w:rPr>
          <w:rFonts w:ascii="Times New Roman" w:hAnsi="Times New Roman" w:cs="Times New Roman"/>
          <w:sz w:val="24"/>
          <w:szCs w:val="24"/>
        </w:rPr>
        <w:t xml:space="preserve"> m3 en plastic </w:t>
      </w:r>
    </w:p>
    <w:p w14:paraId="7333D938" w14:textId="77777777" w:rsidR="00BB3A4D" w:rsidRPr="004E5439" w:rsidRDefault="00BB3A4D" w:rsidP="009810A4">
      <w:pPr>
        <w:pStyle w:val="Paragraphedeliste"/>
        <w:numPr>
          <w:ilvl w:val="0"/>
          <w:numId w:val="3"/>
        </w:numPr>
        <w:autoSpaceDE w:val="0"/>
        <w:autoSpaceDN w:val="0"/>
        <w:adjustRightInd w:val="0"/>
        <w:spacing w:after="0" w:line="240" w:lineRule="auto"/>
        <w:jc w:val="both"/>
        <w:rPr>
          <w:rFonts w:ascii="Times New Roman" w:hAnsi="Times New Roman" w:cs="Times New Roman"/>
          <w:sz w:val="24"/>
          <w:szCs w:val="24"/>
        </w:rPr>
      </w:pPr>
      <w:r w:rsidRPr="004E5439">
        <w:rPr>
          <w:rFonts w:ascii="Times New Roman" w:hAnsi="Times New Roman" w:cs="Times New Roman"/>
          <w:sz w:val="24"/>
          <w:szCs w:val="24"/>
        </w:rPr>
        <w:t>Réalisation d’un réseau de distribution</w:t>
      </w:r>
    </w:p>
    <w:p w14:paraId="272132A8" w14:textId="08D4B710" w:rsidR="00BB3A4D" w:rsidRPr="004E5439" w:rsidRDefault="00BB3A4D" w:rsidP="009810A4">
      <w:pPr>
        <w:pStyle w:val="Paragraphedeliste"/>
        <w:numPr>
          <w:ilvl w:val="0"/>
          <w:numId w:val="3"/>
        </w:numPr>
        <w:autoSpaceDE w:val="0"/>
        <w:autoSpaceDN w:val="0"/>
        <w:adjustRightInd w:val="0"/>
        <w:spacing w:after="0" w:line="240" w:lineRule="auto"/>
        <w:jc w:val="both"/>
        <w:rPr>
          <w:rFonts w:ascii="Times New Roman" w:hAnsi="Times New Roman" w:cs="Times New Roman"/>
          <w:sz w:val="24"/>
          <w:szCs w:val="24"/>
        </w:rPr>
      </w:pPr>
      <w:r w:rsidRPr="004E5439">
        <w:rPr>
          <w:rFonts w:ascii="Times New Roman" w:hAnsi="Times New Roman" w:cs="Times New Roman"/>
          <w:sz w:val="24"/>
          <w:szCs w:val="24"/>
        </w:rPr>
        <w:t xml:space="preserve">Réalisation de </w:t>
      </w:r>
      <w:r w:rsidR="00030BA6">
        <w:rPr>
          <w:rFonts w:ascii="Times New Roman" w:hAnsi="Times New Roman" w:cs="Times New Roman"/>
          <w:sz w:val="24"/>
          <w:szCs w:val="24"/>
        </w:rPr>
        <w:t>deux (04</w:t>
      </w:r>
      <w:r w:rsidRPr="004E5439">
        <w:rPr>
          <w:rFonts w:ascii="Times New Roman" w:hAnsi="Times New Roman" w:cs="Times New Roman"/>
          <w:sz w:val="24"/>
          <w:szCs w:val="24"/>
        </w:rPr>
        <w:t>) bornes fontaines</w:t>
      </w:r>
    </w:p>
    <w:p w14:paraId="3FA10D81" w14:textId="77777777" w:rsidR="00AD737E" w:rsidRPr="00AD737E" w:rsidRDefault="00AD737E" w:rsidP="00AD737E">
      <w:pPr>
        <w:pStyle w:val="Paragraphedeliste"/>
        <w:autoSpaceDE w:val="0"/>
        <w:autoSpaceDN w:val="0"/>
        <w:adjustRightInd w:val="0"/>
        <w:spacing w:after="0" w:line="240" w:lineRule="auto"/>
        <w:jc w:val="both"/>
        <w:rPr>
          <w:rFonts w:ascii="Times New Roman" w:hAnsi="Times New Roman" w:cs="Times New Roman"/>
          <w:sz w:val="24"/>
          <w:szCs w:val="24"/>
        </w:rPr>
      </w:pPr>
    </w:p>
    <w:p w14:paraId="208FE9BA"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 : PROCEDURE DE PASSATION DE LA LETTRE-COMMANDE</w:t>
      </w:r>
    </w:p>
    <w:p w14:paraId="4C065292" w14:textId="77777777" w:rsidR="00AD737E" w:rsidRPr="00AD737E" w:rsidRDefault="00AD737E" w:rsidP="000864FB">
      <w:pPr>
        <w:autoSpaceDE w:val="0"/>
        <w:autoSpaceDN w:val="0"/>
        <w:adjustRightInd w:val="0"/>
        <w:spacing w:after="0" w:line="240" w:lineRule="auto"/>
        <w:jc w:val="both"/>
        <w:rPr>
          <w:rFonts w:ascii="Times New Roman" w:hAnsi="Times New Roman" w:cs="Times New Roman"/>
          <w:b/>
          <w:bCs/>
          <w:sz w:val="10"/>
          <w:szCs w:val="24"/>
        </w:rPr>
      </w:pPr>
    </w:p>
    <w:p w14:paraId="299A8840" w14:textId="72A166D4" w:rsidR="00BB3A4D" w:rsidRDefault="006F33C1" w:rsidP="00AD737E">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sz w:val="24"/>
          <w:szCs w:val="24"/>
        </w:rPr>
        <w:t>Le présent marché est passé après Appel d’</w:t>
      </w:r>
      <w:r w:rsidR="00BB3A4D" w:rsidRPr="00AD737E">
        <w:rPr>
          <w:rFonts w:ascii="Times New Roman" w:hAnsi="Times New Roman" w:cs="Times New Roman"/>
          <w:sz w:val="24"/>
          <w:szCs w:val="24"/>
        </w:rPr>
        <w:t>Offres National ouvert N°</w:t>
      </w:r>
      <w:r w:rsidR="00BB488A">
        <w:rPr>
          <w:rFonts w:ascii="Times New Roman" w:hAnsi="Times New Roman" w:cs="Times New Roman"/>
          <w:sz w:val="24"/>
          <w:szCs w:val="24"/>
        </w:rPr>
        <w:t>___</w:t>
      </w:r>
      <w:r w:rsidR="00E14B6E">
        <w:rPr>
          <w:rFonts w:ascii="Times New Roman" w:hAnsi="Times New Roman" w:cs="Times New Roman"/>
          <w:sz w:val="24"/>
          <w:szCs w:val="24"/>
        </w:rPr>
        <w:t>/AONO</w:t>
      </w:r>
      <w:r w:rsidR="00E14B6E" w:rsidRPr="00AD737E">
        <w:rPr>
          <w:rFonts w:ascii="Times New Roman" w:hAnsi="Times New Roman" w:cs="Times New Roman"/>
          <w:sz w:val="24"/>
          <w:szCs w:val="24"/>
        </w:rPr>
        <w:t xml:space="preserve"> </w:t>
      </w:r>
      <w:r w:rsidRPr="00AD737E">
        <w:rPr>
          <w:rFonts w:ascii="Times New Roman" w:hAnsi="Times New Roman" w:cs="Times New Roman"/>
          <w:sz w:val="24"/>
          <w:szCs w:val="24"/>
        </w:rPr>
        <w:t>/</w:t>
      </w:r>
      <w:r w:rsidR="00BB3A4D" w:rsidRPr="00AD737E">
        <w:rPr>
          <w:rFonts w:ascii="Times New Roman" w:hAnsi="Times New Roman" w:cs="Times New Roman"/>
          <w:sz w:val="24"/>
          <w:szCs w:val="24"/>
        </w:rPr>
        <w:t>C.</w:t>
      </w:r>
      <w:r w:rsidR="005B1E10">
        <w:rPr>
          <w:rFonts w:ascii="Times New Roman" w:hAnsi="Times New Roman" w:cs="Times New Roman"/>
          <w:sz w:val="24"/>
          <w:szCs w:val="24"/>
        </w:rPr>
        <w:t>S</w:t>
      </w:r>
      <w:r w:rsidR="0044009C">
        <w:rPr>
          <w:rFonts w:ascii="Times New Roman" w:hAnsi="Times New Roman" w:cs="Times New Roman"/>
          <w:sz w:val="24"/>
          <w:szCs w:val="24"/>
        </w:rPr>
        <w:t>AL</w:t>
      </w:r>
      <w:r w:rsidRPr="00AD737E">
        <w:rPr>
          <w:rFonts w:ascii="Times New Roman" w:hAnsi="Times New Roman" w:cs="Times New Roman"/>
          <w:sz w:val="24"/>
          <w:szCs w:val="24"/>
        </w:rPr>
        <w:t>/</w:t>
      </w:r>
      <w:r w:rsidR="0044009C">
        <w:rPr>
          <w:rFonts w:ascii="Times New Roman" w:hAnsi="Times New Roman" w:cs="Times New Roman"/>
          <w:sz w:val="24"/>
          <w:szCs w:val="24"/>
        </w:rPr>
        <w:t>SG/ST/</w:t>
      </w:r>
      <w:r w:rsidRPr="00AD737E">
        <w:rPr>
          <w:rFonts w:ascii="Times New Roman" w:hAnsi="Times New Roman" w:cs="Times New Roman"/>
          <w:sz w:val="24"/>
          <w:szCs w:val="24"/>
        </w:rPr>
        <w:t>C</w:t>
      </w:r>
      <w:r w:rsidR="00E14B6E">
        <w:rPr>
          <w:rFonts w:ascii="Times New Roman" w:hAnsi="Times New Roman" w:cs="Times New Roman"/>
          <w:sz w:val="24"/>
          <w:szCs w:val="24"/>
        </w:rPr>
        <w:t>I</w:t>
      </w:r>
      <w:r w:rsidRPr="00AD737E">
        <w:rPr>
          <w:rFonts w:ascii="Times New Roman" w:hAnsi="Times New Roman" w:cs="Times New Roman"/>
          <w:sz w:val="24"/>
          <w:szCs w:val="24"/>
        </w:rPr>
        <w:t>PM/</w:t>
      </w:r>
      <w:r w:rsidR="0044009C">
        <w:rPr>
          <w:rFonts w:ascii="Times New Roman" w:hAnsi="Times New Roman" w:cs="Times New Roman"/>
          <w:sz w:val="24"/>
          <w:szCs w:val="24"/>
        </w:rPr>
        <w:t>SAL/</w:t>
      </w:r>
      <w:r w:rsidR="008707DF">
        <w:rPr>
          <w:rFonts w:ascii="Times New Roman" w:hAnsi="Times New Roman" w:cs="Times New Roman"/>
          <w:sz w:val="24"/>
          <w:szCs w:val="24"/>
        </w:rPr>
        <w:t>2026</w:t>
      </w:r>
      <w:r w:rsidRPr="00AD737E">
        <w:rPr>
          <w:rFonts w:ascii="Times New Roman" w:hAnsi="Times New Roman" w:cs="Times New Roman"/>
          <w:sz w:val="24"/>
          <w:szCs w:val="24"/>
        </w:rPr>
        <w:t xml:space="preserve"> du </w:t>
      </w:r>
      <w:r w:rsidR="00BB488A">
        <w:rPr>
          <w:rFonts w:ascii="Times New Roman" w:hAnsi="Times New Roman" w:cs="Times New Roman"/>
          <w:sz w:val="24"/>
          <w:szCs w:val="24"/>
        </w:rPr>
        <w:t>_______</w:t>
      </w:r>
      <w:r w:rsidR="00C35E40">
        <w:rPr>
          <w:rFonts w:ascii="Times New Roman" w:hAnsi="Times New Roman" w:cs="Times New Roman"/>
          <w:sz w:val="24"/>
          <w:szCs w:val="24"/>
        </w:rPr>
        <w:t xml:space="preserve"> </w:t>
      </w:r>
      <w:r w:rsidR="008707DF">
        <w:rPr>
          <w:rFonts w:ascii="Times New Roman" w:hAnsi="Times New Roman" w:cs="Times New Roman"/>
          <w:sz w:val="24"/>
          <w:szCs w:val="24"/>
        </w:rPr>
        <w:t>2026</w:t>
      </w:r>
      <w:r w:rsidR="00BB488A">
        <w:rPr>
          <w:rFonts w:ascii="Times New Roman" w:hAnsi="Times New Roman" w:cs="Times New Roman"/>
          <w:sz w:val="24"/>
          <w:szCs w:val="24"/>
        </w:rPr>
        <w:t xml:space="preserve">, pour les travaux de construction d’une mini </w:t>
      </w:r>
      <w:r w:rsidR="00BB3A4D" w:rsidRPr="00AD737E">
        <w:rPr>
          <w:rFonts w:ascii="Times New Roman" w:hAnsi="Times New Roman" w:cs="Times New Roman"/>
          <w:sz w:val="24"/>
          <w:szCs w:val="24"/>
        </w:rPr>
        <w:t xml:space="preserve">adduction en eau potable </w:t>
      </w:r>
      <w:r w:rsidR="00BB488A">
        <w:rPr>
          <w:rFonts w:ascii="Times New Roman" w:hAnsi="Times New Roman" w:cs="Times New Roman"/>
          <w:sz w:val="24"/>
          <w:szCs w:val="24"/>
        </w:rPr>
        <w:t>dans la Commune</w:t>
      </w:r>
      <w:r w:rsidR="00BB3A4D" w:rsidRPr="00AD737E">
        <w:rPr>
          <w:rFonts w:ascii="Times New Roman" w:hAnsi="Times New Roman" w:cs="Times New Roman"/>
          <w:sz w:val="24"/>
          <w:szCs w:val="24"/>
        </w:rPr>
        <w:t xml:space="preserve"> de </w:t>
      </w:r>
      <w:r w:rsidR="005B1E10">
        <w:rPr>
          <w:rFonts w:ascii="Times New Roman" w:hAnsi="Times New Roman" w:cs="Times New Roman"/>
          <w:sz w:val="24"/>
          <w:szCs w:val="24"/>
        </w:rPr>
        <w:t>SALAPOUMBÉ</w:t>
      </w:r>
    </w:p>
    <w:p w14:paraId="2869D798" w14:textId="77777777" w:rsidR="00AD737E" w:rsidRPr="00AD737E" w:rsidRDefault="00AD737E" w:rsidP="000864FB">
      <w:pPr>
        <w:autoSpaceDE w:val="0"/>
        <w:autoSpaceDN w:val="0"/>
        <w:adjustRightInd w:val="0"/>
        <w:spacing w:after="0" w:line="240" w:lineRule="auto"/>
        <w:jc w:val="both"/>
        <w:rPr>
          <w:rFonts w:ascii="Times New Roman" w:hAnsi="Times New Roman" w:cs="Times New Roman"/>
          <w:sz w:val="10"/>
          <w:szCs w:val="24"/>
        </w:rPr>
      </w:pPr>
    </w:p>
    <w:p w14:paraId="7F809B9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PIECES CONTRACTUELLES CONSTITUTIVES DE LA LETTRE-COMMANDE (CCAG Article 9)</w:t>
      </w:r>
    </w:p>
    <w:p w14:paraId="03DEB52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Cocontractant est soumis aux pièces contractuelles énumérées ci-dessous :</w:t>
      </w:r>
    </w:p>
    <w:p w14:paraId="11D72D1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 lettre de soumission ;</w:t>
      </w:r>
    </w:p>
    <w:p w14:paraId="06E8D7F8"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soumission du Cocontractant et ses annexes dans toutes les dispositions non contraires au</w:t>
      </w:r>
      <w:r w:rsidR="005C7401">
        <w:rPr>
          <w:rFonts w:ascii="Times New Roman" w:hAnsi="Times New Roman" w:cs="Times New Roman"/>
          <w:sz w:val="24"/>
          <w:szCs w:val="24"/>
        </w:rPr>
        <w:t xml:space="preserve"> </w:t>
      </w:r>
      <w:r w:rsidR="006F33C1" w:rsidRPr="00AD737E">
        <w:rPr>
          <w:rFonts w:ascii="Times New Roman" w:hAnsi="Times New Roman" w:cs="Times New Roman"/>
          <w:sz w:val="24"/>
          <w:szCs w:val="24"/>
        </w:rPr>
        <w:t xml:space="preserve">Cahier des Clauses Administratives Particulières et au Cahier des Clauses </w:t>
      </w:r>
      <w:r w:rsidR="005C7401" w:rsidRPr="00AD737E">
        <w:rPr>
          <w:rFonts w:ascii="Times New Roman" w:hAnsi="Times New Roman" w:cs="Times New Roman"/>
          <w:sz w:val="24"/>
          <w:szCs w:val="24"/>
        </w:rPr>
        <w:t>Techniques Particulières</w:t>
      </w:r>
      <w:r w:rsidR="006F33C1" w:rsidRPr="00AD737E">
        <w:rPr>
          <w:rFonts w:ascii="Times New Roman" w:hAnsi="Times New Roman" w:cs="Times New Roman"/>
          <w:sz w:val="24"/>
          <w:szCs w:val="24"/>
        </w:rPr>
        <w:t xml:space="preserve"> ci-dessous visés ;</w:t>
      </w:r>
    </w:p>
    <w:p w14:paraId="2DB20310"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cahier des Clauses Administratives Particulières (CCAP) ;</w:t>
      </w:r>
    </w:p>
    <w:p w14:paraId="212C389C"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cahier des Clauses Techniques Particulières CCTP) ;</w:t>
      </w:r>
    </w:p>
    <w:p w14:paraId="38846A33"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éléments propres à la détermination du montant de la Lettre-Commande, tels que, par ordre </w:t>
      </w:r>
      <w:r w:rsidR="005C7401" w:rsidRPr="00AD737E">
        <w:rPr>
          <w:rFonts w:ascii="Times New Roman" w:hAnsi="Times New Roman" w:cs="Times New Roman"/>
          <w:sz w:val="24"/>
          <w:szCs w:val="24"/>
        </w:rPr>
        <w:t>de priorité</w:t>
      </w:r>
      <w:r w:rsidR="006F33C1" w:rsidRPr="00AD737E">
        <w:rPr>
          <w:rFonts w:ascii="Times New Roman" w:hAnsi="Times New Roman" w:cs="Times New Roman"/>
          <w:sz w:val="24"/>
          <w:szCs w:val="24"/>
        </w:rPr>
        <w:t xml:space="preserve"> :</w:t>
      </w:r>
    </w:p>
    <w:p w14:paraId="4AEB02D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les bordereaux des prix unitaires ;</w:t>
      </w:r>
    </w:p>
    <w:p w14:paraId="34D8C38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le détail ou le devis estimatif ;</w:t>
      </w:r>
    </w:p>
    <w:p w14:paraId="7AD2E31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le sous-détail des prix unitaires ;</w:t>
      </w:r>
    </w:p>
    <w:p w14:paraId="075E0422"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plans et dessins approuvés par l’Ingénieur du Marché ;</w:t>
      </w:r>
    </w:p>
    <w:p w14:paraId="3CD130B1"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planning d’exécution approuvé ;</w:t>
      </w:r>
    </w:p>
    <w:p w14:paraId="4045D3D0"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cahier des Clauses Administratives Générales (CCAG) applicable aux marchés publics </w:t>
      </w:r>
      <w:r w:rsidR="005C7401" w:rsidRPr="00AD737E">
        <w:rPr>
          <w:rFonts w:ascii="Times New Roman" w:hAnsi="Times New Roman" w:cs="Times New Roman"/>
          <w:sz w:val="24"/>
          <w:szCs w:val="24"/>
        </w:rPr>
        <w:t>de travaux</w:t>
      </w:r>
      <w:r w:rsidR="006F33C1" w:rsidRPr="00AD737E">
        <w:rPr>
          <w:rFonts w:ascii="Times New Roman" w:hAnsi="Times New Roman" w:cs="Times New Roman"/>
          <w:sz w:val="24"/>
          <w:szCs w:val="24"/>
        </w:rPr>
        <w:t xml:space="preserve"> mis en vigueur par arrêté n° 033 du 13 février 2007 ;</w:t>
      </w:r>
    </w:p>
    <w:p w14:paraId="51DBA06A"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ou les Cahiers des Clauses Techniques Générales (CCTG) applicables aux marchés </w:t>
      </w:r>
      <w:r w:rsidR="005C7401" w:rsidRPr="00AD737E">
        <w:rPr>
          <w:rFonts w:ascii="Times New Roman" w:hAnsi="Times New Roman" w:cs="Times New Roman"/>
          <w:sz w:val="24"/>
          <w:szCs w:val="24"/>
        </w:rPr>
        <w:t>des travaux</w:t>
      </w:r>
      <w:r w:rsidR="006F33C1" w:rsidRPr="00AD737E">
        <w:rPr>
          <w:rFonts w:ascii="Times New Roman" w:hAnsi="Times New Roman" w:cs="Times New Roman"/>
          <w:sz w:val="24"/>
          <w:szCs w:val="24"/>
        </w:rPr>
        <w:t>.</w:t>
      </w:r>
    </w:p>
    <w:p w14:paraId="71A5D1C7"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décision portant attribution de la Lettre-Commande ;</w:t>
      </w:r>
    </w:p>
    <w:p w14:paraId="016DC63E"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 : TEXTES GENERAUX APPLICABLES A LA PRESENTE LETTRE-COMMANDE</w:t>
      </w:r>
    </w:p>
    <w:p w14:paraId="6B5AF13E" w14:textId="77777777" w:rsidR="00323A6C" w:rsidRPr="00323A6C" w:rsidRDefault="00323A6C" w:rsidP="000864FB">
      <w:pPr>
        <w:autoSpaceDE w:val="0"/>
        <w:autoSpaceDN w:val="0"/>
        <w:adjustRightInd w:val="0"/>
        <w:spacing w:after="0" w:line="240" w:lineRule="auto"/>
        <w:jc w:val="both"/>
        <w:rPr>
          <w:rFonts w:ascii="Times New Roman" w:hAnsi="Times New Roman" w:cs="Times New Roman"/>
          <w:bCs/>
          <w:sz w:val="24"/>
          <w:szCs w:val="24"/>
        </w:rPr>
      </w:pPr>
      <w:r w:rsidRPr="00323A6C">
        <w:rPr>
          <w:rFonts w:ascii="Times New Roman" w:hAnsi="Times New Roman" w:cs="Times New Roman"/>
          <w:bCs/>
          <w:sz w:val="24"/>
          <w:szCs w:val="24"/>
        </w:rPr>
        <w:t>La présente Lettre-commande est soumise aux textes généraux énumérés ci-dessous</w:t>
      </w:r>
    </w:p>
    <w:p w14:paraId="1AE5C49F" w14:textId="77777777" w:rsidR="0025188F" w:rsidRPr="000B3A97" w:rsidRDefault="0025188F" w:rsidP="0025188F">
      <w:pPr>
        <w:widowControl w:val="0"/>
        <w:autoSpaceDE w:val="0"/>
        <w:autoSpaceDN w:val="0"/>
        <w:adjustRightInd w:val="0"/>
        <w:ind w:firstLine="360"/>
        <w:jc w:val="both"/>
        <w:rPr>
          <w:rFonts w:eastAsia="Arial Unicode MS"/>
        </w:rPr>
      </w:pPr>
      <w:r w:rsidRPr="000B3A97">
        <w:rPr>
          <w:rFonts w:eastAsia="Arial Unicode MS"/>
        </w:rPr>
        <w:t>La Lettre-Commande sera soumise aux textes généraux ci-après :</w:t>
      </w:r>
    </w:p>
    <w:p w14:paraId="7BB4D8C2"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 Loi n° 92/007 du 14 août 1992 portant Code du travail ; </w:t>
      </w:r>
    </w:p>
    <w:p w14:paraId="63EC71E0"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 Loi n° 096/12 du 05 août 1996 portant loi cadre relative à la gestion de l’Environnement ;</w:t>
      </w:r>
    </w:p>
    <w:p w14:paraId="00D991B2"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 Loi n° 2000/09 du 13 juillet 2000 fixant l’organisation et les modalités d’exercice de la profession d’Ingénieur de Génie-civil ;</w:t>
      </w:r>
    </w:p>
    <w:p w14:paraId="35B6FBAF"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 Loi 2015/019  du 21 Décembre 2015 portant Loi de Finances de la République du Cameroun pour l’Exercice 2016 ;</w:t>
      </w:r>
    </w:p>
    <w:p w14:paraId="47E22DE2"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Le Décret n° 2001/048 du 23 février 2001 portant organisation et fonctionnement de l’Agence de Régulation des Marchés Publics ;</w:t>
      </w:r>
    </w:p>
    <w:p w14:paraId="4B071D14"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Le Décret n° 2003/651/PM du 16 avril 2003 fixant les modalités d’application du régime fiscal et douanier des Marchés Publics ;</w:t>
      </w:r>
    </w:p>
    <w:p w14:paraId="6AF36A45" w14:textId="77777777" w:rsidR="0025188F" w:rsidRPr="000B3A97" w:rsidRDefault="0025188F" w:rsidP="009810A4">
      <w:pPr>
        <w:pStyle w:val="Paragraphedeliste"/>
        <w:numPr>
          <w:ilvl w:val="0"/>
          <w:numId w:val="7"/>
        </w:numPr>
        <w:spacing w:after="0" w:line="240" w:lineRule="auto"/>
        <w:jc w:val="both"/>
        <w:rPr>
          <w:rFonts w:eastAsia="Arial Unicode MS"/>
        </w:rPr>
      </w:pPr>
      <w:r>
        <w:rPr>
          <w:rFonts w:eastAsia="Arial Unicode MS"/>
        </w:rPr>
        <w:t>Le Décret N° 2018/366 du 20</w:t>
      </w:r>
      <w:r w:rsidRPr="000B3A97">
        <w:rPr>
          <w:rFonts w:eastAsia="Arial Unicode MS"/>
        </w:rPr>
        <w:t xml:space="preserve"> </w:t>
      </w:r>
      <w:r>
        <w:rPr>
          <w:rFonts w:eastAsia="Arial Unicode MS"/>
        </w:rPr>
        <w:t>juin</w:t>
      </w:r>
      <w:r w:rsidRPr="000B3A97">
        <w:rPr>
          <w:rFonts w:eastAsia="Arial Unicode MS"/>
        </w:rPr>
        <w:t xml:space="preserve"> 20</w:t>
      </w:r>
      <w:r>
        <w:rPr>
          <w:rFonts w:eastAsia="Arial Unicode MS"/>
        </w:rPr>
        <w:t>18</w:t>
      </w:r>
      <w:r w:rsidRPr="000B3A97">
        <w:rPr>
          <w:rFonts w:eastAsia="Arial Unicode MS"/>
        </w:rPr>
        <w:t xml:space="preserve"> portant Code des Marchés Publics</w:t>
      </w:r>
      <w:r>
        <w:rPr>
          <w:rFonts w:eastAsia="Arial Unicode MS"/>
        </w:rPr>
        <w:t xml:space="preserve"> </w:t>
      </w:r>
      <w:r w:rsidRPr="000B3A97">
        <w:rPr>
          <w:rFonts w:eastAsia="Arial Unicode MS"/>
        </w:rPr>
        <w:t>;</w:t>
      </w:r>
    </w:p>
    <w:p w14:paraId="1740C963"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Le Décret n° 2008/376 du 12 novembre 2008 portant organisation administrative de la République du Cameroun ;</w:t>
      </w:r>
    </w:p>
    <w:p w14:paraId="2B7A993B"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Le Décret N° 2011/1339 du 23 mai 2011 portant exonération des droits de régulation des marchés publics et accordant le bénéfice des frais d’acquisition des dossiers d’appels d’offres des marchés des Collectivités Territoriales Décentralisée ;</w:t>
      </w:r>
    </w:p>
    <w:p w14:paraId="1955441A" w14:textId="77777777" w:rsidR="0025188F" w:rsidRPr="000B3A97" w:rsidRDefault="0025188F" w:rsidP="009810A4">
      <w:pPr>
        <w:pStyle w:val="Paragraphedeliste"/>
        <w:widowControl w:val="0"/>
        <w:numPr>
          <w:ilvl w:val="0"/>
          <w:numId w:val="7"/>
        </w:numPr>
        <w:autoSpaceDE w:val="0"/>
        <w:autoSpaceDN w:val="0"/>
        <w:adjustRightInd w:val="0"/>
        <w:spacing w:after="0" w:line="240" w:lineRule="auto"/>
        <w:ind w:right="-20"/>
        <w:jc w:val="both"/>
        <w:rPr>
          <w:rFonts w:eastAsia="Arial Unicode MS"/>
          <w:bCs/>
        </w:rPr>
      </w:pPr>
      <w:r w:rsidRPr="000B3A97">
        <w:rPr>
          <w:rFonts w:eastAsia="Arial Unicode MS"/>
          <w:bCs/>
        </w:rPr>
        <w:t xml:space="preserve">Le Décret n° 2012/075 du 08 </w:t>
      </w:r>
      <w:r w:rsidRPr="000B3A97">
        <w:rPr>
          <w:rFonts w:eastAsia="Arial Unicode MS"/>
          <w:iCs/>
        </w:rPr>
        <w:t xml:space="preserve">mars 2012 </w:t>
      </w:r>
      <w:r w:rsidRPr="000B3A97">
        <w:rPr>
          <w:rFonts w:eastAsia="Arial Unicode MS"/>
          <w:bCs/>
        </w:rPr>
        <w:t>portant organisation du Ministère des  Marchés Publics;</w:t>
      </w:r>
    </w:p>
    <w:p w14:paraId="772260D9" w14:textId="77777777" w:rsidR="0025188F" w:rsidRPr="000B3A97" w:rsidRDefault="0025188F" w:rsidP="009810A4">
      <w:pPr>
        <w:pStyle w:val="Paragraphedeliste"/>
        <w:widowControl w:val="0"/>
        <w:numPr>
          <w:ilvl w:val="0"/>
          <w:numId w:val="7"/>
        </w:numPr>
        <w:autoSpaceDE w:val="0"/>
        <w:autoSpaceDN w:val="0"/>
        <w:adjustRightInd w:val="0"/>
        <w:spacing w:after="0" w:line="240" w:lineRule="auto"/>
        <w:ind w:right="-20"/>
        <w:jc w:val="both"/>
        <w:rPr>
          <w:rFonts w:eastAsia="Arial Unicode MS"/>
          <w:iCs/>
        </w:rPr>
      </w:pPr>
      <w:r w:rsidRPr="000B3A97">
        <w:rPr>
          <w:rFonts w:eastAsia="Arial Unicode MS"/>
          <w:iCs/>
        </w:rPr>
        <w:t>Le Décret n° 2012/074 du 08 mars 2012 portant création, organisation et fonctionnement des commissions de passation des marchés Publics;</w:t>
      </w:r>
    </w:p>
    <w:p w14:paraId="7CEA6901" w14:textId="77777777" w:rsidR="0025188F" w:rsidRDefault="0025188F" w:rsidP="009810A4">
      <w:pPr>
        <w:pStyle w:val="Paragraphedeliste"/>
        <w:widowControl w:val="0"/>
        <w:numPr>
          <w:ilvl w:val="0"/>
          <w:numId w:val="7"/>
        </w:numPr>
        <w:autoSpaceDE w:val="0"/>
        <w:autoSpaceDN w:val="0"/>
        <w:adjustRightInd w:val="0"/>
        <w:spacing w:after="0" w:line="240" w:lineRule="auto"/>
        <w:ind w:right="-20"/>
        <w:jc w:val="both"/>
        <w:rPr>
          <w:rFonts w:eastAsia="Arial Unicode MS"/>
          <w:iCs/>
        </w:rPr>
      </w:pPr>
      <w:r w:rsidRPr="000B3A97">
        <w:rPr>
          <w:rFonts w:eastAsia="Arial Unicode MS"/>
          <w:iCs/>
        </w:rPr>
        <w:t>Le Décret n° 2012/076 du 08 mars 2012 modifiant et complétant certaines dispositions du décret n° 2001/048 du 23 février 2001 portant création, organisation et fonctionnement de l’Agence de Régulation des Marchés Publics;</w:t>
      </w:r>
    </w:p>
    <w:p w14:paraId="47CB3516" w14:textId="77777777" w:rsidR="0025188F" w:rsidRPr="009E196D" w:rsidRDefault="0025188F" w:rsidP="009810A4">
      <w:pPr>
        <w:numPr>
          <w:ilvl w:val="0"/>
          <w:numId w:val="7"/>
        </w:numPr>
        <w:spacing w:before="60" w:after="0" w:line="240" w:lineRule="auto"/>
        <w:jc w:val="both"/>
        <w:rPr>
          <w:rFonts w:eastAsia="Arial Unicode MS"/>
          <w:iCs/>
        </w:rPr>
      </w:pPr>
      <w:r w:rsidRPr="009E196D">
        <w:rPr>
          <w:rFonts w:eastAsia="Arial Unicode MS"/>
          <w:iCs/>
        </w:rPr>
        <w:t>Le décret N°2018/4992/PM du 21 Juin 2018 fixant les règles régissant le processus de maturation des projets d’investissement public ;</w:t>
      </w:r>
    </w:p>
    <w:p w14:paraId="59C07238"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L’Arrêté n° 033/CAB/PM du 13 février 2007 mettant en vigueur les Cahiers des Clauses Administratives Générales (CCAG) applicable aux marchés publics;</w:t>
      </w:r>
    </w:p>
    <w:p w14:paraId="46EAB765"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L’Arrêté n° 093/CAB/PM du 05 novembre 2000 fixant les montants de la caution de soumission et les frais du dossier d’appel d’offres ;</w:t>
      </w:r>
    </w:p>
    <w:p w14:paraId="358A6A7E"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L’Arrêté n° 022/CAB/PM du 02 février 2011 fixant les modalités de recrutement des Consultants individuels ;</w:t>
      </w:r>
    </w:p>
    <w:p w14:paraId="1A244495" w14:textId="77777777" w:rsidR="0025188F" w:rsidRPr="000B3A97" w:rsidRDefault="0025188F" w:rsidP="009810A4">
      <w:pPr>
        <w:pStyle w:val="Paragraphedeliste"/>
        <w:widowControl w:val="0"/>
        <w:numPr>
          <w:ilvl w:val="0"/>
          <w:numId w:val="7"/>
        </w:numPr>
        <w:autoSpaceDE w:val="0"/>
        <w:autoSpaceDN w:val="0"/>
        <w:adjustRightInd w:val="0"/>
        <w:spacing w:after="0" w:line="240" w:lineRule="auto"/>
        <w:ind w:right="-20"/>
        <w:jc w:val="both"/>
        <w:rPr>
          <w:rFonts w:eastAsia="Arial Unicode MS"/>
          <w:iCs/>
        </w:rPr>
      </w:pPr>
      <w:r w:rsidRPr="000B3A97">
        <w:rPr>
          <w:rFonts w:eastAsia="Arial Unicode MS"/>
          <w:iCs/>
        </w:rPr>
        <w:t>La Circulaire n° 004/CAB/PM du 30 décembre 2005 relative à l’application du Code des Marchés publics ;</w:t>
      </w:r>
    </w:p>
    <w:p w14:paraId="7C67D5AD"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 Circulaire n° 003/CAB/PM du 18 avril 2008 relative au respect des règles régissant la passation, l’exécution et le contrôle des Marchés Publics ;</w:t>
      </w:r>
    </w:p>
    <w:p w14:paraId="367D4DFA"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 Circulaire n° 002/CAB/PM du 31 janvier 2011 relative à l’amélioration de la performance du système des Marchés Publics ;</w:t>
      </w:r>
    </w:p>
    <w:p w14:paraId="00253AAE" w14:textId="77777777" w:rsidR="0025188F" w:rsidRPr="000B3A97" w:rsidRDefault="0025188F" w:rsidP="009810A4">
      <w:pPr>
        <w:pStyle w:val="Paragraphedeliste"/>
        <w:numPr>
          <w:ilvl w:val="0"/>
          <w:numId w:val="7"/>
        </w:numPr>
        <w:spacing w:after="120" w:line="240" w:lineRule="auto"/>
        <w:jc w:val="both"/>
        <w:rPr>
          <w:rFonts w:eastAsia="Arial Unicode MS"/>
        </w:rPr>
      </w:pPr>
      <w:r w:rsidRPr="000B3A97">
        <w:rPr>
          <w:rFonts w:eastAsia="Arial Unicode MS"/>
        </w:rPr>
        <w:t>La Circulaire n°003/CAB/PM du 31 janvier 2011 précisant les modalités de gestion des changements  des conditions économiques des Marchés Publics ;</w:t>
      </w:r>
    </w:p>
    <w:p w14:paraId="2F48C3EF" w14:textId="77777777" w:rsidR="0025188F" w:rsidRPr="000B3A97" w:rsidRDefault="0025188F" w:rsidP="009810A4">
      <w:pPr>
        <w:pStyle w:val="Paragraphedeliste"/>
        <w:widowControl w:val="0"/>
        <w:numPr>
          <w:ilvl w:val="0"/>
          <w:numId w:val="7"/>
        </w:numPr>
        <w:autoSpaceDE w:val="0"/>
        <w:autoSpaceDN w:val="0"/>
        <w:adjustRightInd w:val="0"/>
        <w:spacing w:after="0" w:line="240" w:lineRule="auto"/>
        <w:ind w:right="-20"/>
        <w:jc w:val="both"/>
        <w:rPr>
          <w:rFonts w:eastAsia="Arial Unicode MS"/>
          <w:iCs/>
        </w:rPr>
      </w:pPr>
      <w:r w:rsidRPr="000B3A97">
        <w:rPr>
          <w:rFonts w:eastAsia="Arial Unicode MS"/>
          <w:bCs/>
          <w:iCs/>
        </w:rPr>
        <w:t>La Circulaire N°001/CAB/PR du 19 juin 2012 relative à la passation et au contrôle de l’exécution des marchés publics ;</w:t>
      </w:r>
    </w:p>
    <w:p w14:paraId="15916D70" w14:textId="67D155CD" w:rsidR="0025188F" w:rsidRPr="008B7C80" w:rsidRDefault="0025188F" w:rsidP="009810A4">
      <w:pPr>
        <w:numPr>
          <w:ilvl w:val="0"/>
          <w:numId w:val="7"/>
        </w:numPr>
        <w:spacing w:after="0" w:line="240" w:lineRule="auto"/>
        <w:jc w:val="both"/>
        <w:rPr>
          <w:rFonts w:eastAsia="Arial Unicode MS"/>
          <w:bCs/>
          <w:iCs/>
        </w:rPr>
      </w:pPr>
      <w:r w:rsidRPr="008B7C80">
        <w:rPr>
          <w:rFonts w:eastAsia="Arial Unicode MS"/>
          <w:bCs/>
          <w:iCs/>
        </w:rPr>
        <w:t xml:space="preserve">La circulaire N° </w:t>
      </w:r>
      <w:r w:rsidR="005F7D13">
        <w:rPr>
          <w:rFonts w:ascii="Tahoma" w:hAnsi="Tahoma" w:cs="Tahoma"/>
          <w:b/>
        </w:rPr>
        <w:t>N°0001879/LC</w:t>
      </w:r>
      <w:r w:rsidR="005F7D13" w:rsidRPr="007D2808">
        <w:rPr>
          <w:rFonts w:ascii="Tahoma" w:hAnsi="Tahoma" w:cs="Tahoma"/>
          <w:b/>
        </w:rPr>
        <w:t xml:space="preserve">/MINFI du </w:t>
      </w:r>
      <w:r w:rsidR="005F7D13">
        <w:rPr>
          <w:rFonts w:ascii="Tahoma" w:hAnsi="Tahoma" w:cs="Tahoma"/>
          <w:b/>
        </w:rPr>
        <w:t>31</w:t>
      </w:r>
      <w:r w:rsidR="005F7D13" w:rsidRPr="007D2808">
        <w:rPr>
          <w:rFonts w:ascii="Tahoma" w:hAnsi="Tahoma" w:cs="Tahoma"/>
          <w:b/>
        </w:rPr>
        <w:t xml:space="preserve"> décembre</w:t>
      </w:r>
      <w:r w:rsidR="005F7D13">
        <w:rPr>
          <w:rFonts w:ascii="Tahoma" w:hAnsi="Tahoma" w:cs="Tahoma"/>
          <w:b/>
        </w:rPr>
        <w:t xml:space="preserve"> 2025</w:t>
      </w:r>
      <w:r w:rsidR="005F7D13" w:rsidRPr="007D2808">
        <w:rPr>
          <w:rFonts w:ascii="Tahoma" w:hAnsi="Tahoma" w:cs="Tahoma"/>
          <w:b/>
        </w:rPr>
        <w:t xml:space="preserve"> </w:t>
      </w:r>
      <w:r w:rsidRPr="008B7C80">
        <w:rPr>
          <w:rFonts w:eastAsia="Arial Unicode MS"/>
          <w:bCs/>
          <w:iCs/>
        </w:rPr>
        <w:t xml:space="preserve">relatives à l’exécution, au suivi et au contrôle de l’exécution du Budget </w:t>
      </w:r>
      <w:r w:rsidR="00401EBD" w:rsidRPr="008B7C80">
        <w:rPr>
          <w:rFonts w:eastAsia="Arial Unicode MS"/>
          <w:bCs/>
          <w:iCs/>
        </w:rPr>
        <w:t xml:space="preserve">des collectivités territoriales décentralisées </w:t>
      </w:r>
      <w:r w:rsidRPr="008B7C80">
        <w:rPr>
          <w:rFonts w:eastAsia="Arial Unicode MS"/>
          <w:bCs/>
          <w:iCs/>
        </w:rPr>
        <w:t xml:space="preserve"> pour l’Exercice</w:t>
      </w:r>
      <w:r w:rsidR="00BB488A" w:rsidRPr="008B7C80">
        <w:rPr>
          <w:rFonts w:eastAsia="Arial Unicode MS"/>
          <w:bCs/>
          <w:iCs/>
        </w:rPr>
        <w:t xml:space="preserve"> </w:t>
      </w:r>
      <w:r w:rsidR="008707DF" w:rsidRPr="008B7C80">
        <w:rPr>
          <w:rFonts w:eastAsia="Arial Unicode MS"/>
          <w:bCs/>
          <w:iCs/>
        </w:rPr>
        <w:t>2026</w:t>
      </w:r>
      <w:r w:rsidRPr="008B7C80">
        <w:rPr>
          <w:rFonts w:eastAsia="Arial Unicode MS"/>
          <w:bCs/>
          <w:iCs/>
        </w:rPr>
        <w:t>;</w:t>
      </w:r>
    </w:p>
    <w:p w14:paraId="072019BD" w14:textId="77777777" w:rsidR="0025188F" w:rsidRPr="000B3A97" w:rsidRDefault="0025188F" w:rsidP="009810A4">
      <w:pPr>
        <w:pStyle w:val="Paragraphedeliste"/>
        <w:numPr>
          <w:ilvl w:val="0"/>
          <w:numId w:val="7"/>
        </w:numPr>
        <w:spacing w:after="0" w:line="240" w:lineRule="auto"/>
        <w:jc w:val="both"/>
        <w:rPr>
          <w:rFonts w:eastAsia="Arial Unicode MS"/>
        </w:rPr>
      </w:pPr>
      <w:r w:rsidRPr="000B3A97">
        <w:rPr>
          <w:rFonts w:eastAsia="Arial Unicode MS"/>
        </w:rPr>
        <w:t>La Convention collective nationale des entreprises du bâtiment, des travaux publics et des activités annexes du 25 août 2004 est à prendre en compte comme un texte d’application obligatoire pour les entreprises soumissionnaires à la présente Lettre-Commande et leurs sous-traitants.</w:t>
      </w:r>
    </w:p>
    <w:p w14:paraId="7588160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4 : DEFINITIONS ET </w:t>
      </w:r>
      <w:r w:rsidR="00312068" w:rsidRPr="00AD737E">
        <w:rPr>
          <w:rFonts w:ascii="Times New Roman" w:hAnsi="Times New Roman" w:cs="Times New Roman"/>
          <w:b/>
          <w:bCs/>
          <w:sz w:val="24"/>
          <w:szCs w:val="24"/>
        </w:rPr>
        <w:t>ATTRIBUTIONS (</w:t>
      </w:r>
      <w:r w:rsidRPr="00AD737E">
        <w:rPr>
          <w:rFonts w:ascii="Times New Roman" w:hAnsi="Times New Roman" w:cs="Times New Roman"/>
          <w:b/>
          <w:bCs/>
          <w:sz w:val="24"/>
          <w:szCs w:val="24"/>
        </w:rPr>
        <w:t>CCAG Article 2 complété)</w:t>
      </w:r>
    </w:p>
    <w:p w14:paraId="00C2682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Pour l’application des dispositions de la présente Lettre-Commande, il est à préciser que :</w:t>
      </w:r>
    </w:p>
    <w:p w14:paraId="3D2391F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Le Maître d’Ouvrage est le </w:t>
      </w:r>
      <w:r w:rsidR="00BB3A4D" w:rsidRPr="00AD737E">
        <w:rPr>
          <w:rFonts w:ascii="Times New Roman" w:hAnsi="Times New Roman" w:cs="Times New Roman"/>
          <w:sz w:val="24"/>
          <w:szCs w:val="24"/>
        </w:rPr>
        <w:t xml:space="preserve">Maire de la Commune de </w:t>
      </w:r>
      <w:r w:rsidR="005B1E10">
        <w:rPr>
          <w:rFonts w:ascii="Times New Roman" w:hAnsi="Times New Roman" w:cs="Times New Roman"/>
          <w:sz w:val="24"/>
          <w:szCs w:val="24"/>
        </w:rPr>
        <w:t>Salapoumbé</w:t>
      </w:r>
      <w:r w:rsidRPr="00AD737E">
        <w:rPr>
          <w:rFonts w:ascii="Times New Roman" w:hAnsi="Times New Roman" w:cs="Times New Roman"/>
          <w:sz w:val="24"/>
          <w:szCs w:val="24"/>
        </w:rPr>
        <w:t>;</w:t>
      </w:r>
    </w:p>
    <w:p w14:paraId="18A28D3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L’Autorité Contractante est le </w:t>
      </w:r>
      <w:r w:rsidR="00BB3A4D" w:rsidRPr="00AD737E">
        <w:rPr>
          <w:rFonts w:ascii="Times New Roman" w:hAnsi="Times New Roman" w:cs="Times New Roman"/>
          <w:sz w:val="24"/>
          <w:szCs w:val="24"/>
        </w:rPr>
        <w:t xml:space="preserve">Maire de la Commune de </w:t>
      </w:r>
      <w:r w:rsidR="005B1E10">
        <w:rPr>
          <w:rFonts w:ascii="Times New Roman" w:hAnsi="Times New Roman" w:cs="Times New Roman"/>
          <w:sz w:val="24"/>
          <w:szCs w:val="24"/>
        </w:rPr>
        <w:t>Salapoumbé</w:t>
      </w:r>
      <w:r w:rsidRPr="00AD737E">
        <w:rPr>
          <w:rFonts w:ascii="Times New Roman" w:hAnsi="Times New Roman" w:cs="Times New Roman"/>
          <w:sz w:val="24"/>
          <w:szCs w:val="24"/>
        </w:rPr>
        <w:t xml:space="preserve"> ;</w:t>
      </w:r>
    </w:p>
    <w:p w14:paraId="2F11356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La Commission de Passation des Marchés est la Commission </w:t>
      </w:r>
      <w:r w:rsidR="00197C92">
        <w:rPr>
          <w:rFonts w:ascii="Times New Roman" w:hAnsi="Times New Roman" w:cs="Times New Roman"/>
          <w:sz w:val="24"/>
          <w:szCs w:val="24"/>
        </w:rPr>
        <w:t>Interne de Passation</w:t>
      </w:r>
      <w:r w:rsidR="003D44C5">
        <w:rPr>
          <w:rFonts w:ascii="Times New Roman" w:hAnsi="Times New Roman" w:cs="Times New Roman"/>
          <w:sz w:val="24"/>
          <w:szCs w:val="24"/>
        </w:rPr>
        <w:t xml:space="preserve"> </w:t>
      </w:r>
      <w:r w:rsidR="00BB3A4D" w:rsidRPr="00AD737E">
        <w:rPr>
          <w:rFonts w:ascii="Times New Roman" w:hAnsi="Times New Roman" w:cs="Times New Roman"/>
          <w:sz w:val="24"/>
          <w:szCs w:val="24"/>
        </w:rPr>
        <w:t xml:space="preserve">des marchés </w:t>
      </w:r>
      <w:r w:rsidR="00197C92">
        <w:rPr>
          <w:rFonts w:ascii="Times New Roman" w:hAnsi="Times New Roman" w:cs="Times New Roman"/>
          <w:sz w:val="24"/>
          <w:szCs w:val="24"/>
        </w:rPr>
        <w:t xml:space="preserve">de la Commune de </w:t>
      </w:r>
      <w:r w:rsidR="005B1E10">
        <w:rPr>
          <w:rFonts w:ascii="Times New Roman" w:hAnsi="Times New Roman" w:cs="Times New Roman"/>
          <w:sz w:val="24"/>
          <w:szCs w:val="24"/>
        </w:rPr>
        <w:t>Salapoumbé</w:t>
      </w:r>
      <w:r w:rsidR="00197C92">
        <w:rPr>
          <w:rFonts w:ascii="Times New Roman" w:hAnsi="Times New Roman" w:cs="Times New Roman"/>
          <w:sz w:val="24"/>
          <w:szCs w:val="24"/>
        </w:rPr>
        <w:t> ;</w:t>
      </w:r>
    </w:p>
    <w:p w14:paraId="423B6F63" w14:textId="704CF489"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Chef de Service d</w:t>
      </w:r>
      <w:r w:rsidR="00312068" w:rsidRPr="00AD737E">
        <w:rPr>
          <w:rFonts w:ascii="Times New Roman" w:hAnsi="Times New Roman" w:cs="Times New Roman"/>
          <w:sz w:val="24"/>
          <w:szCs w:val="24"/>
        </w:rPr>
        <w:t xml:space="preserve">u Marché, ci-après désigné </w:t>
      </w:r>
      <w:r w:rsidR="00BB3A4D" w:rsidRPr="00AD737E">
        <w:rPr>
          <w:rFonts w:ascii="Times New Roman" w:hAnsi="Times New Roman" w:cs="Times New Roman"/>
          <w:sz w:val="24"/>
          <w:szCs w:val="24"/>
        </w:rPr>
        <w:t xml:space="preserve">est </w:t>
      </w:r>
      <w:r w:rsidR="00312068" w:rsidRPr="00AD737E">
        <w:rPr>
          <w:rFonts w:ascii="Times New Roman" w:hAnsi="Times New Roman" w:cs="Times New Roman"/>
          <w:sz w:val="24"/>
          <w:szCs w:val="24"/>
        </w:rPr>
        <w:t xml:space="preserve">le </w:t>
      </w:r>
      <w:r w:rsidR="00401EBD">
        <w:rPr>
          <w:rFonts w:ascii="Times New Roman" w:hAnsi="Times New Roman" w:cs="Times New Roman"/>
          <w:sz w:val="24"/>
          <w:szCs w:val="24"/>
        </w:rPr>
        <w:t>Cadre Communal de</w:t>
      </w:r>
      <w:r w:rsidR="00BB488A">
        <w:rPr>
          <w:rFonts w:ascii="Times New Roman" w:hAnsi="Times New Roman" w:cs="Times New Roman"/>
          <w:sz w:val="24"/>
          <w:szCs w:val="24"/>
        </w:rPr>
        <w:t xml:space="preserve"> Développement </w:t>
      </w:r>
      <w:r w:rsidRPr="00AD737E">
        <w:rPr>
          <w:rFonts w:ascii="Times New Roman" w:hAnsi="Times New Roman" w:cs="Times New Roman"/>
          <w:sz w:val="24"/>
          <w:szCs w:val="24"/>
        </w:rPr>
        <w:t xml:space="preserve">de la Commune de </w:t>
      </w:r>
      <w:r w:rsidR="005B1E10">
        <w:rPr>
          <w:rFonts w:ascii="Times New Roman" w:hAnsi="Times New Roman" w:cs="Times New Roman"/>
          <w:sz w:val="24"/>
          <w:szCs w:val="24"/>
        </w:rPr>
        <w:t>SALAPOUMBÉ</w:t>
      </w:r>
      <w:r w:rsidR="00BB3A4D" w:rsidRPr="00AD737E">
        <w:rPr>
          <w:rFonts w:ascii="Times New Roman" w:hAnsi="Times New Roman" w:cs="Times New Roman"/>
          <w:sz w:val="24"/>
          <w:szCs w:val="24"/>
        </w:rPr>
        <w:t> ;</w:t>
      </w:r>
    </w:p>
    <w:p w14:paraId="7D2D0C2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L’Ingénieur du Marché, ci-après désigné l’Ingénieur, est le </w:t>
      </w:r>
      <w:r w:rsidR="00194F73" w:rsidRPr="00AD737E">
        <w:rPr>
          <w:rFonts w:ascii="Times New Roman" w:hAnsi="Times New Roman" w:cs="Times New Roman"/>
          <w:sz w:val="24"/>
          <w:szCs w:val="24"/>
        </w:rPr>
        <w:t xml:space="preserve">Délégué Départemental de l’Eau et de l’Energie </w:t>
      </w:r>
      <w:r w:rsidR="0025188F">
        <w:rPr>
          <w:rFonts w:ascii="Times New Roman" w:hAnsi="Times New Roman" w:cs="Times New Roman"/>
          <w:sz w:val="24"/>
          <w:szCs w:val="24"/>
        </w:rPr>
        <w:t>de la Boumba et Ngoko</w:t>
      </w:r>
      <w:r w:rsidRPr="00AD737E">
        <w:rPr>
          <w:rFonts w:ascii="Times New Roman" w:hAnsi="Times New Roman" w:cs="Times New Roman"/>
          <w:sz w:val="24"/>
          <w:szCs w:val="24"/>
        </w:rPr>
        <w:t>. Il est chargé d’assurer la supervision du chantier, la surveillance et</w:t>
      </w:r>
      <w:r w:rsidR="003D44C5">
        <w:rPr>
          <w:rFonts w:ascii="Times New Roman" w:hAnsi="Times New Roman" w:cs="Times New Roman"/>
          <w:sz w:val="24"/>
          <w:szCs w:val="24"/>
        </w:rPr>
        <w:t xml:space="preserve"> </w:t>
      </w:r>
      <w:r w:rsidRPr="00AD737E">
        <w:rPr>
          <w:rFonts w:ascii="Times New Roman" w:hAnsi="Times New Roman" w:cs="Times New Roman"/>
          <w:sz w:val="24"/>
          <w:szCs w:val="24"/>
        </w:rPr>
        <w:t>le contrôle</w:t>
      </w:r>
      <w:r w:rsidR="00312068" w:rsidRPr="00AD737E">
        <w:rPr>
          <w:rFonts w:ascii="Times New Roman" w:hAnsi="Times New Roman" w:cs="Times New Roman"/>
          <w:sz w:val="24"/>
          <w:szCs w:val="24"/>
        </w:rPr>
        <w:t>ur</w:t>
      </w:r>
      <w:r w:rsidRPr="00AD737E">
        <w:rPr>
          <w:rFonts w:ascii="Times New Roman" w:hAnsi="Times New Roman" w:cs="Times New Roman"/>
          <w:sz w:val="24"/>
          <w:szCs w:val="24"/>
        </w:rPr>
        <w:t xml:space="preserve"> des travaux ;</w:t>
      </w:r>
    </w:p>
    <w:p w14:paraId="4438BA5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mot « Entrepreneur » désigne la ou les personnes, firmes ou sociétés dont la soumission a été</w:t>
      </w:r>
      <w:r w:rsidR="003D44C5">
        <w:rPr>
          <w:rFonts w:ascii="Times New Roman" w:hAnsi="Times New Roman" w:cs="Times New Roman"/>
          <w:sz w:val="24"/>
          <w:szCs w:val="24"/>
        </w:rPr>
        <w:t xml:space="preserve"> </w:t>
      </w:r>
      <w:r w:rsidRPr="00AD737E">
        <w:rPr>
          <w:rFonts w:ascii="Times New Roman" w:hAnsi="Times New Roman" w:cs="Times New Roman"/>
          <w:sz w:val="24"/>
          <w:szCs w:val="24"/>
        </w:rPr>
        <w:t>acceptée.</w:t>
      </w:r>
    </w:p>
    <w:p w14:paraId="4F518B06"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 Travaux » désignent l’exécution des travaux </w:t>
      </w:r>
      <w:r w:rsidR="00BB3A4D" w:rsidRPr="00AD737E">
        <w:rPr>
          <w:rFonts w:ascii="Times New Roman" w:hAnsi="Times New Roman" w:cs="Times New Roman"/>
          <w:sz w:val="24"/>
          <w:szCs w:val="24"/>
        </w:rPr>
        <w:t xml:space="preserve">d’adduction en eau potable dans la ville </w:t>
      </w:r>
      <w:r w:rsidR="005B1E10">
        <w:rPr>
          <w:rFonts w:ascii="Times New Roman" w:hAnsi="Times New Roman" w:cs="Times New Roman"/>
          <w:sz w:val="24"/>
          <w:szCs w:val="24"/>
        </w:rPr>
        <w:t>Salapoumbé</w:t>
      </w:r>
      <w:r w:rsidR="006F33C1" w:rsidRPr="00AD737E">
        <w:rPr>
          <w:rFonts w:ascii="Times New Roman" w:hAnsi="Times New Roman" w:cs="Times New Roman"/>
          <w:sz w:val="24"/>
          <w:szCs w:val="24"/>
        </w:rPr>
        <w:t xml:space="preserve"> à réaliser dans le cadre de la présente Lettre-Commande.</w:t>
      </w:r>
    </w:p>
    <w:p w14:paraId="064F42D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 Chantier » désigne le terrain et les autres emplacements sur, sous, dans, ou à travers</w:t>
      </w:r>
      <w:r w:rsidR="003D44C5">
        <w:rPr>
          <w:rFonts w:ascii="Times New Roman" w:hAnsi="Times New Roman" w:cs="Times New Roman"/>
          <w:sz w:val="24"/>
          <w:szCs w:val="24"/>
        </w:rPr>
        <w:t xml:space="preserve"> </w:t>
      </w:r>
      <w:r w:rsidRPr="00AD737E">
        <w:rPr>
          <w:rFonts w:ascii="Times New Roman" w:hAnsi="Times New Roman" w:cs="Times New Roman"/>
          <w:sz w:val="24"/>
          <w:szCs w:val="24"/>
        </w:rPr>
        <w:t>lesquels les travaux conçus par le Maître d’Ouvrage doivent être exécutés et tous les autres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terrains et emplacements fournis par le Maître d’Ouvrage en tant que lieux de travail ou à toutes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fins et spécifiquement désignés dans le marché comme faisant partie intégrante du chantier.</w:t>
      </w:r>
    </w:p>
    <w:p w14:paraId="29C40DE5" w14:textId="77777777" w:rsidR="00AD737E" w:rsidRPr="00AD737E" w:rsidRDefault="00AD737E" w:rsidP="000864FB">
      <w:pPr>
        <w:autoSpaceDE w:val="0"/>
        <w:autoSpaceDN w:val="0"/>
        <w:adjustRightInd w:val="0"/>
        <w:spacing w:after="0" w:line="240" w:lineRule="auto"/>
        <w:jc w:val="both"/>
        <w:rPr>
          <w:rFonts w:ascii="Times New Roman" w:hAnsi="Times New Roman" w:cs="Times New Roman"/>
          <w:sz w:val="10"/>
          <w:szCs w:val="24"/>
        </w:rPr>
      </w:pPr>
    </w:p>
    <w:p w14:paraId="6155D13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II : EXECUTION DES TRAVAUX</w:t>
      </w:r>
    </w:p>
    <w:p w14:paraId="3448590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5 : DELAI D’EXECUTION</w:t>
      </w:r>
      <w:r w:rsidR="00E9144B">
        <w:rPr>
          <w:rFonts w:ascii="Times New Roman" w:hAnsi="Times New Roman" w:cs="Times New Roman"/>
          <w:b/>
          <w:bCs/>
          <w:sz w:val="24"/>
          <w:szCs w:val="24"/>
        </w:rPr>
        <w:t xml:space="preserve"> </w:t>
      </w:r>
      <w:r w:rsidRPr="00AD737E">
        <w:rPr>
          <w:rFonts w:ascii="Times New Roman" w:hAnsi="Times New Roman" w:cs="Times New Roman"/>
          <w:b/>
          <w:bCs/>
          <w:sz w:val="24"/>
          <w:szCs w:val="24"/>
        </w:rPr>
        <w:t>(CCAG Article 38)</w:t>
      </w:r>
    </w:p>
    <w:p w14:paraId="568CAC9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6.1. Le délai maximum d’exécution des travaux objet de la présente Lettre-Commande est de </w:t>
      </w:r>
      <w:r w:rsidR="0025188F">
        <w:rPr>
          <w:rFonts w:ascii="Times New Roman" w:hAnsi="Times New Roman" w:cs="Times New Roman"/>
          <w:b/>
          <w:bCs/>
          <w:sz w:val="24"/>
          <w:szCs w:val="24"/>
        </w:rPr>
        <w:t>quatre</w:t>
      </w:r>
      <w:r w:rsidRPr="00AD737E">
        <w:rPr>
          <w:rFonts w:ascii="Times New Roman" w:hAnsi="Times New Roman" w:cs="Times New Roman"/>
          <w:b/>
          <w:bCs/>
          <w:sz w:val="24"/>
          <w:szCs w:val="24"/>
        </w:rPr>
        <w:t xml:space="preserve"> (0</w:t>
      </w:r>
      <w:r w:rsidR="0025188F">
        <w:rPr>
          <w:rFonts w:ascii="Times New Roman" w:hAnsi="Times New Roman" w:cs="Times New Roman"/>
          <w:b/>
          <w:bCs/>
          <w:sz w:val="24"/>
          <w:szCs w:val="24"/>
        </w:rPr>
        <w:t>4</w:t>
      </w:r>
      <w:r w:rsidRPr="00AD737E">
        <w:rPr>
          <w:rFonts w:ascii="Times New Roman" w:hAnsi="Times New Roman" w:cs="Times New Roman"/>
          <w:b/>
          <w:bCs/>
          <w:sz w:val="24"/>
          <w:szCs w:val="24"/>
        </w:rPr>
        <w:t>) mois</w:t>
      </w:r>
      <w:r w:rsidRPr="00AD737E">
        <w:rPr>
          <w:rFonts w:ascii="Times New Roman" w:hAnsi="Times New Roman" w:cs="Times New Roman"/>
          <w:sz w:val="24"/>
          <w:szCs w:val="24"/>
        </w:rPr>
        <w:t>,</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incluant toutes les contraintes liées à l’enclavement et aux contraintes particulières du site relatives aux</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conditions climatiques et aux moyens d’accès sur place.</w:t>
      </w:r>
    </w:p>
    <w:p w14:paraId="6DC64CDC" w14:textId="77777777" w:rsidR="00E9144B"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6.2. Ce délai court à compter de la date de notification de l’ordre de service de commencer les travaux.</w:t>
      </w:r>
    </w:p>
    <w:p w14:paraId="6B7F879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6 : COMMUNICATION (CCAG Article 6 et 10 complétés)</w:t>
      </w:r>
    </w:p>
    <w:p w14:paraId="168256E6" w14:textId="77777777" w:rsidR="006F33C1" w:rsidRPr="00AD737E" w:rsidRDefault="00AD737E"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r w:rsidR="006F33C1" w:rsidRPr="00AD737E">
        <w:rPr>
          <w:rFonts w:ascii="Times New Roman" w:hAnsi="Times New Roman" w:cs="Times New Roman"/>
          <w:sz w:val="24"/>
          <w:szCs w:val="24"/>
        </w:rPr>
        <w:t>. Toutes les notifications et communications écrites dans le cadre de la présente Lettre-commande devront</w:t>
      </w:r>
      <w:r w:rsidR="00E9144B">
        <w:rPr>
          <w:rFonts w:ascii="Times New Roman" w:hAnsi="Times New Roman" w:cs="Times New Roman"/>
          <w:sz w:val="24"/>
          <w:szCs w:val="24"/>
        </w:rPr>
        <w:t xml:space="preserve"> </w:t>
      </w:r>
      <w:r w:rsidR="006F33C1" w:rsidRPr="00AD737E">
        <w:rPr>
          <w:rFonts w:ascii="Times New Roman" w:hAnsi="Times New Roman" w:cs="Times New Roman"/>
          <w:sz w:val="24"/>
          <w:szCs w:val="24"/>
        </w:rPr>
        <w:t>être faites aux adresses suivantes :</w:t>
      </w:r>
      <w:r w:rsidR="00DB0AB6">
        <w:rPr>
          <w:rFonts w:ascii="Times New Roman" w:hAnsi="Times New Roman" w:cs="Times New Roman"/>
          <w:sz w:val="24"/>
          <w:szCs w:val="24"/>
        </w:rPr>
        <w:t xml:space="preserve"> </w:t>
      </w:r>
      <w:r w:rsidR="006F33C1" w:rsidRPr="00AD737E">
        <w:rPr>
          <w:rFonts w:ascii="Times New Roman" w:hAnsi="Times New Roman" w:cs="Times New Roman"/>
          <w:sz w:val="24"/>
          <w:szCs w:val="24"/>
        </w:rPr>
        <w:t>Dans le cas ou l’Entrepreneur est le destinataire, passé le délai de quinze (15) jours fixé à l’article</w:t>
      </w:r>
      <w:r>
        <w:rPr>
          <w:rFonts w:ascii="Times New Roman" w:hAnsi="Times New Roman" w:cs="Times New Roman"/>
          <w:sz w:val="24"/>
          <w:szCs w:val="24"/>
        </w:rPr>
        <w:t xml:space="preserve"> d</w:t>
      </w:r>
      <w:r w:rsidRPr="00AD737E">
        <w:rPr>
          <w:rFonts w:ascii="Times New Roman" w:hAnsi="Times New Roman" w:cs="Times New Roman"/>
          <w:sz w:val="24"/>
          <w:szCs w:val="24"/>
        </w:rPr>
        <w:t>u</w:t>
      </w:r>
      <w:r w:rsidR="006F33C1" w:rsidRPr="00AD737E">
        <w:rPr>
          <w:rFonts w:ascii="Times New Roman" w:hAnsi="Times New Roman" w:cs="Times New Roman"/>
          <w:sz w:val="24"/>
          <w:szCs w:val="24"/>
        </w:rPr>
        <w:t xml:space="preserve"> CCAG pour faire connaître au Chef de Service son domicile, et dès achèvement des travaux,</w:t>
      </w:r>
      <w:r w:rsidR="00E9144B">
        <w:rPr>
          <w:rFonts w:ascii="Times New Roman" w:hAnsi="Times New Roman" w:cs="Times New Roman"/>
          <w:sz w:val="24"/>
          <w:szCs w:val="24"/>
        </w:rPr>
        <w:t xml:space="preserve"> </w:t>
      </w:r>
      <w:r w:rsidR="006F33C1" w:rsidRPr="00AD737E">
        <w:rPr>
          <w:rFonts w:ascii="Times New Roman" w:hAnsi="Times New Roman" w:cs="Times New Roman"/>
          <w:sz w:val="24"/>
          <w:szCs w:val="24"/>
        </w:rPr>
        <w:t>les correspondances seront valablement adressées à la Mairie de la Commune où s’exécutent les</w:t>
      </w:r>
      <w:r w:rsidR="00DB0AB6">
        <w:rPr>
          <w:rFonts w:ascii="Times New Roman" w:hAnsi="Times New Roman" w:cs="Times New Roman"/>
          <w:sz w:val="24"/>
          <w:szCs w:val="24"/>
        </w:rPr>
        <w:t xml:space="preserve"> </w:t>
      </w:r>
      <w:r w:rsidR="006F33C1" w:rsidRPr="00AD737E">
        <w:rPr>
          <w:rFonts w:ascii="Times New Roman" w:hAnsi="Times New Roman" w:cs="Times New Roman"/>
          <w:sz w:val="24"/>
          <w:szCs w:val="24"/>
        </w:rPr>
        <w:t>travaux.</w:t>
      </w:r>
      <w:r w:rsidR="00DB0AB6">
        <w:rPr>
          <w:rFonts w:ascii="Times New Roman" w:hAnsi="Times New Roman" w:cs="Times New Roman"/>
          <w:sz w:val="24"/>
          <w:szCs w:val="24"/>
        </w:rPr>
        <w:t xml:space="preserve"> </w:t>
      </w:r>
      <w:r w:rsidR="006F33C1" w:rsidRPr="00AD737E">
        <w:rPr>
          <w:rFonts w:ascii="Times New Roman" w:hAnsi="Times New Roman" w:cs="Times New Roman"/>
          <w:sz w:val="24"/>
          <w:szCs w:val="24"/>
        </w:rPr>
        <w:t xml:space="preserve">Dans le cas ou le Maître d’Ouvrage est le destinataire : Monsieur le </w:t>
      </w:r>
      <w:r w:rsidR="00D35C04" w:rsidRPr="00AD737E">
        <w:rPr>
          <w:rFonts w:ascii="Times New Roman" w:hAnsi="Times New Roman" w:cs="Times New Roman"/>
          <w:sz w:val="24"/>
          <w:szCs w:val="24"/>
        </w:rPr>
        <w:t xml:space="preserve">Maire de la Commune de </w:t>
      </w:r>
      <w:r w:rsidR="005B1E10">
        <w:rPr>
          <w:rFonts w:ascii="Times New Roman" w:hAnsi="Times New Roman" w:cs="Times New Roman"/>
          <w:sz w:val="24"/>
          <w:szCs w:val="24"/>
        </w:rPr>
        <w:t>Salapoumbé</w:t>
      </w:r>
      <w:r w:rsidR="006F33C1" w:rsidRPr="00AD737E">
        <w:rPr>
          <w:rFonts w:ascii="Times New Roman" w:hAnsi="Times New Roman" w:cs="Times New Roman"/>
          <w:sz w:val="24"/>
          <w:szCs w:val="24"/>
        </w:rPr>
        <w:t>.</w:t>
      </w:r>
      <w:r w:rsidR="00E9144B">
        <w:rPr>
          <w:rFonts w:ascii="Times New Roman" w:hAnsi="Times New Roman" w:cs="Times New Roman"/>
          <w:sz w:val="24"/>
          <w:szCs w:val="24"/>
        </w:rPr>
        <w:t xml:space="preserve"> </w:t>
      </w:r>
      <w:r w:rsidR="006F33C1" w:rsidRPr="00AD737E">
        <w:rPr>
          <w:rFonts w:ascii="Times New Roman" w:hAnsi="Times New Roman" w:cs="Times New Roman"/>
          <w:sz w:val="24"/>
          <w:szCs w:val="24"/>
        </w:rPr>
        <w:t xml:space="preserve">Dans le cas où le Chef de Service est le destinataire : </w:t>
      </w:r>
      <w:r w:rsidR="006F33C1" w:rsidRPr="00096827">
        <w:rPr>
          <w:rFonts w:ascii="Times New Roman" w:hAnsi="Times New Roman" w:cs="Times New Roman"/>
          <w:sz w:val="24"/>
          <w:szCs w:val="24"/>
        </w:rPr>
        <w:t xml:space="preserve">Monsieur le </w:t>
      </w:r>
      <w:r w:rsidR="00D35C04" w:rsidRPr="00096827">
        <w:rPr>
          <w:rFonts w:ascii="Times New Roman" w:hAnsi="Times New Roman" w:cs="Times New Roman"/>
          <w:sz w:val="24"/>
          <w:szCs w:val="24"/>
        </w:rPr>
        <w:t>Secrétaire Général</w:t>
      </w:r>
      <w:r w:rsidR="00312068" w:rsidRPr="00096827">
        <w:rPr>
          <w:rFonts w:ascii="Times New Roman" w:hAnsi="Times New Roman" w:cs="Times New Roman"/>
          <w:sz w:val="24"/>
          <w:szCs w:val="24"/>
        </w:rPr>
        <w:t xml:space="preserve"> de la commune de </w:t>
      </w:r>
      <w:r w:rsidR="005B1E10">
        <w:rPr>
          <w:rFonts w:ascii="Times New Roman" w:hAnsi="Times New Roman" w:cs="Times New Roman"/>
          <w:sz w:val="24"/>
          <w:szCs w:val="24"/>
        </w:rPr>
        <w:t>SALAPOUMBÉ</w:t>
      </w:r>
      <w:r w:rsidR="006F33C1" w:rsidRPr="00096827">
        <w:rPr>
          <w:rFonts w:ascii="Times New Roman" w:hAnsi="Times New Roman" w:cs="Times New Roman"/>
          <w:sz w:val="24"/>
          <w:szCs w:val="24"/>
        </w:rPr>
        <w:t xml:space="preserve"> B.P</w:t>
      </w:r>
      <w:r w:rsidR="006F33C1" w:rsidRPr="00AD737E">
        <w:rPr>
          <w:rFonts w:ascii="Times New Roman" w:hAnsi="Times New Roman" w:cs="Times New Roman"/>
          <w:sz w:val="24"/>
          <w:szCs w:val="24"/>
        </w:rPr>
        <w:t xml:space="preserve"> : …………………… Tel …………………. avec copies adressées dans les mêmes</w:t>
      </w:r>
      <w:r w:rsidR="00E9144B">
        <w:rPr>
          <w:rFonts w:ascii="Times New Roman" w:hAnsi="Times New Roman" w:cs="Times New Roman"/>
          <w:sz w:val="24"/>
          <w:szCs w:val="24"/>
        </w:rPr>
        <w:t xml:space="preserve"> </w:t>
      </w:r>
      <w:r w:rsidR="006F33C1" w:rsidRPr="00AD737E">
        <w:rPr>
          <w:rFonts w:ascii="Times New Roman" w:hAnsi="Times New Roman" w:cs="Times New Roman"/>
          <w:sz w:val="24"/>
          <w:szCs w:val="24"/>
        </w:rPr>
        <w:t>délais, à l’Ingénieur et à l’Autorité Contractante ;</w:t>
      </w:r>
      <w:r w:rsidR="00096827">
        <w:rPr>
          <w:rFonts w:ascii="Times New Roman" w:hAnsi="Times New Roman" w:cs="Times New Roman"/>
          <w:sz w:val="24"/>
          <w:szCs w:val="24"/>
        </w:rPr>
        <w:t xml:space="preserve"> d</w:t>
      </w:r>
      <w:r w:rsidR="006F33C1" w:rsidRPr="00AD737E">
        <w:rPr>
          <w:rFonts w:ascii="Times New Roman" w:hAnsi="Times New Roman" w:cs="Times New Roman"/>
          <w:sz w:val="24"/>
          <w:szCs w:val="24"/>
        </w:rPr>
        <w:t xml:space="preserve">ans le cas où l’Autorité Contractante est le destinataire </w:t>
      </w:r>
      <w:r w:rsidR="00E9144B" w:rsidRPr="00AD737E">
        <w:rPr>
          <w:rFonts w:ascii="Times New Roman" w:hAnsi="Times New Roman" w:cs="Times New Roman"/>
          <w:sz w:val="24"/>
          <w:szCs w:val="24"/>
        </w:rPr>
        <w:t>: Monsieur</w:t>
      </w:r>
      <w:r w:rsidR="006F33C1" w:rsidRPr="00AD737E">
        <w:rPr>
          <w:rFonts w:ascii="Times New Roman" w:hAnsi="Times New Roman" w:cs="Times New Roman"/>
          <w:sz w:val="24"/>
          <w:szCs w:val="24"/>
        </w:rPr>
        <w:t xml:space="preserve"> le </w:t>
      </w:r>
      <w:r w:rsidR="00D35C04" w:rsidRPr="00AD737E">
        <w:rPr>
          <w:rFonts w:ascii="Times New Roman" w:hAnsi="Times New Roman" w:cs="Times New Roman"/>
          <w:sz w:val="24"/>
          <w:szCs w:val="24"/>
        </w:rPr>
        <w:t xml:space="preserve">Maire de la Commune de </w:t>
      </w:r>
      <w:r w:rsidR="005B1E10">
        <w:rPr>
          <w:rFonts w:ascii="Times New Roman" w:hAnsi="Times New Roman" w:cs="Times New Roman"/>
          <w:sz w:val="24"/>
          <w:szCs w:val="24"/>
        </w:rPr>
        <w:t>Salapoumbé</w:t>
      </w:r>
      <w:r w:rsidR="006F33C1" w:rsidRPr="00AD737E">
        <w:rPr>
          <w:rFonts w:ascii="Times New Roman" w:hAnsi="Times New Roman" w:cs="Times New Roman"/>
          <w:sz w:val="24"/>
          <w:szCs w:val="24"/>
        </w:rPr>
        <w:t xml:space="preserve"> avec copies adressées dans les mêmes délais au Chef de</w:t>
      </w:r>
      <w:r w:rsidR="00E9144B">
        <w:rPr>
          <w:rFonts w:ascii="Times New Roman" w:hAnsi="Times New Roman" w:cs="Times New Roman"/>
          <w:sz w:val="24"/>
          <w:szCs w:val="24"/>
        </w:rPr>
        <w:t xml:space="preserve"> </w:t>
      </w:r>
      <w:r w:rsidR="006F33C1" w:rsidRPr="00AD737E">
        <w:rPr>
          <w:rFonts w:ascii="Times New Roman" w:hAnsi="Times New Roman" w:cs="Times New Roman"/>
          <w:sz w:val="24"/>
          <w:szCs w:val="24"/>
        </w:rPr>
        <w:t>Service et à l’Ingénieur.</w:t>
      </w:r>
    </w:p>
    <w:p w14:paraId="214C665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7.2. L’Entrepreneur adressera toutes notifications écrites ou correspondances à l’Ingénieur du Marché, avec</w:t>
      </w:r>
    </w:p>
    <w:p w14:paraId="0AFEAE3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copie au Chef Service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du Marché et à l’Autorité Contractante.</w:t>
      </w:r>
    </w:p>
    <w:p w14:paraId="676F081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7 : ORDRE DE SERVICE (CCAG Article 8)</w:t>
      </w:r>
    </w:p>
    <w:p w14:paraId="2996417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8.1. L’Ordre de Service de commencer les travaux est signé par l’Autorité Contractante et notifié par le Maître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d’Ouvrage.</w:t>
      </w:r>
    </w:p>
    <w:p w14:paraId="0459FCF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8.2. Les Ordres de Services à incidence financière ou susceptibles de modifier les délais seront signés par</w:t>
      </w:r>
    </w:p>
    <w:p w14:paraId="0B49A8C8" w14:textId="77777777" w:rsidR="006F33C1" w:rsidRPr="00AD737E" w:rsidRDefault="00E9144B"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L’Autorité</w:t>
      </w:r>
      <w:r w:rsidR="006F33C1" w:rsidRPr="00AD737E">
        <w:rPr>
          <w:rFonts w:ascii="Times New Roman" w:hAnsi="Times New Roman" w:cs="Times New Roman"/>
          <w:sz w:val="24"/>
          <w:szCs w:val="24"/>
        </w:rPr>
        <w:t xml:space="preserve"> Contractante et notifié par le Maître d’Ouvrage.</w:t>
      </w:r>
    </w:p>
    <w:p w14:paraId="23DCC47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8.3. Les Ordres de Service à caractères technique liés au déroulement normal du chantier et sans incidence</w:t>
      </w:r>
    </w:p>
    <w:p w14:paraId="6769F1D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ni sur le montant, ni sur le délai des travaux seront signés et notifiés par l’Ingénieur du Marché.</w:t>
      </w:r>
    </w:p>
    <w:p w14:paraId="666F41B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8.4. Les Ordres de Service valant mise en demeure seront signés par l’Autorité Contractante et notifié par le</w:t>
      </w:r>
    </w:p>
    <w:p w14:paraId="55399C7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Chef de Service du Marché.</w:t>
      </w:r>
    </w:p>
    <w:p w14:paraId="1E3472E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8.5. L’Entrepreneur dispose d’un délai de quinze (15) jours pour émettre des réserves sur tout Ordre de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Service reçu. Le fait d’émettre des réserves ne dispense pas l’entreprise d’exécuter les ordres de service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reçus.</w:t>
      </w:r>
    </w:p>
    <w:p w14:paraId="5D28AA1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8 : ROLE ET RESPONSABILITE DU </w:t>
      </w:r>
      <w:r w:rsidR="0025188F" w:rsidRPr="00AD737E">
        <w:rPr>
          <w:rFonts w:ascii="Times New Roman" w:hAnsi="Times New Roman" w:cs="Times New Roman"/>
          <w:b/>
          <w:bCs/>
          <w:sz w:val="24"/>
          <w:szCs w:val="24"/>
        </w:rPr>
        <w:t>COCONTRACTANT (</w:t>
      </w:r>
      <w:r w:rsidRPr="00AD737E">
        <w:rPr>
          <w:rFonts w:ascii="Times New Roman" w:hAnsi="Times New Roman" w:cs="Times New Roman"/>
          <w:b/>
          <w:bCs/>
          <w:sz w:val="24"/>
          <w:szCs w:val="24"/>
        </w:rPr>
        <w:t>CCAG Article 40)</w:t>
      </w:r>
    </w:p>
    <w:p w14:paraId="7C11E13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9.1. Le planning détaillé et général d’avancement des travaux sera communiqué à l’Ingénieur en cinq (5)</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exemplaires à chaque début de mois.</w:t>
      </w:r>
    </w:p>
    <w:p w14:paraId="54FAB36E" w14:textId="77777777" w:rsidR="00096827"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9.2. L’Entrepreneur est réputé avoir visité et examiné l’emplacement des travaux et ses environs, et pris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connaissance, avant la remise de son offre des caractéristiques, de l’emplacement et de la nature des travaux</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à exécuter, de l’importance des matériaux à fournir, des voies et moyens d’accès au chantier, des installations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nécessaires. D’une manière générale, il est réputé s’être procuré toutes les informations concernant les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risques, aléas et circonstances susceptibles d’influencer son offre.</w:t>
      </w:r>
    </w:p>
    <w:p w14:paraId="30C26DE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9.3. L’Entrepreneur est responsable vis-à-vis du Maître d’Ouvrage représenté par le Chef de Service du</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Marché, de l’organisation et de la conduite du chantier, de la qualité des matériaux et fournitures dont la</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charge lui incombe, employés par lui, de leur parfaite adaptation aux besoins du chantier et de la bonne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exécution des travaux.</w:t>
      </w:r>
    </w:p>
    <w:p w14:paraId="2DFE58A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9.4. Les travaux seront exécutés conformément aux plans et spécifications techniques selon les règles de l’art</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conformément aux techniques et pratiques en République du Cameroun.</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A cet effet, le cocontractant devra prendre toutes les mesures pour fournir tous les moyens nécessaires et</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engager tout le personnel spécialisé.</w:t>
      </w:r>
    </w:p>
    <w:p w14:paraId="119C11E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9.5. L’Entrepreneur reste responsable de la totalité du chantier, y compris des interventions des sous-traitants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agréés. Il lui appartient en outre d’assurer la coordination des prestations des fournisseurs, des sous-traitants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dont le concours lui est assuré pour les différents corps d’état, leur intervention en temps utile sous sa</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direction et la bonne exécution des ordres donnés par l’Ingénieur.</w:t>
      </w:r>
    </w:p>
    <w:p w14:paraId="2B67A1D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9.6. L’Entrepreneur devra assurer la protection et la sécurité des ouvrages existants pendant l’exécution des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travaux.</w:t>
      </w:r>
    </w:p>
    <w:p w14:paraId="41B85D3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9.7. L’Entrepreneur devra tenir constamment à jour un planning d’avancement des travaux et le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communiquer régulièrement à l’Ingénieur.</w:t>
      </w:r>
    </w:p>
    <w:p w14:paraId="58DC017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9 : SOUS TRAITANCE (CCAG Article 54)</w:t>
      </w:r>
    </w:p>
    <w:p w14:paraId="0B30CB7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10.1. La présente Lettre-Commande prévoit la possibilité pour l’attributaire de faire exécuter une partie des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travaux par un ou des sous-traitants.</w:t>
      </w:r>
    </w:p>
    <w:p w14:paraId="69FB0FB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10.2. L’attributaire ne pourra confier des travaux en sous-traitance sans l’accord préalable du Maître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d’Ouvrage, représenté par le Chef de Service du Marché. Cette autorisation n’affranchit l’attributaire d’aucune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de ses obligations contractuelles.</w:t>
      </w:r>
    </w:p>
    <w:p w14:paraId="5F95C34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10.3. L’attributaire doit s’assurer que les sous-traitants sont en règle avec l’Administration Camerounaise.</w:t>
      </w:r>
    </w:p>
    <w:p w14:paraId="0F70792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10.4. Le non-respect des dispositions ci-dessus constitue un motif de résiliation du marché.</w:t>
      </w:r>
    </w:p>
    <w:p w14:paraId="68E5375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10.5. En cas d’autorisation, la part sous-traitée des travaux ne doit pas excéder trente pourcent (30%) du</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montant de la Lettre-commande.</w:t>
      </w:r>
    </w:p>
    <w:p w14:paraId="3C88105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10.6. Les sous-traitants devront satisfaire aux mêmes conditions techniques et financières que le titulaire du</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marché. Ils exécuteront les travaux sous la seule et pleine responsabilité de l’attributaire</w:t>
      </w:r>
    </w:p>
    <w:p w14:paraId="4AE6D0D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10.7. En tout état de cause, l’attributaire restera vis à vis du Maître d’ouvrage représenté par le Chef de</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Service du Marché, seul responsable de l’exécution du contrôle conformément aux obligations contractuelles.</w:t>
      </w:r>
    </w:p>
    <w:p w14:paraId="13E7752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10 : PROJET </w:t>
      </w:r>
      <w:r w:rsidR="0025188F" w:rsidRPr="00AD737E">
        <w:rPr>
          <w:rFonts w:ascii="Times New Roman" w:hAnsi="Times New Roman" w:cs="Times New Roman"/>
          <w:b/>
          <w:bCs/>
          <w:sz w:val="24"/>
          <w:szCs w:val="24"/>
        </w:rPr>
        <w:t>D’EXECUTION (</w:t>
      </w:r>
      <w:r w:rsidRPr="00AD737E">
        <w:rPr>
          <w:rFonts w:ascii="Times New Roman" w:hAnsi="Times New Roman" w:cs="Times New Roman"/>
          <w:b/>
          <w:bCs/>
          <w:sz w:val="24"/>
          <w:szCs w:val="24"/>
        </w:rPr>
        <w:t>CCAG Article 49)</w:t>
      </w:r>
    </w:p>
    <w:p w14:paraId="3186C60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11.1. Le projet d’exécution, comprend les pièces graphiques détaillées, les notes de calcul et toutes les</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 xml:space="preserve">informations nécessaires, relatives aux technologies employées et aux équipements mis en </w:t>
      </w:r>
      <w:r w:rsidR="00D35C04" w:rsidRPr="00AD737E">
        <w:rPr>
          <w:rFonts w:ascii="Times New Roman" w:hAnsi="Times New Roman" w:cs="Times New Roman"/>
          <w:sz w:val="24"/>
          <w:szCs w:val="24"/>
        </w:rPr>
        <w:t>œuvre</w:t>
      </w:r>
      <w:r w:rsidRPr="00AD737E">
        <w:rPr>
          <w:rFonts w:ascii="Times New Roman" w:hAnsi="Times New Roman" w:cs="Times New Roman"/>
          <w:sz w:val="24"/>
          <w:szCs w:val="24"/>
        </w:rPr>
        <w:t>. Il est</w:t>
      </w:r>
      <w:r w:rsidR="00E9144B">
        <w:rPr>
          <w:rFonts w:ascii="Times New Roman" w:hAnsi="Times New Roman" w:cs="Times New Roman"/>
          <w:sz w:val="24"/>
          <w:szCs w:val="24"/>
        </w:rPr>
        <w:t xml:space="preserve"> </w:t>
      </w:r>
      <w:r w:rsidRPr="00AD737E">
        <w:rPr>
          <w:rFonts w:ascii="Times New Roman" w:hAnsi="Times New Roman" w:cs="Times New Roman"/>
          <w:sz w:val="24"/>
          <w:szCs w:val="24"/>
        </w:rPr>
        <w:t xml:space="preserve">établi par le Cocontractant conformément aux clauses contractuelles et dans le respect des </w:t>
      </w:r>
      <w:r w:rsidR="00187162" w:rsidRPr="00AD737E">
        <w:rPr>
          <w:rFonts w:ascii="Times New Roman" w:hAnsi="Times New Roman" w:cs="Times New Roman"/>
          <w:sz w:val="24"/>
          <w:szCs w:val="24"/>
        </w:rPr>
        <w:t>directives contenues</w:t>
      </w:r>
      <w:r w:rsidRPr="00AD737E">
        <w:rPr>
          <w:rFonts w:ascii="Times New Roman" w:hAnsi="Times New Roman" w:cs="Times New Roman"/>
          <w:sz w:val="24"/>
          <w:szCs w:val="24"/>
        </w:rPr>
        <w:t xml:space="preserve"> dans le Dossier d’Appel d’Offres.</w:t>
      </w:r>
    </w:p>
    <w:p w14:paraId="1A6767A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11.2. Le projet d’exécution est soumis au visa préalable de l’Ingénieur du Marché. Il dispose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 xml:space="preserve">d’un </w:t>
      </w:r>
      <w:r w:rsidR="00187162" w:rsidRPr="00AD737E">
        <w:rPr>
          <w:rFonts w:ascii="Times New Roman" w:hAnsi="Times New Roman" w:cs="Times New Roman"/>
          <w:sz w:val="24"/>
          <w:szCs w:val="24"/>
        </w:rPr>
        <w:t>délai maximum</w:t>
      </w:r>
      <w:r w:rsidRPr="00AD737E">
        <w:rPr>
          <w:rFonts w:ascii="Times New Roman" w:hAnsi="Times New Roman" w:cs="Times New Roman"/>
          <w:sz w:val="24"/>
          <w:szCs w:val="24"/>
        </w:rPr>
        <w:t xml:space="preserve"> de 72 heures pour viser</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ou rejeter en motivant son rejet, le projet d’exécution.</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Après visa, le projet d’exécution</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est transmis au Chef de Service du Marché pour approbation. Le Chef de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Service du Marché dispose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d’un délai maximum de 72 heures pour approuver</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ou rejeter le projet d’exécution</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Après approbation, le projet d’exécution</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est transmis à l’Autorité Contractante pour validation. L’Autorité</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Contractante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dispose d’un délai maximum de 72 heures pour valider ou rejeter le projet d’exécution.</w:t>
      </w:r>
    </w:p>
    <w:p w14:paraId="0C00A0E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11.3. Le visa de l’Ingénieur du Marché, l’approbation du Chef de Service du Marché et la validation de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l’Autorité Contractante n’atténuent en rien la responsabilité du Cocontractant pour la conception des ouvrages</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et l’exécution des travaux correspondants.</w:t>
      </w:r>
    </w:p>
    <w:p w14:paraId="0F2A787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11.4. Avant la réception provisoire, le Cocontractant remet à l’Ingénieur </w:t>
      </w:r>
      <w:r w:rsidRPr="00AD737E">
        <w:rPr>
          <w:rFonts w:ascii="Times New Roman" w:hAnsi="Times New Roman" w:cs="Times New Roman"/>
          <w:b/>
          <w:bCs/>
          <w:sz w:val="24"/>
          <w:szCs w:val="24"/>
        </w:rPr>
        <w:t xml:space="preserve">quatre (04) exemplaires </w:t>
      </w:r>
      <w:r w:rsidRPr="00AD737E">
        <w:rPr>
          <w:rFonts w:ascii="Times New Roman" w:hAnsi="Times New Roman" w:cs="Times New Roman"/>
          <w:sz w:val="24"/>
          <w:szCs w:val="24"/>
        </w:rPr>
        <w:t xml:space="preserve">des plans </w:t>
      </w:r>
      <w:r w:rsidR="00187162" w:rsidRPr="00AD737E">
        <w:rPr>
          <w:rFonts w:ascii="Times New Roman" w:hAnsi="Times New Roman" w:cs="Times New Roman"/>
          <w:sz w:val="24"/>
          <w:szCs w:val="24"/>
        </w:rPr>
        <w:t>de récolement</w:t>
      </w:r>
      <w:r w:rsidRPr="00AD737E">
        <w:rPr>
          <w:rFonts w:ascii="Times New Roman" w:hAnsi="Times New Roman" w:cs="Times New Roman"/>
          <w:sz w:val="24"/>
          <w:szCs w:val="24"/>
        </w:rPr>
        <w:t xml:space="preserve"> des ouvrages réalisés, dont un original reproductible. La procédure de validation par l’Autorité Contractante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dudit dossier de recollement est la même que celle du projet d’exécution.</w:t>
      </w:r>
    </w:p>
    <w:p w14:paraId="6B5C5B4C"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sz w:val="10"/>
          <w:szCs w:val="24"/>
        </w:rPr>
      </w:pPr>
    </w:p>
    <w:p w14:paraId="51276C4B"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11 : MATERIEL ET PERSONNEL A METTRE EN </w:t>
      </w:r>
      <w:r w:rsidR="0025188F" w:rsidRPr="00AD737E">
        <w:rPr>
          <w:rFonts w:ascii="Times New Roman" w:hAnsi="Times New Roman" w:cs="Times New Roman"/>
          <w:b/>
          <w:bCs/>
          <w:sz w:val="24"/>
          <w:szCs w:val="24"/>
        </w:rPr>
        <w:t>PLACE (</w:t>
      </w:r>
      <w:r w:rsidRPr="00AD737E">
        <w:rPr>
          <w:rFonts w:ascii="Times New Roman" w:hAnsi="Times New Roman" w:cs="Times New Roman"/>
          <w:b/>
          <w:bCs/>
          <w:sz w:val="24"/>
          <w:szCs w:val="24"/>
        </w:rPr>
        <w:t>CCAG Article 15 complété)</w:t>
      </w:r>
    </w:p>
    <w:p w14:paraId="7072527C"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b/>
          <w:bCs/>
          <w:sz w:val="10"/>
          <w:szCs w:val="24"/>
        </w:rPr>
      </w:pPr>
    </w:p>
    <w:p w14:paraId="6CD345B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12.1. Le Cocontractant s’engage à mobiliser toutes les ressources humaines et matérielles nécessaires à la</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bonne exécution des travaux suivant les règles de l’art et conformément aux stipulations du CCTP contenu</w:t>
      </w:r>
    </w:p>
    <w:p w14:paraId="0025B82D" w14:textId="77777777" w:rsidR="00096827"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dans le Dossier d’Appel d’Offres.</w:t>
      </w:r>
    </w:p>
    <w:p w14:paraId="4217493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12.2. Le marché est exécuté dans le respect du contenu de l’offre technique, financière et en personnel</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qualifié, fournie par le Cocontractant et à l’origine de l’adjudication.</w:t>
      </w:r>
    </w:p>
    <w:p w14:paraId="1260F65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12.3. A cet effet, toute modification, même partielle, apportée à l’offre technique est soumise à l’approbation</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préalable de l’Ingénieur du Marché. En cas d’accord, le Cocontractant procède aux remplacements avec un</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personnel de compétence équivalente ou par un matériel de références et de qualité similaire.</w:t>
      </w:r>
    </w:p>
    <w:p w14:paraId="2CD809C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12.4. Toute modification unilatérale apportée à l’offre technique, avant et pendant les travaux constitue un</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motif de résiliation du marché tel que visé à l’article 51 ci-dessous ou d’application de réfractions de 10% sur</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le prix unitaire du personnel d’encadrement et/ou du matériel.</w:t>
      </w:r>
    </w:p>
    <w:p w14:paraId="76FCEA44"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sz w:val="10"/>
          <w:szCs w:val="24"/>
        </w:rPr>
      </w:pPr>
    </w:p>
    <w:p w14:paraId="5FB42903"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12 : LEGISLATION CONCERNANT LA MAIN D’OEUVRE (CCAG Article 14)</w:t>
      </w:r>
    </w:p>
    <w:p w14:paraId="1D96511A"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b/>
          <w:bCs/>
          <w:sz w:val="10"/>
          <w:szCs w:val="24"/>
        </w:rPr>
      </w:pPr>
    </w:p>
    <w:p w14:paraId="2AB2135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Cocontractant est tenu de se conformer à la législation en vigueur au Cameroun concernant l’emploi de la</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main d’</w:t>
      </w:r>
      <w:r w:rsidR="00D35C04" w:rsidRPr="00AD737E">
        <w:rPr>
          <w:rFonts w:ascii="Times New Roman" w:hAnsi="Times New Roman" w:cs="Times New Roman"/>
          <w:sz w:val="24"/>
          <w:szCs w:val="24"/>
        </w:rPr>
        <w:t>œuvre</w:t>
      </w:r>
      <w:r w:rsidRPr="00AD737E">
        <w:rPr>
          <w:rFonts w:ascii="Times New Roman" w:hAnsi="Times New Roman" w:cs="Times New Roman"/>
          <w:sz w:val="24"/>
          <w:szCs w:val="24"/>
        </w:rPr>
        <w:t>. Il recrute en priorité le personnel local à qualification équivalente.</w:t>
      </w:r>
    </w:p>
    <w:p w14:paraId="0C9C8943"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sz w:val="10"/>
          <w:szCs w:val="24"/>
        </w:rPr>
      </w:pPr>
    </w:p>
    <w:p w14:paraId="6C4A799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13 : REMPLACEMENT DU PERSONNEL D’ENCADREMENT</w:t>
      </w:r>
    </w:p>
    <w:p w14:paraId="0027CD8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14.1. En cas de remplacement du personnel d’encadrement, le Cocontractant procède aux </w:t>
      </w:r>
      <w:r w:rsidR="00187162" w:rsidRPr="00AD737E">
        <w:rPr>
          <w:rFonts w:ascii="Times New Roman" w:hAnsi="Times New Roman" w:cs="Times New Roman"/>
          <w:sz w:val="24"/>
          <w:szCs w:val="24"/>
        </w:rPr>
        <w:t>remplacements avec</w:t>
      </w:r>
      <w:r w:rsidRPr="00AD737E">
        <w:rPr>
          <w:rFonts w:ascii="Times New Roman" w:hAnsi="Times New Roman" w:cs="Times New Roman"/>
          <w:sz w:val="24"/>
          <w:szCs w:val="24"/>
        </w:rPr>
        <w:t xml:space="preserve"> un personnel de compétence équivalente. Au cas où la qualification du personnel proposé est inférieure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à celle de l’agent considéré mais conforme aux dispositions du dossier de consultation, le Cocontractant est</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passible d’une pénalité correspondant au 5/1000èmedu montant de la Lettre-Commande.</w:t>
      </w:r>
    </w:p>
    <w:p w14:paraId="1203AF7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14.2. En tout état de cause et sauf cas de force majeure, le Cocontractant ne peut remplacer plus de 50% de</w:t>
      </w:r>
    </w:p>
    <w:p w14:paraId="3270689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son personnel sans s’exposer à la résiliation de la Lettre-Commande.</w:t>
      </w:r>
    </w:p>
    <w:p w14:paraId="1D6A303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14.3. Si l’Ingénieur exige le remplacement d’un personnel du Cocontractant, suite à une faute grave dûment</w:t>
      </w:r>
    </w:p>
    <w:p w14:paraId="0DC7E66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constatée sur le chantier par les deux parties, le Cocontractant, doit pourvoir à son remplacement immédiat et</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à ses propres frais.</w:t>
      </w:r>
    </w:p>
    <w:p w14:paraId="48DFAB87"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sz w:val="6"/>
          <w:szCs w:val="24"/>
        </w:rPr>
      </w:pPr>
    </w:p>
    <w:p w14:paraId="47C4424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14 : MODIFICATION DES OUVRAGES</w:t>
      </w:r>
    </w:p>
    <w:p w14:paraId="4F2F1DF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Maître d’Ouvrage se réserve le droit lors de la phase d’exécution, d’introduire dans les ouvrages, toutes</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modifications, adjonctions, suppressions d’ouvrages ainsi que les éventuelles suppressions de catégorie de</w:t>
      </w:r>
      <w:r w:rsidR="00187162">
        <w:rPr>
          <w:rFonts w:ascii="Times New Roman" w:hAnsi="Times New Roman" w:cs="Times New Roman"/>
          <w:sz w:val="24"/>
          <w:szCs w:val="24"/>
        </w:rPr>
        <w:t xml:space="preserve"> </w:t>
      </w:r>
      <w:r w:rsidRPr="00AD737E">
        <w:rPr>
          <w:rFonts w:ascii="Times New Roman" w:hAnsi="Times New Roman" w:cs="Times New Roman"/>
          <w:sz w:val="24"/>
          <w:szCs w:val="24"/>
        </w:rPr>
        <w:t>travaux qu’il estime nécessaire pour la bonne réussite et l’économie des travaux sans que pour cela le</w:t>
      </w:r>
      <w:r w:rsidR="00C0783F">
        <w:rPr>
          <w:rFonts w:ascii="Times New Roman" w:hAnsi="Times New Roman" w:cs="Times New Roman"/>
          <w:sz w:val="24"/>
          <w:szCs w:val="24"/>
        </w:rPr>
        <w:t xml:space="preserve"> </w:t>
      </w:r>
      <w:r w:rsidRPr="00AD737E">
        <w:rPr>
          <w:rFonts w:ascii="Times New Roman" w:hAnsi="Times New Roman" w:cs="Times New Roman"/>
          <w:sz w:val="24"/>
          <w:szCs w:val="24"/>
        </w:rPr>
        <w:t>Cocontractant puisse prétendre à quelques compensations ou indemnités que ce soit en dehors de celles</w:t>
      </w:r>
      <w:r w:rsidR="001B1B6E">
        <w:rPr>
          <w:rFonts w:ascii="Times New Roman" w:hAnsi="Times New Roman" w:cs="Times New Roman"/>
          <w:sz w:val="24"/>
          <w:szCs w:val="24"/>
        </w:rPr>
        <w:t xml:space="preserve"> </w:t>
      </w:r>
      <w:r w:rsidRPr="00AD737E">
        <w:rPr>
          <w:rFonts w:ascii="Times New Roman" w:hAnsi="Times New Roman" w:cs="Times New Roman"/>
          <w:sz w:val="24"/>
          <w:szCs w:val="24"/>
        </w:rPr>
        <w:t>indiquées dans le CCTP.</w:t>
      </w:r>
    </w:p>
    <w:p w14:paraId="5D9C8E53"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sz w:val="8"/>
          <w:szCs w:val="24"/>
        </w:rPr>
      </w:pPr>
    </w:p>
    <w:p w14:paraId="5A0CF5F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15 : MATERIAUX (CCAG Article 53)</w:t>
      </w:r>
    </w:p>
    <w:p w14:paraId="3E441F0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16.1. Le Cocontractant recherche à ses frais les lieux d’extraction des matériaux nécessaires à la réalisation</w:t>
      </w:r>
    </w:p>
    <w:p w14:paraId="5668234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des travaux.</w:t>
      </w:r>
    </w:p>
    <w:p w14:paraId="741DD6F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16.2. Les matériaux doivent être conformes aux spécifications du CCTP. Ils sont soumis aux essais ou</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épreuves que l’Ingénieur juge utiles de prescrire suivant les spécifications de la Lettre-Commande.</w:t>
      </w:r>
    </w:p>
    <w:p w14:paraId="37CCDE2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16.3. Les moyens de contrôle mis en place par le Cocontractant et à ses propres frais, doivent lui </w:t>
      </w:r>
      <w:r w:rsidR="0025188F" w:rsidRPr="00AD737E">
        <w:rPr>
          <w:rFonts w:ascii="Times New Roman" w:hAnsi="Times New Roman" w:cs="Times New Roman"/>
          <w:sz w:val="24"/>
          <w:szCs w:val="24"/>
        </w:rPr>
        <w:t>permettre, d’assurer</w:t>
      </w:r>
      <w:r w:rsidRPr="00AD737E">
        <w:rPr>
          <w:rFonts w:ascii="Times New Roman" w:hAnsi="Times New Roman" w:cs="Times New Roman"/>
          <w:sz w:val="24"/>
          <w:szCs w:val="24"/>
        </w:rPr>
        <w:t xml:space="preserve"> un contrôle permanent des ouvrages tant sur le chantier que sur les lieux d’extraction des </w:t>
      </w:r>
      <w:r w:rsidR="0025188F" w:rsidRPr="00AD737E">
        <w:rPr>
          <w:rFonts w:ascii="Times New Roman" w:hAnsi="Times New Roman" w:cs="Times New Roman"/>
          <w:sz w:val="24"/>
          <w:szCs w:val="24"/>
        </w:rPr>
        <w:t>agrégats, de</w:t>
      </w:r>
      <w:r w:rsidRPr="00AD737E">
        <w:rPr>
          <w:rFonts w:ascii="Times New Roman" w:hAnsi="Times New Roman" w:cs="Times New Roman"/>
          <w:sz w:val="24"/>
          <w:szCs w:val="24"/>
        </w:rPr>
        <w:t xml:space="preserve"> préparation des matériaux ou de fabrication des parties d’ouvrages.</w:t>
      </w:r>
    </w:p>
    <w:p w14:paraId="49746EB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16 : DEMOLITION DES OUVRAGES DEFECTUEUX ET ENLEVEMENT DES MATERIAUXREFUSES</w:t>
      </w:r>
    </w:p>
    <w:p w14:paraId="12C9354F" w14:textId="77777777" w:rsidR="00096827" w:rsidRPr="00096827" w:rsidRDefault="00096827" w:rsidP="000864FB">
      <w:pPr>
        <w:autoSpaceDE w:val="0"/>
        <w:autoSpaceDN w:val="0"/>
        <w:adjustRightInd w:val="0"/>
        <w:spacing w:after="0" w:line="240" w:lineRule="auto"/>
        <w:jc w:val="both"/>
        <w:rPr>
          <w:rFonts w:ascii="Times New Roman" w:hAnsi="Times New Roman" w:cs="Times New Roman"/>
          <w:b/>
          <w:bCs/>
          <w:sz w:val="10"/>
          <w:szCs w:val="24"/>
        </w:rPr>
      </w:pPr>
    </w:p>
    <w:p w14:paraId="4C0ED9B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17.1. L’Ingénieur du Marché a le pouvoir d’ordonner par écrit :</w:t>
      </w:r>
    </w:p>
    <w:p w14:paraId="70C2F5ED" w14:textId="77777777" w:rsidR="00096827"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L’enlèvement du chantier dans un délai de quarante-huit (48) heures, de tous les </w:t>
      </w:r>
      <w:r w:rsidR="007F27D3" w:rsidRPr="00AD737E">
        <w:rPr>
          <w:rFonts w:ascii="Times New Roman" w:hAnsi="Times New Roman" w:cs="Times New Roman"/>
          <w:sz w:val="24"/>
          <w:szCs w:val="24"/>
        </w:rPr>
        <w:t>matériaux réputés</w:t>
      </w:r>
      <w:r w:rsidRPr="00AD737E">
        <w:rPr>
          <w:rFonts w:ascii="Times New Roman" w:hAnsi="Times New Roman" w:cs="Times New Roman"/>
          <w:sz w:val="24"/>
          <w:szCs w:val="24"/>
        </w:rPr>
        <w:t xml:space="preserve"> non conformes aux exigences du marché et leur remplacement par d’autres </w:t>
      </w:r>
      <w:r w:rsidR="007F27D3" w:rsidRPr="00AD737E">
        <w:rPr>
          <w:rFonts w:ascii="Times New Roman" w:hAnsi="Times New Roman" w:cs="Times New Roman"/>
          <w:sz w:val="24"/>
          <w:szCs w:val="24"/>
        </w:rPr>
        <w:t>matériaux convenables</w:t>
      </w:r>
      <w:r w:rsidRPr="00AD737E">
        <w:rPr>
          <w:rFonts w:ascii="Times New Roman" w:hAnsi="Times New Roman" w:cs="Times New Roman"/>
          <w:sz w:val="24"/>
          <w:szCs w:val="24"/>
        </w:rPr>
        <w:t xml:space="preserve"> et approuvés si nécessaires après essais de laboratoire ;</w:t>
      </w:r>
    </w:p>
    <w:p w14:paraId="02618B0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 démolition et la reconstruction conformément aux stipulations du marché, de tout ouvrage ou</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partie d’ouvrage non conforme aux exigences du marché, tant en ce qui concerne le mode</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d’exécution que les matériaux utilisés ;</w:t>
      </w:r>
    </w:p>
    <w:p w14:paraId="731E22E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17.2. En cas de non-conformité, les dépenses sont entièrement à la charge du Cocontractant.</w:t>
      </w:r>
    </w:p>
    <w:p w14:paraId="662D5EE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17 : BREVET D’INVENTION</w:t>
      </w:r>
    </w:p>
    <w:p w14:paraId="759E4E7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Cocontractant doit s’entendre s’il y a lieu avec les propriétaires ou les possesseurs de licence dont il utilise</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les procédés. Il procède au règlement de tous les droits et redevances y relatifs et garantit le Maître d’ouvrage</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contre toute poursuite dans le cas d’une atteinte à la propriété intellectuelle.</w:t>
      </w:r>
    </w:p>
    <w:p w14:paraId="5535B5F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18 : PHASAGE DES TRAVAUX</w:t>
      </w:r>
    </w:p>
    <w:p w14:paraId="089303E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Cocontractant doit respecter le séquençage des différentes phases des travaux décrites dans sa</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soumission, de façon à faciliter le contrôle des ouvrages et le respect des délais impartis prévus dans le</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chronogramme des travaux.</w:t>
      </w:r>
    </w:p>
    <w:p w14:paraId="0B0869D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19 : ACCES AU </w:t>
      </w:r>
      <w:r w:rsidR="00F80BB9" w:rsidRPr="00AD737E">
        <w:rPr>
          <w:rFonts w:ascii="Times New Roman" w:hAnsi="Times New Roman" w:cs="Times New Roman"/>
          <w:b/>
          <w:bCs/>
          <w:sz w:val="24"/>
          <w:szCs w:val="24"/>
        </w:rPr>
        <w:t>CHANTIER (</w:t>
      </w:r>
      <w:r w:rsidRPr="00AD737E">
        <w:rPr>
          <w:rFonts w:ascii="Times New Roman" w:hAnsi="Times New Roman" w:cs="Times New Roman"/>
          <w:b/>
          <w:bCs/>
          <w:sz w:val="24"/>
          <w:szCs w:val="24"/>
        </w:rPr>
        <w:t>CCAG Article 44 complété)</w:t>
      </w:r>
    </w:p>
    <w:p w14:paraId="5CD213A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20.1. Le Maître d’Ouvrage, l’Autorité Contractante, l’Ingénieur du Marché et toute personne dûment autorisée</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par ces derniers, peuvent à tout moment accéder au chantier et aux lieux d’extraction des matériaux, de</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fabrication ou d’approvisionnement des produits manufacturés et outillages utilisés pour les travaux.</w:t>
      </w:r>
    </w:p>
    <w:p w14:paraId="0249F69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20.2. Par ailleurs, dans le cadre de la mission de vérification de l’effectivité des travaux, les personnes</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dûment autorisée par l’Autorité Contractante peuvent à tout moment accéder au chantier et à toutes</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informations y relatives.</w:t>
      </w:r>
    </w:p>
    <w:p w14:paraId="6A85ECC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20 : ATTRIBUTIONS DE L’INGENIEUR</w:t>
      </w:r>
    </w:p>
    <w:p w14:paraId="2ED953A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21.1. L’Ingénieur a pour mission principale de contrôler et de garantir la bonne exécution des travaux,</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conformément aux stipulations du marché et aux règles de l’Art. Il ne peut relever le Cocontractant d’aucune</w:t>
      </w:r>
    </w:p>
    <w:p w14:paraId="626C0C5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de ses obligations contractuelles, ni ordonner un travail quelconque susceptible de retarder l’exécution des</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travaux ou de provoquer un paiement supplémentaire par le Maître d’ouvrage, ni ordonner une modification</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importante quelconque à l’ouvrage à exécuter. Il est compétent pour préparer et signer les Ordres de Service</w:t>
      </w:r>
      <w:r w:rsidR="007F27D3">
        <w:rPr>
          <w:rFonts w:ascii="Times New Roman" w:hAnsi="Times New Roman" w:cs="Times New Roman"/>
          <w:sz w:val="24"/>
          <w:szCs w:val="24"/>
        </w:rPr>
        <w:t xml:space="preserve"> </w:t>
      </w:r>
      <w:r w:rsidRPr="00AD737E">
        <w:rPr>
          <w:rFonts w:ascii="Times New Roman" w:hAnsi="Times New Roman" w:cs="Times New Roman"/>
          <w:sz w:val="24"/>
          <w:szCs w:val="24"/>
        </w:rPr>
        <w:t>à caractère technique.</w:t>
      </w:r>
    </w:p>
    <w:p w14:paraId="6621F5B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21.2. L’Ingénieur exerce les fonctions suivantes :</w:t>
      </w:r>
    </w:p>
    <w:p w14:paraId="3FDC4958"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vérification du projet d’exécution, notamment des pièces graphiques et des notes de calcul et </w:t>
      </w:r>
      <w:r w:rsidR="007F27D3" w:rsidRPr="00AD737E">
        <w:rPr>
          <w:rFonts w:ascii="Times New Roman" w:hAnsi="Times New Roman" w:cs="Times New Roman"/>
          <w:sz w:val="24"/>
          <w:szCs w:val="24"/>
        </w:rPr>
        <w:t>la transmission</w:t>
      </w:r>
      <w:r w:rsidR="006F33C1" w:rsidRPr="00AD737E">
        <w:rPr>
          <w:rFonts w:ascii="Times New Roman" w:hAnsi="Times New Roman" w:cs="Times New Roman"/>
          <w:sz w:val="24"/>
          <w:szCs w:val="24"/>
        </w:rPr>
        <w:t xml:space="preserve"> motivée au Chef de Service du Marché;</w:t>
      </w:r>
    </w:p>
    <w:p w14:paraId="00F682F9"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contrôle et l’approbation de l’implantation des ouvrages ;</w:t>
      </w:r>
    </w:p>
    <w:p w14:paraId="0C0B414F"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contrôle et l’approbation des matériaux, matériels et équipements du bâtiment utilisés dans la mise</w:t>
      </w:r>
      <w:r w:rsidR="007F27D3">
        <w:rPr>
          <w:rFonts w:ascii="Times New Roman" w:hAnsi="Times New Roman" w:cs="Times New Roman"/>
          <w:sz w:val="24"/>
          <w:szCs w:val="24"/>
        </w:rPr>
        <w:t xml:space="preserve"> </w:t>
      </w:r>
      <w:r w:rsidR="006F33C1" w:rsidRPr="00AD737E">
        <w:rPr>
          <w:rFonts w:ascii="Times New Roman" w:hAnsi="Times New Roman" w:cs="Times New Roman"/>
          <w:sz w:val="24"/>
          <w:szCs w:val="24"/>
        </w:rPr>
        <w:t xml:space="preserve">en </w:t>
      </w:r>
      <w:r w:rsidR="00D35C04" w:rsidRPr="00AD737E">
        <w:rPr>
          <w:rFonts w:ascii="Times New Roman" w:hAnsi="Times New Roman" w:cs="Times New Roman"/>
          <w:sz w:val="24"/>
          <w:szCs w:val="24"/>
        </w:rPr>
        <w:t>œuvre</w:t>
      </w:r>
      <w:r w:rsidR="006F33C1" w:rsidRPr="00AD737E">
        <w:rPr>
          <w:rFonts w:ascii="Times New Roman" w:hAnsi="Times New Roman" w:cs="Times New Roman"/>
          <w:sz w:val="24"/>
          <w:szCs w:val="24"/>
        </w:rPr>
        <w:t xml:space="preserve"> des ouvrages ;</w:t>
      </w:r>
    </w:p>
    <w:p w14:paraId="26D525AE"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contrôle de la qualité de la mise en </w:t>
      </w:r>
      <w:r w:rsidR="00D35C04" w:rsidRPr="00AD737E">
        <w:rPr>
          <w:rFonts w:ascii="Times New Roman" w:hAnsi="Times New Roman" w:cs="Times New Roman"/>
          <w:sz w:val="24"/>
          <w:szCs w:val="24"/>
        </w:rPr>
        <w:t>œuvre</w:t>
      </w:r>
      <w:r w:rsidR="006F33C1" w:rsidRPr="00AD737E">
        <w:rPr>
          <w:rFonts w:ascii="Times New Roman" w:hAnsi="Times New Roman" w:cs="Times New Roman"/>
          <w:sz w:val="24"/>
          <w:szCs w:val="24"/>
        </w:rPr>
        <w:t xml:space="preserve"> des ouvrages effectuée par le Cocontractant ;</w:t>
      </w:r>
    </w:p>
    <w:p w14:paraId="5A13491B"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prise en attachement des travaux et des approvisionnements présentés par le Cocontractant ;</w:t>
      </w:r>
    </w:p>
    <w:p w14:paraId="30E87E8B"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préparation des opérations de réception provisoire ou définitive à la demande du Cocontractant ;</w:t>
      </w:r>
    </w:p>
    <w:p w14:paraId="624B61AD"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préparation des décomptes et des situations mensuelles provisoires des travaux et leur transmission</w:t>
      </w:r>
      <w:r w:rsidR="007F27D3">
        <w:rPr>
          <w:rFonts w:ascii="Times New Roman" w:hAnsi="Times New Roman" w:cs="Times New Roman"/>
          <w:sz w:val="24"/>
          <w:szCs w:val="24"/>
        </w:rPr>
        <w:t xml:space="preserve"> </w:t>
      </w:r>
      <w:r w:rsidR="006F33C1" w:rsidRPr="00AD737E">
        <w:rPr>
          <w:rFonts w:ascii="Times New Roman" w:hAnsi="Times New Roman" w:cs="Times New Roman"/>
          <w:sz w:val="24"/>
          <w:szCs w:val="24"/>
        </w:rPr>
        <w:t>au Chef de Service du Marché ;</w:t>
      </w:r>
    </w:p>
    <w:p w14:paraId="00EF191F"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L’identification</w:t>
      </w:r>
      <w:r w:rsidR="006F33C1" w:rsidRPr="00AD737E">
        <w:rPr>
          <w:rFonts w:ascii="Times New Roman" w:hAnsi="Times New Roman" w:cs="Times New Roman"/>
          <w:sz w:val="24"/>
          <w:szCs w:val="24"/>
        </w:rPr>
        <w:t xml:space="preserve"> et la formulation de solution techniques relatives à la résolution des problèmes </w:t>
      </w:r>
      <w:r w:rsidR="007F27D3" w:rsidRPr="00AD737E">
        <w:rPr>
          <w:rFonts w:ascii="Times New Roman" w:hAnsi="Times New Roman" w:cs="Times New Roman"/>
          <w:sz w:val="24"/>
          <w:szCs w:val="24"/>
        </w:rPr>
        <w:t>techniques rencontrés</w:t>
      </w:r>
      <w:r w:rsidR="006F33C1" w:rsidRPr="00AD737E">
        <w:rPr>
          <w:rFonts w:ascii="Times New Roman" w:hAnsi="Times New Roman" w:cs="Times New Roman"/>
          <w:sz w:val="24"/>
          <w:szCs w:val="24"/>
        </w:rPr>
        <w:t xml:space="preserve"> par le Cocontractant dans la mise en </w:t>
      </w:r>
      <w:r w:rsidR="00D35C04" w:rsidRPr="00AD737E">
        <w:rPr>
          <w:rFonts w:ascii="Times New Roman" w:hAnsi="Times New Roman" w:cs="Times New Roman"/>
          <w:sz w:val="24"/>
          <w:szCs w:val="24"/>
        </w:rPr>
        <w:t>œuvre</w:t>
      </w:r>
      <w:r w:rsidR="006F33C1" w:rsidRPr="00AD737E">
        <w:rPr>
          <w:rFonts w:ascii="Times New Roman" w:hAnsi="Times New Roman" w:cs="Times New Roman"/>
          <w:sz w:val="24"/>
          <w:szCs w:val="24"/>
        </w:rPr>
        <w:t xml:space="preserve"> des ouvrages ;le contrôle des délais de réalisation conformément au chronogramme contractuel d’exécution </w:t>
      </w:r>
      <w:r w:rsidR="007F27D3" w:rsidRPr="00AD737E">
        <w:rPr>
          <w:rFonts w:ascii="Times New Roman" w:hAnsi="Times New Roman" w:cs="Times New Roman"/>
          <w:sz w:val="24"/>
          <w:szCs w:val="24"/>
        </w:rPr>
        <w:t>des travaux</w:t>
      </w:r>
      <w:r w:rsidR="006F33C1" w:rsidRPr="00AD737E">
        <w:rPr>
          <w:rFonts w:ascii="Times New Roman" w:hAnsi="Times New Roman" w:cs="Times New Roman"/>
          <w:sz w:val="24"/>
          <w:szCs w:val="24"/>
        </w:rPr>
        <w:t>.</w:t>
      </w:r>
    </w:p>
    <w:p w14:paraId="6FA3639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21.3. Chaque opération relative au constat des prestations réalisées fait l’objet d’un procès-verbal </w:t>
      </w:r>
      <w:r w:rsidR="009038B1" w:rsidRPr="00AD737E">
        <w:rPr>
          <w:rFonts w:ascii="Times New Roman" w:hAnsi="Times New Roman" w:cs="Times New Roman"/>
          <w:sz w:val="24"/>
          <w:szCs w:val="24"/>
        </w:rPr>
        <w:t>signé contradictoirement</w:t>
      </w:r>
      <w:r w:rsidRPr="00AD737E">
        <w:rPr>
          <w:rFonts w:ascii="Times New Roman" w:hAnsi="Times New Roman" w:cs="Times New Roman"/>
          <w:sz w:val="24"/>
          <w:szCs w:val="24"/>
        </w:rPr>
        <w:t xml:space="preserve"> par l’Ingénieur et le Cocontractant ou son représentant lors des réunions de chantier </w:t>
      </w:r>
      <w:r w:rsidR="009038B1" w:rsidRPr="00AD737E">
        <w:rPr>
          <w:rFonts w:ascii="Times New Roman" w:hAnsi="Times New Roman" w:cs="Times New Roman"/>
          <w:sz w:val="24"/>
          <w:szCs w:val="24"/>
        </w:rPr>
        <w:t>et transmis</w:t>
      </w:r>
      <w:r w:rsidRPr="00AD737E">
        <w:rPr>
          <w:rFonts w:ascii="Times New Roman" w:hAnsi="Times New Roman" w:cs="Times New Roman"/>
          <w:sz w:val="24"/>
          <w:szCs w:val="24"/>
        </w:rPr>
        <w:t xml:space="preserve"> à l’Autorité Contractante à la diligence de l’Ingénieur.</w:t>
      </w:r>
    </w:p>
    <w:p w14:paraId="6A31AEC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21.4. La Délégation Départementale des Marchés Publics </w:t>
      </w:r>
      <w:r w:rsidR="00D35C04" w:rsidRPr="00AD737E">
        <w:rPr>
          <w:rFonts w:ascii="Times New Roman" w:hAnsi="Times New Roman" w:cs="Times New Roman"/>
          <w:sz w:val="24"/>
          <w:szCs w:val="24"/>
        </w:rPr>
        <w:t>du Lom et Djerem</w:t>
      </w:r>
      <w:r w:rsidRPr="00AD737E">
        <w:rPr>
          <w:rFonts w:ascii="Times New Roman" w:hAnsi="Times New Roman" w:cs="Times New Roman"/>
          <w:sz w:val="24"/>
          <w:szCs w:val="24"/>
        </w:rPr>
        <w:t xml:space="preserve"> procède à des </w:t>
      </w:r>
      <w:r w:rsidR="009038B1" w:rsidRPr="00AD737E">
        <w:rPr>
          <w:rFonts w:ascii="Times New Roman" w:hAnsi="Times New Roman" w:cs="Times New Roman"/>
          <w:sz w:val="24"/>
          <w:szCs w:val="24"/>
        </w:rPr>
        <w:t>contrôles inopinés</w:t>
      </w:r>
      <w:r w:rsidRPr="00AD737E">
        <w:rPr>
          <w:rFonts w:ascii="Times New Roman" w:hAnsi="Times New Roman" w:cs="Times New Roman"/>
          <w:sz w:val="24"/>
          <w:szCs w:val="24"/>
        </w:rPr>
        <w:t xml:space="preserve"> du marché en cours d’exécution, en vue de s’assurer du respect des clauses de la Lettre-Commande</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et des règles de l’art. A ce titre, elle constate les infractions, établit des procès-verbaux de constats et</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communique les observations formulées au Maître d’Ouvrage avec copie au Chef de service du Marché, à</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l’Ingénieur du Marché et au cocontractant.</w:t>
      </w:r>
    </w:p>
    <w:p w14:paraId="0F0B73A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21.5. A la demande de l’Autorité Contractante ou de l’Ingénieur, des constats contradictoires peuvent être</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effectués en présence du Cocontractant pour évaluer ou réévaluer les quantités réelles de certains ouvrages</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sur la base du marché.</w:t>
      </w:r>
    </w:p>
    <w:p w14:paraId="456048D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21 : REUNIONS DE </w:t>
      </w:r>
      <w:r w:rsidR="0025188F" w:rsidRPr="00AD737E">
        <w:rPr>
          <w:rFonts w:ascii="Times New Roman" w:hAnsi="Times New Roman" w:cs="Times New Roman"/>
          <w:b/>
          <w:bCs/>
          <w:sz w:val="24"/>
          <w:szCs w:val="24"/>
        </w:rPr>
        <w:t>CHANTIER (</w:t>
      </w:r>
      <w:r w:rsidRPr="00AD737E">
        <w:rPr>
          <w:rFonts w:ascii="Times New Roman" w:hAnsi="Times New Roman" w:cs="Times New Roman"/>
          <w:b/>
          <w:bCs/>
          <w:sz w:val="24"/>
          <w:szCs w:val="24"/>
        </w:rPr>
        <w:t>CCAG Article 57)</w:t>
      </w:r>
    </w:p>
    <w:p w14:paraId="19D87B3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22.1. Les réunions de chantier sont programmées de façon hebdomadaire à l’initiative de l’Ingénieur.</w:t>
      </w:r>
    </w:p>
    <w:p w14:paraId="20FCA00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22.2. La participation de l’Ingénieur et du Cocontractant aux réunions de chantier est obligatoire.</w:t>
      </w:r>
    </w:p>
    <w:p w14:paraId="1694610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22.3. Chaque réunion de chantier fait l’objet d’un procès-verbal signé par les participants et transmis à</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l’Autorité Contractante à la diligence de l’Ingénieur du Marché.</w:t>
      </w:r>
    </w:p>
    <w:p w14:paraId="555BD2C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22 : JOURNAL DE </w:t>
      </w:r>
      <w:r w:rsidR="0025188F" w:rsidRPr="00AD737E">
        <w:rPr>
          <w:rFonts w:ascii="Times New Roman" w:hAnsi="Times New Roman" w:cs="Times New Roman"/>
          <w:b/>
          <w:bCs/>
          <w:sz w:val="24"/>
          <w:szCs w:val="24"/>
        </w:rPr>
        <w:t>CHANTIER (</w:t>
      </w:r>
      <w:r w:rsidRPr="00AD737E">
        <w:rPr>
          <w:rFonts w:ascii="Times New Roman" w:hAnsi="Times New Roman" w:cs="Times New Roman"/>
          <w:b/>
          <w:bCs/>
          <w:sz w:val="24"/>
          <w:szCs w:val="24"/>
        </w:rPr>
        <w:t>CCAG Article 56 complété)</w:t>
      </w:r>
    </w:p>
    <w:p w14:paraId="3EB2698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23.1. Le Cocontractant tient un journal de chantier mis à jour de façon quotidienne. Il est conservé en</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permanence sur les lieux du chantier et mise à disposition de l’Ingénieur, du Chef de Service du Marché et de</w:t>
      </w:r>
      <w:r w:rsidR="009038B1">
        <w:rPr>
          <w:rFonts w:ascii="Times New Roman" w:hAnsi="Times New Roman" w:cs="Times New Roman"/>
          <w:sz w:val="24"/>
          <w:szCs w:val="24"/>
        </w:rPr>
        <w:t xml:space="preserve"> </w:t>
      </w:r>
      <w:r w:rsidRPr="00AD737E">
        <w:rPr>
          <w:rFonts w:ascii="Times New Roman" w:hAnsi="Times New Roman" w:cs="Times New Roman"/>
          <w:sz w:val="24"/>
          <w:szCs w:val="24"/>
        </w:rPr>
        <w:t>l’Autorité Contractante ou de leurs représentants. Y sont consignés :</w:t>
      </w:r>
    </w:p>
    <w:p w14:paraId="5D8700DC"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conditions atmosphériques ;</w:t>
      </w:r>
    </w:p>
    <w:p w14:paraId="1F38E731"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L’avancement</w:t>
      </w:r>
      <w:r w:rsidR="006F33C1" w:rsidRPr="00AD737E">
        <w:rPr>
          <w:rFonts w:ascii="Times New Roman" w:hAnsi="Times New Roman" w:cs="Times New Roman"/>
          <w:sz w:val="24"/>
          <w:szCs w:val="24"/>
        </w:rPr>
        <w:t xml:space="preserve"> des travaux ;</w:t>
      </w:r>
    </w:p>
    <w:p w14:paraId="650A1286"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personnel présent sur le chantier ;</w:t>
      </w:r>
    </w:p>
    <w:p w14:paraId="4E7582B5"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réceptions de matériaux et agréments de toutes sortes ;</w:t>
      </w:r>
    </w:p>
    <w:p w14:paraId="0D244667"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travaux exécutés dans la journée, les quantités mises en </w:t>
      </w:r>
      <w:r w:rsidR="00D35C04" w:rsidRPr="00AD737E">
        <w:rPr>
          <w:rFonts w:ascii="Times New Roman" w:hAnsi="Times New Roman" w:cs="Times New Roman"/>
          <w:sz w:val="24"/>
          <w:szCs w:val="24"/>
        </w:rPr>
        <w:t>œuvre</w:t>
      </w:r>
      <w:r w:rsidR="006F33C1" w:rsidRPr="00AD737E">
        <w:rPr>
          <w:rFonts w:ascii="Times New Roman" w:hAnsi="Times New Roman" w:cs="Times New Roman"/>
          <w:sz w:val="24"/>
          <w:szCs w:val="24"/>
        </w:rPr>
        <w:t xml:space="preserve"> et le matériel employé ;</w:t>
      </w:r>
    </w:p>
    <w:p w14:paraId="43AD9F6E"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prestations réalisées par les sous-traitants ;</w:t>
      </w:r>
    </w:p>
    <w:p w14:paraId="76CA19C5"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incidents dans la mise en </w:t>
      </w:r>
      <w:r w:rsidR="00D35C04" w:rsidRPr="00AD737E">
        <w:rPr>
          <w:rFonts w:ascii="Times New Roman" w:hAnsi="Times New Roman" w:cs="Times New Roman"/>
          <w:sz w:val="24"/>
          <w:szCs w:val="24"/>
        </w:rPr>
        <w:t>œuvre</w:t>
      </w:r>
      <w:r w:rsidR="006F33C1" w:rsidRPr="00AD737E">
        <w:rPr>
          <w:rFonts w:ascii="Times New Roman" w:hAnsi="Times New Roman" w:cs="Times New Roman"/>
          <w:sz w:val="24"/>
          <w:szCs w:val="24"/>
        </w:rPr>
        <w:t xml:space="preserve"> des ouvrages et les solutions techniques mises en </w:t>
      </w:r>
      <w:r w:rsidR="00D35C04" w:rsidRPr="00AD737E">
        <w:rPr>
          <w:rFonts w:ascii="Times New Roman" w:hAnsi="Times New Roman" w:cs="Times New Roman"/>
          <w:sz w:val="24"/>
          <w:szCs w:val="24"/>
        </w:rPr>
        <w:t>œuvre</w:t>
      </w:r>
      <w:r w:rsidR="006F33C1" w:rsidRPr="00AD737E">
        <w:rPr>
          <w:rFonts w:ascii="Times New Roman" w:hAnsi="Times New Roman" w:cs="Times New Roman"/>
          <w:sz w:val="24"/>
          <w:szCs w:val="24"/>
        </w:rPr>
        <w:t xml:space="preserve"> ;</w:t>
      </w:r>
    </w:p>
    <w:p w14:paraId="424BA077"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prescriptions, les non conformités et les incidents rele</w:t>
      </w:r>
      <w:r>
        <w:rPr>
          <w:rFonts w:ascii="Times New Roman" w:hAnsi="Times New Roman" w:cs="Times New Roman"/>
          <w:sz w:val="24"/>
          <w:szCs w:val="24"/>
        </w:rPr>
        <w:t>vés par l’Ingénieur, ainsi que l</w:t>
      </w:r>
      <w:r w:rsidR="006F33C1" w:rsidRPr="00AD737E">
        <w:rPr>
          <w:rFonts w:ascii="Times New Roman" w:hAnsi="Times New Roman" w:cs="Times New Roman"/>
          <w:sz w:val="24"/>
          <w:szCs w:val="24"/>
        </w:rPr>
        <w:t>es</w:t>
      </w:r>
      <w:r w:rsidR="00541287">
        <w:rPr>
          <w:rFonts w:ascii="Times New Roman" w:hAnsi="Times New Roman" w:cs="Times New Roman"/>
          <w:sz w:val="24"/>
          <w:szCs w:val="24"/>
        </w:rPr>
        <w:t xml:space="preserve"> </w:t>
      </w:r>
      <w:r w:rsidR="006F33C1" w:rsidRPr="00AD737E">
        <w:rPr>
          <w:rFonts w:ascii="Times New Roman" w:hAnsi="Times New Roman" w:cs="Times New Roman"/>
          <w:sz w:val="24"/>
          <w:szCs w:val="24"/>
        </w:rPr>
        <w:t>observations susceptibles de donner lieu à réclamations de sa part ;</w:t>
      </w:r>
    </w:p>
    <w:p w14:paraId="6A57BF7B"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observations de toute nature relevées par l’Ingénieur ou le Cocontractant, et relatives à la</w:t>
      </w:r>
      <w:r w:rsidR="00541287">
        <w:rPr>
          <w:rFonts w:ascii="Times New Roman" w:hAnsi="Times New Roman" w:cs="Times New Roman"/>
          <w:sz w:val="24"/>
          <w:szCs w:val="24"/>
        </w:rPr>
        <w:t xml:space="preserve"> </w:t>
      </w:r>
      <w:r w:rsidR="006F33C1" w:rsidRPr="00AD737E">
        <w:rPr>
          <w:rFonts w:ascii="Times New Roman" w:hAnsi="Times New Roman" w:cs="Times New Roman"/>
          <w:sz w:val="24"/>
          <w:szCs w:val="24"/>
        </w:rPr>
        <w:t xml:space="preserve">qualité de la mise en </w:t>
      </w:r>
      <w:r w:rsidR="00D35C04" w:rsidRPr="00AD737E">
        <w:rPr>
          <w:rFonts w:ascii="Times New Roman" w:hAnsi="Times New Roman" w:cs="Times New Roman"/>
          <w:sz w:val="24"/>
          <w:szCs w:val="24"/>
        </w:rPr>
        <w:t>œuvre</w:t>
      </w:r>
      <w:r w:rsidR="006F33C1" w:rsidRPr="00AD737E">
        <w:rPr>
          <w:rFonts w:ascii="Times New Roman" w:hAnsi="Times New Roman" w:cs="Times New Roman"/>
          <w:sz w:val="24"/>
          <w:szCs w:val="24"/>
        </w:rPr>
        <w:t xml:space="preserve">, aux matériaux fournis, au personnel employé ou au </w:t>
      </w:r>
      <w:r w:rsidR="00541287" w:rsidRPr="00AD737E">
        <w:rPr>
          <w:rFonts w:ascii="Times New Roman" w:hAnsi="Times New Roman" w:cs="Times New Roman"/>
          <w:sz w:val="24"/>
          <w:szCs w:val="24"/>
        </w:rPr>
        <w:t>chronogramme des</w:t>
      </w:r>
      <w:r w:rsidR="006F33C1" w:rsidRPr="00AD737E">
        <w:rPr>
          <w:rFonts w:ascii="Times New Roman" w:hAnsi="Times New Roman" w:cs="Times New Roman"/>
          <w:sz w:val="24"/>
          <w:szCs w:val="24"/>
        </w:rPr>
        <w:t xml:space="preserve"> travaux ;</w:t>
      </w:r>
    </w:p>
    <w:p w14:paraId="4359D21C"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opérations administratives relatives à l’exécution et au règlement du marché (notifications,</w:t>
      </w:r>
      <w:r w:rsidR="00541287">
        <w:rPr>
          <w:rFonts w:ascii="Times New Roman" w:hAnsi="Times New Roman" w:cs="Times New Roman"/>
          <w:sz w:val="24"/>
          <w:szCs w:val="24"/>
        </w:rPr>
        <w:t xml:space="preserve"> </w:t>
      </w:r>
      <w:r w:rsidR="006F33C1" w:rsidRPr="00AD737E">
        <w:rPr>
          <w:rFonts w:ascii="Times New Roman" w:hAnsi="Times New Roman" w:cs="Times New Roman"/>
          <w:sz w:val="24"/>
          <w:szCs w:val="24"/>
        </w:rPr>
        <w:t>résultats d’essais, attachements) ;</w:t>
      </w:r>
    </w:p>
    <w:p w14:paraId="67DE62B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 visites officielles.</w:t>
      </w:r>
    </w:p>
    <w:p w14:paraId="597F2CC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23.2. Le journal est signé contradictoirement par l’Ingénieur et le responsable des travaux représentant le</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Cocontractant, à chaque visite du chantier ; il est visé systématiquement lors des réunions de chantiers.</w:t>
      </w:r>
    </w:p>
    <w:p w14:paraId="7EE59DA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23.3. En cas de réclamation du Cocontractant, il ne peut être fait état que des évènements ou documents</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mentionnés en temps utiles dans le journal de chantier.</w:t>
      </w:r>
    </w:p>
    <w:p w14:paraId="49DD842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23.4. Tout refus de présentation du journal de chantier à l’Autorité Contractante ou à l’Ingénieur, et toute</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tentative de falsification, ou de destruction partielle ou totale de ce document peut aboutir à la suspension des</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paiements et à la résiliation du Marché. En tout état de cause le Cocontractant ne peut se prévaloir de</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l’impossibilité de fournir le journal de chantier.</w:t>
      </w:r>
    </w:p>
    <w:p w14:paraId="5222C106"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sz w:val="10"/>
          <w:szCs w:val="24"/>
        </w:rPr>
      </w:pPr>
    </w:p>
    <w:p w14:paraId="1A53F79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23 : MISE A DISPOSITION DES LIEUX</w:t>
      </w:r>
      <w:r w:rsidR="00541287">
        <w:rPr>
          <w:rFonts w:ascii="Times New Roman" w:hAnsi="Times New Roman" w:cs="Times New Roman"/>
          <w:b/>
          <w:bCs/>
          <w:sz w:val="24"/>
          <w:szCs w:val="24"/>
        </w:rPr>
        <w:t xml:space="preserve"> </w:t>
      </w:r>
      <w:r w:rsidRPr="00AD737E">
        <w:rPr>
          <w:rFonts w:ascii="Times New Roman" w:hAnsi="Times New Roman" w:cs="Times New Roman"/>
          <w:b/>
          <w:bCs/>
          <w:sz w:val="24"/>
          <w:szCs w:val="24"/>
        </w:rPr>
        <w:t>(CCAG Article 42 complété)</w:t>
      </w:r>
    </w:p>
    <w:p w14:paraId="224F4C94"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b/>
          <w:bCs/>
          <w:sz w:val="10"/>
          <w:szCs w:val="24"/>
        </w:rPr>
      </w:pPr>
    </w:p>
    <w:p w14:paraId="57399DF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24.1. Les installations provisoires de chantier, les ateliers de préfabrication, les carrières d’emprunts, les</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voies d’accès, les garages, les bureaux et logements du personnel nécessaires à l’exécution des travaux, ne</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peuvent être édifiés que sur les emplacements agréés par l’Ingénieur en accord avec les autorités</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administratives et traditionnelles locales.</w:t>
      </w:r>
    </w:p>
    <w:p w14:paraId="586EACA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24.2. Dans la mesure de leurs possibilités, l’administration ou les autorités traditionnelles locales peuvent</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mettre à la disposition du Cocontractant et pour la durée des travaux, des espaces du domaine privé ou public</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de l’état nécessaires aux besoins du chantier. Ces terrains doivent être nettoyés et remis en bon état à la fin</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des travaux.</w:t>
      </w:r>
    </w:p>
    <w:p w14:paraId="28E36AC6"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sz w:val="10"/>
          <w:szCs w:val="24"/>
        </w:rPr>
      </w:pPr>
    </w:p>
    <w:p w14:paraId="3784066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24 : MESURES DE SECURITE (CCAG Article 48)</w:t>
      </w:r>
    </w:p>
    <w:p w14:paraId="5EF72491"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b/>
          <w:bCs/>
          <w:sz w:val="10"/>
          <w:szCs w:val="24"/>
        </w:rPr>
      </w:pPr>
    </w:p>
    <w:p w14:paraId="4A42A58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25.1. Le Cocontractant prend toutes les dispositions nécessaires pour assurer la protection du </w:t>
      </w:r>
      <w:r w:rsidR="00541287" w:rsidRPr="00AD737E">
        <w:rPr>
          <w:rFonts w:ascii="Times New Roman" w:hAnsi="Times New Roman" w:cs="Times New Roman"/>
          <w:sz w:val="24"/>
          <w:szCs w:val="24"/>
        </w:rPr>
        <w:t>personnel employé</w:t>
      </w:r>
      <w:r w:rsidRPr="00AD737E">
        <w:rPr>
          <w:rFonts w:ascii="Times New Roman" w:hAnsi="Times New Roman" w:cs="Times New Roman"/>
          <w:sz w:val="24"/>
          <w:szCs w:val="24"/>
        </w:rPr>
        <w:t xml:space="preserve"> et des visiteurs sur le chantier, conformément à la réglementation en vigueur.</w:t>
      </w:r>
    </w:p>
    <w:p w14:paraId="79D4A6CB" w14:textId="77777777" w:rsidR="00D45660"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25.2. En outre, le Cocontractant a la charge d’assurer la sécurité du chantier contre les intrusions. A cet effet,</w:t>
      </w:r>
      <w:r w:rsidR="00541287">
        <w:rPr>
          <w:rFonts w:ascii="Times New Roman" w:hAnsi="Times New Roman" w:cs="Times New Roman"/>
          <w:sz w:val="24"/>
          <w:szCs w:val="24"/>
        </w:rPr>
        <w:t xml:space="preserve"> </w:t>
      </w:r>
      <w:r w:rsidRPr="00AD737E">
        <w:rPr>
          <w:rFonts w:ascii="Times New Roman" w:hAnsi="Times New Roman" w:cs="Times New Roman"/>
          <w:sz w:val="24"/>
          <w:szCs w:val="24"/>
        </w:rPr>
        <w:t xml:space="preserve">il doit fournir et entretenir à ses frais tous dispositifs nécessaires d’éclairage, de clôture, de protection et </w:t>
      </w:r>
      <w:r w:rsidR="00541287" w:rsidRPr="00AD737E">
        <w:rPr>
          <w:rFonts w:ascii="Times New Roman" w:hAnsi="Times New Roman" w:cs="Times New Roman"/>
          <w:sz w:val="24"/>
          <w:szCs w:val="24"/>
        </w:rPr>
        <w:t>de gardiennage</w:t>
      </w:r>
      <w:r w:rsidRPr="00AD737E">
        <w:rPr>
          <w:rFonts w:ascii="Times New Roman" w:hAnsi="Times New Roman" w:cs="Times New Roman"/>
          <w:sz w:val="24"/>
          <w:szCs w:val="24"/>
        </w:rPr>
        <w:t xml:space="preserve"> nécessaires à la préservation des ouvrages, des matériaux ou du matériel entreposés sur </w:t>
      </w:r>
      <w:r w:rsidR="00541287" w:rsidRPr="00AD737E">
        <w:rPr>
          <w:rFonts w:ascii="Times New Roman" w:hAnsi="Times New Roman" w:cs="Times New Roman"/>
          <w:sz w:val="24"/>
          <w:szCs w:val="24"/>
        </w:rPr>
        <w:t>le chantier</w:t>
      </w:r>
      <w:r w:rsidRPr="00AD737E">
        <w:rPr>
          <w:rFonts w:ascii="Times New Roman" w:hAnsi="Times New Roman" w:cs="Times New Roman"/>
          <w:sz w:val="24"/>
          <w:szCs w:val="24"/>
        </w:rPr>
        <w:t>. Il soumet ces dispositifs à l’approbation préalable de l’Ingénieur.</w:t>
      </w:r>
    </w:p>
    <w:p w14:paraId="6E0FC4E3"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25 : PROTECTION DE L’ENVIRONNEMENT</w:t>
      </w:r>
      <w:r w:rsidR="009E1C72">
        <w:rPr>
          <w:rFonts w:ascii="Times New Roman" w:hAnsi="Times New Roman" w:cs="Times New Roman"/>
          <w:b/>
          <w:bCs/>
          <w:sz w:val="24"/>
          <w:szCs w:val="24"/>
        </w:rPr>
        <w:t xml:space="preserve"> </w:t>
      </w:r>
      <w:r w:rsidRPr="00AD737E">
        <w:rPr>
          <w:rFonts w:ascii="Times New Roman" w:hAnsi="Times New Roman" w:cs="Times New Roman"/>
          <w:b/>
          <w:bCs/>
          <w:sz w:val="24"/>
          <w:szCs w:val="24"/>
        </w:rPr>
        <w:t>(CCAG Article 16)</w:t>
      </w:r>
    </w:p>
    <w:p w14:paraId="6E011E24"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b/>
          <w:bCs/>
          <w:sz w:val="10"/>
          <w:szCs w:val="24"/>
        </w:rPr>
      </w:pPr>
    </w:p>
    <w:p w14:paraId="3BEE37A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26.1. Le Cocontractant est tenu de se conformer aux textes régissant la protection de l’environnement </w:t>
      </w:r>
      <w:r w:rsidR="00541287" w:rsidRPr="00AD737E">
        <w:rPr>
          <w:rFonts w:ascii="Times New Roman" w:hAnsi="Times New Roman" w:cs="Times New Roman"/>
          <w:sz w:val="24"/>
          <w:szCs w:val="24"/>
        </w:rPr>
        <w:t>en vigueur</w:t>
      </w:r>
      <w:r w:rsidRPr="00AD737E">
        <w:rPr>
          <w:rFonts w:ascii="Times New Roman" w:hAnsi="Times New Roman" w:cs="Times New Roman"/>
          <w:sz w:val="24"/>
          <w:szCs w:val="24"/>
        </w:rPr>
        <w:t xml:space="preserve"> au Cameroun et notamment la loi cadre n°096/12 du 03 août 1996 sur la gestion de l’environnement.</w:t>
      </w:r>
    </w:p>
    <w:p w14:paraId="3CD9BCC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26.2. Il doit se conformer aux prescriptions du CCTP en la matière.</w:t>
      </w:r>
    </w:p>
    <w:p w14:paraId="082C50ED"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sz w:val="10"/>
          <w:szCs w:val="24"/>
        </w:rPr>
      </w:pPr>
    </w:p>
    <w:p w14:paraId="272948C6"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26 : REMISE EN ETAT DES LIEUX</w:t>
      </w:r>
      <w:r w:rsidR="009E1C72">
        <w:rPr>
          <w:rFonts w:ascii="Times New Roman" w:hAnsi="Times New Roman" w:cs="Times New Roman"/>
          <w:b/>
          <w:bCs/>
          <w:sz w:val="24"/>
          <w:szCs w:val="24"/>
        </w:rPr>
        <w:t xml:space="preserve"> </w:t>
      </w:r>
      <w:r w:rsidRPr="00AD737E">
        <w:rPr>
          <w:rFonts w:ascii="Times New Roman" w:hAnsi="Times New Roman" w:cs="Times New Roman"/>
          <w:b/>
          <w:bCs/>
          <w:sz w:val="24"/>
          <w:szCs w:val="24"/>
        </w:rPr>
        <w:t>(CCAG Article 69)</w:t>
      </w:r>
    </w:p>
    <w:p w14:paraId="75D9A201"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b/>
          <w:bCs/>
          <w:sz w:val="10"/>
          <w:szCs w:val="24"/>
        </w:rPr>
      </w:pPr>
    </w:p>
    <w:p w14:paraId="3928E48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 remise en état des lieux, comprend l’enlèvement des installations provisoires, des matériels, matériaux et</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débris de chantier, dans un délai de trente (30) jours à compter de la réception provisoire des ouvrages et au</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plus tard, avant l’approbation du décompte général et définitif des travaux.</w:t>
      </w:r>
    </w:p>
    <w:p w14:paraId="70D47CCA"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sz w:val="10"/>
          <w:szCs w:val="24"/>
        </w:rPr>
      </w:pPr>
    </w:p>
    <w:p w14:paraId="22C4387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III : RECEPTION DES TRAVAUX</w:t>
      </w:r>
    </w:p>
    <w:p w14:paraId="5CB7C47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27 : RECEPTION PROVISOIRE (CCAG Article 67)</w:t>
      </w:r>
    </w:p>
    <w:p w14:paraId="10F9C847"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b/>
          <w:bCs/>
          <w:sz w:val="10"/>
          <w:szCs w:val="24"/>
        </w:rPr>
      </w:pPr>
    </w:p>
    <w:p w14:paraId="59850F9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28.1. Avant la réception provisoire, l’entrepreneur demande par écrit au Chef de service avec copie à</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l’Autorité Contractante et l’Ingénieur, l’organisation d’une visite technique préalable à la réception.</w:t>
      </w:r>
    </w:p>
    <w:p w14:paraId="60B46F8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28.2. Cette Commission de pré réception technique est conduite par l’Ingénieur et porte sur :</w:t>
      </w:r>
    </w:p>
    <w:p w14:paraId="05281738"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reconnaissance qualitative et quantitative des ouvrages exécutés ;</w:t>
      </w:r>
    </w:p>
    <w:p w14:paraId="6E0F6C26"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constatation des quantités effectivement réalisés ;</w:t>
      </w:r>
    </w:p>
    <w:p w14:paraId="60B4DF78"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constatation de l’achèvement des travaux conformément aux termes du marché, ou de la </w:t>
      </w:r>
      <w:r w:rsidR="00727A41" w:rsidRPr="00AD737E">
        <w:rPr>
          <w:rFonts w:ascii="Times New Roman" w:hAnsi="Times New Roman" w:cs="Times New Roman"/>
          <w:sz w:val="24"/>
          <w:szCs w:val="24"/>
        </w:rPr>
        <w:t>non-</w:t>
      </w:r>
      <w:r w:rsidR="009E1C72" w:rsidRPr="00AD737E">
        <w:rPr>
          <w:rFonts w:ascii="Times New Roman" w:hAnsi="Times New Roman" w:cs="Times New Roman"/>
          <w:sz w:val="24"/>
          <w:szCs w:val="24"/>
        </w:rPr>
        <w:t>exécution ou</w:t>
      </w:r>
      <w:r w:rsidR="006F33C1" w:rsidRPr="00AD737E">
        <w:rPr>
          <w:rFonts w:ascii="Times New Roman" w:hAnsi="Times New Roman" w:cs="Times New Roman"/>
          <w:sz w:val="24"/>
          <w:szCs w:val="24"/>
        </w:rPr>
        <w:t xml:space="preserve"> du non-respect partiel ou total des prestations prévues dans la Lettre-Commande ;</w:t>
      </w:r>
    </w:p>
    <w:p w14:paraId="15EDED9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 notification des réserves éventuelles et des délais de mise en conformité ;</w:t>
      </w:r>
    </w:p>
    <w:p w14:paraId="63BF8786"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6F33C1" w:rsidRPr="00AD737E">
        <w:rPr>
          <w:rFonts w:ascii="Times New Roman" w:hAnsi="Times New Roman" w:cs="Times New Roman"/>
          <w:sz w:val="24"/>
          <w:szCs w:val="24"/>
        </w:rPr>
        <w:t>a constatation du repli des installations de chantier et de la remise en état des lieux.</w:t>
      </w:r>
    </w:p>
    <w:p w14:paraId="45BF143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28.3. Ces opérations font l’objet d’un procès-verbal dressé sur le champ et signé contradictoirement par</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L’Ingénieur du Marché, le Cocontractant et le représentant de l’Autorité Contractante à la diligence de</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l’Ingénieur. Les délais de levée des réserves au plus tard avant la réception provisoire des travaux, sont fixés</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de commun accord avec le Cocontractant.</w:t>
      </w:r>
    </w:p>
    <w:p w14:paraId="4E7686F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28.4. La réception provisoire est effectuée à la demande du Cocontractant en cas d’exécution satisfaisante</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des prestations prévues dans le marché, exécution constatée par un procès-verbal de levée des réserves</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contenues dans le procès-verbal de la Commission de pré réception technique.</w:t>
      </w:r>
    </w:p>
    <w:p w14:paraId="3423E86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28.5. Le Cocontractant est convoqué à la réception par courrier au moins cinq (5) jours avant la date de la</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réception. Il est tenu d’y assister (ou de s’y faire représenter).</w:t>
      </w:r>
    </w:p>
    <w:p w14:paraId="60968B6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28.6. Il prend part à la réception. Son absence équivaut à l’acceptation sans réserve des conclusions de la</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Commission de réception.</w:t>
      </w:r>
    </w:p>
    <w:p w14:paraId="0A6E06A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28.7. Après la visite du chantier, la Commission examine le procès-verbal de la Commission de pré réception</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technique et procède à la réception provisoire des travaux s’il y a lieu.</w:t>
      </w:r>
    </w:p>
    <w:p w14:paraId="3A01ABD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28.8. Le procès-verbal signé séance tenante par tous les membres de la commission, prononce soit :</w:t>
      </w:r>
    </w:p>
    <w:p w14:paraId="6D29AD38"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w:t>
      </w:r>
      <w:r w:rsidR="006F33C1" w:rsidRPr="00AD737E">
        <w:rPr>
          <w:rFonts w:ascii="Times New Roman" w:hAnsi="Times New Roman" w:cs="Times New Roman"/>
          <w:sz w:val="24"/>
          <w:szCs w:val="24"/>
        </w:rPr>
        <w:t xml:space="preserve"> réception provisoire des travaux sans réserve ;</w:t>
      </w:r>
    </w:p>
    <w:p w14:paraId="72E728F0" w14:textId="77777777" w:rsidR="006F33C1" w:rsidRPr="00AD737E" w:rsidRDefault="00D45660"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6F33C1" w:rsidRPr="00AD737E">
        <w:rPr>
          <w:rFonts w:ascii="Times New Roman" w:hAnsi="Times New Roman" w:cs="Times New Roman"/>
          <w:sz w:val="24"/>
          <w:szCs w:val="24"/>
        </w:rPr>
        <w:t>e refus de réceptionner les travaux.</w:t>
      </w:r>
    </w:p>
    <w:p w14:paraId="291A791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28.9. Le procès-verbal de réception provisoire précise ou fixe la date d’achèvement des travaux.</w:t>
      </w:r>
    </w:p>
    <w:p w14:paraId="77A47BEF"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sz w:val="10"/>
          <w:szCs w:val="24"/>
        </w:rPr>
      </w:pPr>
    </w:p>
    <w:p w14:paraId="7C338771"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28 : DELAI DE GARANTIE (CCAG Article 70)</w:t>
      </w:r>
    </w:p>
    <w:p w14:paraId="5FDFF18F"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b/>
          <w:bCs/>
          <w:sz w:val="10"/>
          <w:szCs w:val="24"/>
        </w:rPr>
      </w:pPr>
    </w:p>
    <w:p w14:paraId="2D42F05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29.1. Le délai de garantie concerne les travaux relatifs à l’ouvrage et aux </w:t>
      </w:r>
      <w:r w:rsidR="009E1C72" w:rsidRPr="00AD737E">
        <w:rPr>
          <w:rFonts w:ascii="Times New Roman" w:hAnsi="Times New Roman" w:cs="Times New Roman"/>
          <w:sz w:val="24"/>
          <w:szCs w:val="24"/>
        </w:rPr>
        <w:t>équipements éventuellement</w:t>
      </w:r>
      <w:r w:rsidRPr="00AD737E">
        <w:rPr>
          <w:rFonts w:ascii="Times New Roman" w:hAnsi="Times New Roman" w:cs="Times New Roman"/>
          <w:sz w:val="24"/>
          <w:szCs w:val="24"/>
        </w:rPr>
        <w:t xml:space="preserve"> installés.</w:t>
      </w:r>
    </w:p>
    <w:p w14:paraId="7C0BEB7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29.2. Ce délai est fixé à </w:t>
      </w:r>
      <w:r w:rsidRPr="00AD737E">
        <w:rPr>
          <w:rFonts w:ascii="Times New Roman" w:hAnsi="Times New Roman" w:cs="Times New Roman"/>
          <w:b/>
          <w:bCs/>
          <w:sz w:val="24"/>
          <w:szCs w:val="24"/>
        </w:rPr>
        <w:t>six (</w:t>
      </w:r>
      <w:r w:rsidR="004E7CC7" w:rsidRPr="00AD737E">
        <w:rPr>
          <w:rFonts w:ascii="Times New Roman" w:hAnsi="Times New Roman" w:cs="Times New Roman"/>
          <w:b/>
          <w:bCs/>
          <w:sz w:val="24"/>
          <w:szCs w:val="24"/>
        </w:rPr>
        <w:t>01</w:t>
      </w:r>
      <w:r w:rsidRPr="00AD737E">
        <w:rPr>
          <w:rFonts w:ascii="Times New Roman" w:hAnsi="Times New Roman" w:cs="Times New Roman"/>
          <w:b/>
          <w:bCs/>
          <w:sz w:val="24"/>
          <w:szCs w:val="24"/>
        </w:rPr>
        <w:t xml:space="preserve">) </w:t>
      </w:r>
      <w:r w:rsidR="004E7CC7" w:rsidRPr="00AD737E">
        <w:rPr>
          <w:rFonts w:ascii="Times New Roman" w:hAnsi="Times New Roman" w:cs="Times New Roman"/>
          <w:b/>
          <w:bCs/>
          <w:sz w:val="24"/>
          <w:szCs w:val="24"/>
        </w:rPr>
        <w:t>an</w:t>
      </w:r>
      <w:r w:rsidR="009E1C72">
        <w:rPr>
          <w:rFonts w:ascii="Times New Roman" w:hAnsi="Times New Roman" w:cs="Times New Roman"/>
          <w:b/>
          <w:bCs/>
          <w:sz w:val="24"/>
          <w:szCs w:val="24"/>
        </w:rPr>
        <w:t xml:space="preserve"> </w:t>
      </w:r>
      <w:r w:rsidRPr="00AD737E">
        <w:rPr>
          <w:rFonts w:ascii="Times New Roman" w:hAnsi="Times New Roman" w:cs="Times New Roman"/>
          <w:sz w:val="24"/>
          <w:szCs w:val="24"/>
        </w:rPr>
        <w:t>et court à compter de la date de réception provisoire des travaux.</w:t>
      </w:r>
    </w:p>
    <w:p w14:paraId="7054F93D"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sz w:val="10"/>
          <w:szCs w:val="24"/>
        </w:rPr>
      </w:pPr>
    </w:p>
    <w:p w14:paraId="06EA7E3E"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29 : ENTRETIEN PENDANT LA PERIODE DE </w:t>
      </w:r>
      <w:r w:rsidR="0025188F" w:rsidRPr="00AD737E">
        <w:rPr>
          <w:rFonts w:ascii="Times New Roman" w:hAnsi="Times New Roman" w:cs="Times New Roman"/>
          <w:b/>
          <w:bCs/>
          <w:sz w:val="24"/>
          <w:szCs w:val="24"/>
        </w:rPr>
        <w:t>GARANTIE (</w:t>
      </w:r>
      <w:r w:rsidRPr="00AD737E">
        <w:rPr>
          <w:rFonts w:ascii="Times New Roman" w:hAnsi="Times New Roman" w:cs="Times New Roman"/>
          <w:b/>
          <w:bCs/>
          <w:sz w:val="24"/>
          <w:szCs w:val="24"/>
        </w:rPr>
        <w:t>CCAG Article 71)</w:t>
      </w:r>
    </w:p>
    <w:p w14:paraId="6CF9C558" w14:textId="77777777" w:rsidR="00D45660" w:rsidRPr="00D45660" w:rsidRDefault="00D45660" w:rsidP="000864FB">
      <w:pPr>
        <w:autoSpaceDE w:val="0"/>
        <w:autoSpaceDN w:val="0"/>
        <w:adjustRightInd w:val="0"/>
        <w:spacing w:after="0" w:line="240" w:lineRule="auto"/>
        <w:jc w:val="both"/>
        <w:rPr>
          <w:rFonts w:ascii="Times New Roman" w:hAnsi="Times New Roman" w:cs="Times New Roman"/>
          <w:b/>
          <w:bCs/>
          <w:sz w:val="10"/>
          <w:szCs w:val="24"/>
        </w:rPr>
      </w:pPr>
    </w:p>
    <w:p w14:paraId="4514C35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30.1. Pendant la période de garantie, le Cocontractant exécute à ses frais et en temps utile, tous les </w:t>
      </w:r>
      <w:r w:rsidR="009E1C72" w:rsidRPr="00AD737E">
        <w:rPr>
          <w:rFonts w:ascii="Times New Roman" w:hAnsi="Times New Roman" w:cs="Times New Roman"/>
          <w:sz w:val="24"/>
          <w:szCs w:val="24"/>
        </w:rPr>
        <w:t>travaux nécessaires</w:t>
      </w:r>
      <w:r w:rsidRPr="00AD737E">
        <w:rPr>
          <w:rFonts w:ascii="Times New Roman" w:hAnsi="Times New Roman" w:cs="Times New Roman"/>
          <w:sz w:val="24"/>
          <w:szCs w:val="24"/>
        </w:rPr>
        <w:t xml:space="preserve"> pour remédier aux désordres qui peuvent apparaître sur les ouvrages et qui relèvent de</w:t>
      </w:r>
      <w:r w:rsidR="00543953">
        <w:rPr>
          <w:rFonts w:ascii="Times New Roman" w:hAnsi="Times New Roman" w:cs="Times New Roman"/>
          <w:sz w:val="24"/>
          <w:szCs w:val="24"/>
        </w:rPr>
        <w:t xml:space="preserve"> </w:t>
      </w:r>
      <w:r w:rsidRPr="00AD737E">
        <w:rPr>
          <w:rFonts w:ascii="Times New Roman" w:hAnsi="Times New Roman" w:cs="Times New Roman"/>
          <w:sz w:val="24"/>
          <w:szCs w:val="24"/>
        </w:rPr>
        <w:t>malfaçons.</w:t>
      </w:r>
    </w:p>
    <w:p w14:paraId="4896E2E8" w14:textId="77777777" w:rsidR="007D4668"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30.2. Le Cocontractant est responsable envers le Maître d’ouvrage de tous les désordres survenus sur </w:t>
      </w:r>
      <w:r w:rsidR="009E1C72" w:rsidRPr="00AD737E">
        <w:rPr>
          <w:rFonts w:ascii="Times New Roman" w:hAnsi="Times New Roman" w:cs="Times New Roman"/>
          <w:sz w:val="24"/>
          <w:szCs w:val="24"/>
        </w:rPr>
        <w:t>les ouvrages</w:t>
      </w:r>
      <w:r w:rsidRPr="00AD737E">
        <w:rPr>
          <w:rFonts w:ascii="Times New Roman" w:hAnsi="Times New Roman" w:cs="Times New Roman"/>
          <w:sz w:val="24"/>
          <w:szCs w:val="24"/>
        </w:rPr>
        <w:t xml:space="preserve">, excepté ceux relevant d’une usure normale causée par l’usage, même si l’Ingénieur n’en a pas </w:t>
      </w:r>
      <w:r w:rsidR="009E1C72" w:rsidRPr="00AD737E">
        <w:rPr>
          <w:rFonts w:ascii="Times New Roman" w:hAnsi="Times New Roman" w:cs="Times New Roman"/>
          <w:sz w:val="24"/>
          <w:szCs w:val="24"/>
        </w:rPr>
        <w:t>fait mention</w:t>
      </w:r>
      <w:r w:rsidRPr="00AD737E">
        <w:rPr>
          <w:rFonts w:ascii="Times New Roman" w:hAnsi="Times New Roman" w:cs="Times New Roman"/>
          <w:sz w:val="24"/>
          <w:szCs w:val="24"/>
        </w:rPr>
        <w:t>. Il dispose d’un délai de vingt (20) jours pour procéder aux réparations. Passé ce délai</w:t>
      </w:r>
      <w:r w:rsidR="00D35C04" w:rsidRPr="00AD737E">
        <w:rPr>
          <w:rFonts w:ascii="Times New Roman" w:hAnsi="Times New Roman" w:cs="Times New Roman"/>
          <w:sz w:val="24"/>
          <w:szCs w:val="24"/>
        </w:rPr>
        <w:t xml:space="preserve">, </w:t>
      </w:r>
      <w:r w:rsidRPr="00AD737E">
        <w:rPr>
          <w:rFonts w:ascii="Times New Roman" w:hAnsi="Times New Roman" w:cs="Times New Roman"/>
          <w:sz w:val="24"/>
          <w:szCs w:val="24"/>
        </w:rPr>
        <w:t>le Maître</w:t>
      </w:r>
      <w:r w:rsidR="009E1C72">
        <w:rPr>
          <w:rFonts w:ascii="Times New Roman" w:hAnsi="Times New Roman" w:cs="Times New Roman"/>
          <w:sz w:val="24"/>
          <w:szCs w:val="24"/>
        </w:rPr>
        <w:t xml:space="preserve"> </w:t>
      </w:r>
      <w:r w:rsidRPr="00AD737E">
        <w:rPr>
          <w:rFonts w:ascii="Times New Roman" w:hAnsi="Times New Roman" w:cs="Times New Roman"/>
          <w:sz w:val="24"/>
          <w:szCs w:val="24"/>
        </w:rPr>
        <w:t>d’ouvrage a la possibilité de faire exécuter les travaux aux frais du Cocontractant.</w:t>
      </w:r>
    </w:p>
    <w:p w14:paraId="5F8BB340"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30 : RECEPTION DEFINITIVE (CCAG Article 72)</w:t>
      </w:r>
    </w:p>
    <w:p w14:paraId="0D687758"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b/>
          <w:bCs/>
          <w:sz w:val="10"/>
          <w:szCs w:val="24"/>
        </w:rPr>
      </w:pPr>
    </w:p>
    <w:p w14:paraId="7BB71D5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31.1. Après la visite des ouvrages, la Commission de réception, examine le procès-verbal de </w:t>
      </w:r>
      <w:r w:rsidR="00543953" w:rsidRPr="00AD737E">
        <w:rPr>
          <w:rFonts w:ascii="Times New Roman" w:hAnsi="Times New Roman" w:cs="Times New Roman"/>
          <w:sz w:val="24"/>
          <w:szCs w:val="24"/>
        </w:rPr>
        <w:t>réception provisoire</w:t>
      </w:r>
      <w:r w:rsidRPr="00AD737E">
        <w:rPr>
          <w:rFonts w:ascii="Times New Roman" w:hAnsi="Times New Roman" w:cs="Times New Roman"/>
          <w:sz w:val="24"/>
          <w:szCs w:val="24"/>
        </w:rPr>
        <w:t xml:space="preserve"> et vérifie la levée effective d’éventuelles réserves. Elle procède à la réception définitive des travaux</w:t>
      </w:r>
      <w:r w:rsidR="00543953">
        <w:rPr>
          <w:rFonts w:ascii="Times New Roman" w:hAnsi="Times New Roman" w:cs="Times New Roman"/>
          <w:sz w:val="24"/>
          <w:szCs w:val="24"/>
        </w:rPr>
        <w:t xml:space="preserve"> </w:t>
      </w:r>
      <w:r w:rsidRPr="00AD737E">
        <w:rPr>
          <w:rFonts w:ascii="Times New Roman" w:hAnsi="Times New Roman" w:cs="Times New Roman"/>
          <w:sz w:val="24"/>
          <w:szCs w:val="24"/>
        </w:rPr>
        <w:t>s’il y a lieu.</w:t>
      </w:r>
    </w:p>
    <w:p w14:paraId="3AECAF0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31.2. Le procès-verbal signé séance tenante par tous les membres de la commission, prononce soit :</w:t>
      </w:r>
    </w:p>
    <w:p w14:paraId="25036A19" w14:textId="77777777" w:rsidR="006F33C1" w:rsidRPr="00AD737E" w:rsidRDefault="007D4668"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6F33C1" w:rsidRPr="00AD737E">
        <w:rPr>
          <w:rFonts w:ascii="Times New Roman" w:hAnsi="Times New Roman" w:cs="Times New Roman"/>
          <w:sz w:val="24"/>
          <w:szCs w:val="24"/>
        </w:rPr>
        <w:t>a réception définitive des travaux sans réserve ;</w:t>
      </w:r>
    </w:p>
    <w:p w14:paraId="0F0A10A9" w14:textId="77777777" w:rsidR="006F33C1" w:rsidRPr="00AD737E" w:rsidRDefault="007D4668"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6F33C1" w:rsidRPr="00AD737E">
        <w:rPr>
          <w:rFonts w:ascii="Times New Roman" w:hAnsi="Times New Roman" w:cs="Times New Roman"/>
          <w:sz w:val="24"/>
          <w:szCs w:val="24"/>
        </w:rPr>
        <w:t>a nécessité de lever les réserves dans un délai imparti, préalablement à la fixation d’une nouvelle</w:t>
      </w:r>
      <w:r w:rsidR="00543953">
        <w:rPr>
          <w:rFonts w:ascii="Times New Roman" w:hAnsi="Times New Roman" w:cs="Times New Roman"/>
          <w:sz w:val="24"/>
          <w:szCs w:val="24"/>
        </w:rPr>
        <w:t xml:space="preserve"> </w:t>
      </w:r>
      <w:r w:rsidR="006F33C1" w:rsidRPr="00AD737E">
        <w:rPr>
          <w:rFonts w:ascii="Times New Roman" w:hAnsi="Times New Roman" w:cs="Times New Roman"/>
          <w:sz w:val="24"/>
          <w:szCs w:val="24"/>
        </w:rPr>
        <w:t>date de réception définitive des travaux.</w:t>
      </w:r>
    </w:p>
    <w:p w14:paraId="102DD32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Tous les frais inhérents aux réceptions partielle, provisoire ou définitive des ouvrages sont à la</w:t>
      </w:r>
      <w:r w:rsidR="00543953">
        <w:rPr>
          <w:rFonts w:ascii="Times New Roman" w:hAnsi="Times New Roman" w:cs="Times New Roman"/>
          <w:sz w:val="24"/>
          <w:szCs w:val="24"/>
        </w:rPr>
        <w:t xml:space="preserve"> </w:t>
      </w:r>
      <w:r w:rsidRPr="00AD737E">
        <w:rPr>
          <w:rFonts w:ascii="Times New Roman" w:hAnsi="Times New Roman" w:cs="Times New Roman"/>
          <w:sz w:val="24"/>
          <w:szCs w:val="24"/>
        </w:rPr>
        <w:t>charge du Cocontractant, y compris les travaux relatifs à la levée des réserves.</w:t>
      </w:r>
    </w:p>
    <w:p w14:paraId="49094126"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sz w:val="10"/>
          <w:szCs w:val="24"/>
        </w:rPr>
      </w:pPr>
    </w:p>
    <w:p w14:paraId="0315366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31 : COMMISSION DE RECEPTION</w:t>
      </w:r>
    </w:p>
    <w:p w14:paraId="5FD5FBD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32.1. La commission de réception est composée ainsi qu’il suit :</w:t>
      </w:r>
    </w:p>
    <w:p w14:paraId="2F2A634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Président :</w:t>
      </w:r>
    </w:p>
    <w:p w14:paraId="0830AB23" w14:textId="77777777" w:rsidR="007E7561" w:rsidRPr="00AD737E" w:rsidRDefault="007E756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Le Maître d’Ouvrage ou son Représentant ; </w:t>
      </w:r>
    </w:p>
    <w:p w14:paraId="4E222499" w14:textId="77777777" w:rsidR="007E7561" w:rsidRPr="00AD737E" w:rsidRDefault="007E756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Membres :</w:t>
      </w:r>
    </w:p>
    <w:p w14:paraId="0EE2D4FB" w14:textId="77777777" w:rsidR="007E7561" w:rsidRPr="0025188F" w:rsidRDefault="007E7561" w:rsidP="000864FB">
      <w:pPr>
        <w:autoSpaceDE w:val="0"/>
        <w:autoSpaceDN w:val="0"/>
        <w:adjustRightInd w:val="0"/>
        <w:spacing w:after="0" w:line="240" w:lineRule="auto"/>
        <w:jc w:val="both"/>
        <w:rPr>
          <w:rFonts w:ascii="Times New Roman" w:hAnsi="Times New Roman" w:cs="Times New Roman"/>
          <w:sz w:val="10"/>
          <w:szCs w:val="10"/>
        </w:rPr>
      </w:pPr>
    </w:p>
    <w:p w14:paraId="2F115B08" w14:textId="77777777" w:rsidR="007E7561" w:rsidRPr="00AD737E" w:rsidRDefault="007E756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w:t>
      </w:r>
      <w:r w:rsidR="0025188F">
        <w:rPr>
          <w:rFonts w:ascii="Times New Roman" w:hAnsi="Times New Roman" w:cs="Times New Roman"/>
          <w:sz w:val="24"/>
          <w:szCs w:val="24"/>
        </w:rPr>
        <w:t xml:space="preserve">e Délégué Départemental des Marchés Publics de la Boumba et Ngoko </w:t>
      </w:r>
      <w:r w:rsidRPr="00AD737E">
        <w:rPr>
          <w:rFonts w:ascii="Times New Roman" w:hAnsi="Times New Roman" w:cs="Times New Roman"/>
          <w:sz w:val="24"/>
          <w:szCs w:val="24"/>
        </w:rPr>
        <w:t>ou son représentant</w:t>
      </w:r>
      <w:r w:rsidR="0025188F">
        <w:rPr>
          <w:rFonts w:ascii="Times New Roman" w:hAnsi="Times New Roman" w:cs="Times New Roman"/>
          <w:sz w:val="24"/>
          <w:szCs w:val="24"/>
        </w:rPr>
        <w:t xml:space="preserve"> (Observateur)</w:t>
      </w:r>
      <w:r w:rsidRPr="00AD737E">
        <w:rPr>
          <w:rFonts w:ascii="Times New Roman" w:hAnsi="Times New Roman" w:cs="Times New Roman"/>
          <w:sz w:val="24"/>
          <w:szCs w:val="24"/>
        </w:rPr>
        <w:t xml:space="preserve"> ;</w:t>
      </w:r>
    </w:p>
    <w:p w14:paraId="47DDFE13" w14:textId="77777777" w:rsidR="007E7561" w:rsidRPr="00AD737E" w:rsidRDefault="007E756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Chef de Service du Marché ;</w:t>
      </w:r>
    </w:p>
    <w:p w14:paraId="2A68F346" w14:textId="77777777" w:rsidR="006F33C1" w:rsidRPr="00AD737E" w:rsidRDefault="007E756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Comptable-matières ;</w:t>
      </w:r>
    </w:p>
    <w:p w14:paraId="17498C24" w14:textId="77777777" w:rsidR="00FA45F9" w:rsidRPr="00AD737E" w:rsidRDefault="00FA45F9"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Cocontractant ou son représentant ;</w:t>
      </w:r>
    </w:p>
    <w:p w14:paraId="7B91EE08" w14:textId="77777777" w:rsidR="00FA45F9" w:rsidRPr="00AD737E" w:rsidRDefault="00FA45F9"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Rapporteur :</w:t>
      </w:r>
    </w:p>
    <w:p w14:paraId="2865A883" w14:textId="77777777" w:rsidR="00FA45F9" w:rsidRPr="00AD737E" w:rsidRDefault="00FA45F9"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L’Ingénieur du Marché</w:t>
      </w:r>
    </w:p>
    <w:p w14:paraId="5EFE69F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32.2. Le Cocontractant saisit le Maître d’Ouvrage afin de lui proposer une date de réception. Une fois la </w:t>
      </w:r>
      <w:r w:rsidR="00543953" w:rsidRPr="00AD737E">
        <w:rPr>
          <w:rFonts w:ascii="Times New Roman" w:hAnsi="Times New Roman" w:cs="Times New Roman"/>
          <w:sz w:val="24"/>
          <w:szCs w:val="24"/>
        </w:rPr>
        <w:t>date approuvée</w:t>
      </w:r>
      <w:r w:rsidRPr="00AD737E">
        <w:rPr>
          <w:rFonts w:ascii="Times New Roman" w:hAnsi="Times New Roman" w:cs="Times New Roman"/>
          <w:sz w:val="24"/>
          <w:szCs w:val="24"/>
        </w:rPr>
        <w:t xml:space="preserve">, celui-ci convoque les membres de la Commission de réception, aux fins de procéder à </w:t>
      </w:r>
      <w:r w:rsidR="00543953" w:rsidRPr="00AD737E">
        <w:rPr>
          <w:rFonts w:ascii="Times New Roman" w:hAnsi="Times New Roman" w:cs="Times New Roman"/>
          <w:sz w:val="24"/>
          <w:szCs w:val="24"/>
        </w:rPr>
        <w:t>la réception</w:t>
      </w:r>
      <w:r w:rsidRPr="00AD737E">
        <w:rPr>
          <w:rFonts w:ascii="Times New Roman" w:hAnsi="Times New Roman" w:cs="Times New Roman"/>
          <w:sz w:val="24"/>
          <w:szCs w:val="24"/>
        </w:rPr>
        <w:t>.</w:t>
      </w:r>
    </w:p>
    <w:p w14:paraId="6133909A"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sz w:val="10"/>
          <w:szCs w:val="24"/>
        </w:rPr>
      </w:pPr>
    </w:p>
    <w:p w14:paraId="123F516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IV : DISPOSITIONS FINANCIERES</w:t>
      </w:r>
    </w:p>
    <w:p w14:paraId="222337C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32 : MONTANT DE LA LETTRE-COMMANDE (CCAG Article 18 et 19 complétés)</w:t>
      </w:r>
    </w:p>
    <w:p w14:paraId="3C20D40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33.1. Le montant de la présente Lettre-Commande, tel qu’il ressort du devis estimatif ci-joint, est de________ (en chiffres) _______ (en lettres) francs CFA Toutes taxes comprises (TTC) ; soit :</w:t>
      </w:r>
    </w:p>
    <w:p w14:paraId="52738DA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Montant HTVA : _______ (______) francs CFA</w:t>
      </w:r>
    </w:p>
    <w:p w14:paraId="360E097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Montant de la TVA : __________ (_______) francs CFA</w:t>
      </w:r>
    </w:p>
    <w:p w14:paraId="538E3D9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33.2. Le montant de la Lettre-Commande calculé dans les conditions prévues à l’article 19 du </w:t>
      </w:r>
      <w:r w:rsidR="00F80BB9" w:rsidRPr="00AD737E">
        <w:rPr>
          <w:rFonts w:ascii="Times New Roman" w:hAnsi="Times New Roman" w:cs="Times New Roman"/>
          <w:sz w:val="24"/>
          <w:szCs w:val="24"/>
        </w:rPr>
        <w:t>CCAG</w:t>
      </w:r>
      <w:r w:rsidR="00F80BB9">
        <w:rPr>
          <w:rFonts w:ascii="Times New Roman" w:hAnsi="Times New Roman" w:cs="Times New Roman"/>
          <w:sz w:val="24"/>
          <w:szCs w:val="24"/>
        </w:rPr>
        <w:t>, résulte</w:t>
      </w:r>
      <w:r w:rsidR="00543953">
        <w:rPr>
          <w:rFonts w:ascii="Times New Roman" w:hAnsi="Times New Roman" w:cs="Times New Roman"/>
          <w:sz w:val="24"/>
          <w:szCs w:val="24"/>
        </w:rPr>
        <w:t xml:space="preserve"> </w:t>
      </w:r>
      <w:r w:rsidRPr="00AD737E">
        <w:rPr>
          <w:rFonts w:ascii="Times New Roman" w:hAnsi="Times New Roman" w:cs="Times New Roman"/>
          <w:sz w:val="24"/>
          <w:szCs w:val="24"/>
        </w:rPr>
        <w:t>de l’application au montant hors TVA, du taux de la taxe sur la valeur ajoutée (TVA) et du rabais</w:t>
      </w:r>
      <w:r w:rsidR="00543953">
        <w:rPr>
          <w:rFonts w:ascii="Times New Roman" w:hAnsi="Times New Roman" w:cs="Times New Roman"/>
          <w:sz w:val="24"/>
          <w:szCs w:val="24"/>
        </w:rPr>
        <w:t xml:space="preserve"> </w:t>
      </w:r>
      <w:r w:rsidRPr="00AD737E">
        <w:rPr>
          <w:rFonts w:ascii="Times New Roman" w:hAnsi="Times New Roman" w:cs="Times New Roman"/>
          <w:sz w:val="24"/>
          <w:szCs w:val="24"/>
        </w:rPr>
        <w:t>éventuellement consenti par l’Entrepreneur.</w:t>
      </w:r>
    </w:p>
    <w:p w14:paraId="12DD0958"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sz w:val="8"/>
          <w:szCs w:val="24"/>
        </w:rPr>
      </w:pPr>
    </w:p>
    <w:p w14:paraId="44BC3FB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33 : CONSISTANCE DES TRAVAUX</w:t>
      </w:r>
    </w:p>
    <w:p w14:paraId="04E666DF"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b/>
          <w:bCs/>
          <w:sz w:val="10"/>
          <w:szCs w:val="24"/>
        </w:rPr>
      </w:pPr>
    </w:p>
    <w:p w14:paraId="16051C6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34.1. Les prix figurant au bordereau des prix unitaires sont réputés établis sur la base </w:t>
      </w:r>
      <w:r w:rsidR="00543953" w:rsidRPr="00AD737E">
        <w:rPr>
          <w:rFonts w:ascii="Times New Roman" w:hAnsi="Times New Roman" w:cs="Times New Roman"/>
          <w:sz w:val="24"/>
          <w:szCs w:val="24"/>
        </w:rPr>
        <w:t>des conditions</w:t>
      </w:r>
      <w:r w:rsidR="00543953">
        <w:rPr>
          <w:rFonts w:ascii="Times New Roman" w:hAnsi="Times New Roman" w:cs="Times New Roman"/>
          <w:sz w:val="24"/>
          <w:szCs w:val="24"/>
        </w:rPr>
        <w:t xml:space="preserve"> </w:t>
      </w:r>
      <w:r w:rsidR="00543953" w:rsidRPr="00AD737E">
        <w:rPr>
          <w:rFonts w:ascii="Times New Roman" w:hAnsi="Times New Roman" w:cs="Times New Roman"/>
          <w:sz w:val="24"/>
          <w:szCs w:val="24"/>
        </w:rPr>
        <w:t>économiques</w:t>
      </w:r>
      <w:r w:rsidRPr="00AD737E">
        <w:rPr>
          <w:rFonts w:ascii="Times New Roman" w:hAnsi="Times New Roman" w:cs="Times New Roman"/>
          <w:sz w:val="24"/>
          <w:szCs w:val="24"/>
        </w:rPr>
        <w:t xml:space="preserve"> en vigueur en République du Cameroun au mois précédant celui de la soumission.</w:t>
      </w:r>
    </w:p>
    <w:p w14:paraId="5D1E84E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34.2. En outre, le Cocontractant est réputé avoir une parfaite connaissance des conditions locales</w:t>
      </w:r>
      <w:r w:rsidR="00543953">
        <w:rPr>
          <w:rFonts w:ascii="Times New Roman" w:hAnsi="Times New Roman" w:cs="Times New Roman"/>
          <w:sz w:val="24"/>
          <w:szCs w:val="24"/>
        </w:rPr>
        <w:t xml:space="preserve"> </w:t>
      </w:r>
      <w:r w:rsidRPr="00AD737E">
        <w:rPr>
          <w:rFonts w:ascii="Times New Roman" w:hAnsi="Times New Roman" w:cs="Times New Roman"/>
          <w:sz w:val="24"/>
          <w:szCs w:val="24"/>
        </w:rPr>
        <w:t xml:space="preserve">susceptibles d’influer sur l’exécution des travaux pour s’en être personnellement rendu compte sur le </w:t>
      </w:r>
      <w:r w:rsidR="00543953" w:rsidRPr="00AD737E">
        <w:rPr>
          <w:rFonts w:ascii="Times New Roman" w:hAnsi="Times New Roman" w:cs="Times New Roman"/>
          <w:sz w:val="24"/>
          <w:szCs w:val="24"/>
        </w:rPr>
        <w:t>terrain avant</w:t>
      </w:r>
      <w:r w:rsidRPr="00AD737E">
        <w:rPr>
          <w:rFonts w:ascii="Times New Roman" w:hAnsi="Times New Roman" w:cs="Times New Roman"/>
          <w:sz w:val="24"/>
          <w:szCs w:val="24"/>
        </w:rPr>
        <w:t xml:space="preserve"> de soumissionner, mais également de toutes les sujétions nécessaires à la bonne exécution </w:t>
      </w:r>
      <w:r w:rsidR="00A1264B" w:rsidRPr="00AD737E">
        <w:rPr>
          <w:rFonts w:ascii="Times New Roman" w:hAnsi="Times New Roman" w:cs="Times New Roman"/>
          <w:sz w:val="24"/>
          <w:szCs w:val="24"/>
        </w:rPr>
        <w:t>des travaux</w:t>
      </w:r>
      <w:r w:rsidRPr="00AD737E">
        <w:rPr>
          <w:rFonts w:ascii="Times New Roman" w:hAnsi="Times New Roman" w:cs="Times New Roman"/>
          <w:sz w:val="24"/>
          <w:szCs w:val="24"/>
        </w:rPr>
        <w:t>, notamment :</w:t>
      </w:r>
    </w:p>
    <w:p w14:paraId="76DCD586" w14:textId="77777777" w:rsidR="006F33C1" w:rsidRPr="00AD737E" w:rsidRDefault="007D4668"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conditions de transport et d’accès au chantier à toute époque de l’année ;</w:t>
      </w:r>
    </w:p>
    <w:p w14:paraId="10F86673" w14:textId="77777777" w:rsidR="006F33C1" w:rsidRPr="00AD737E" w:rsidRDefault="007D4668"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présence éventuelle de risques naturels, notamment les risques d’inondation liés au régime des</w:t>
      </w:r>
      <w:r w:rsidR="00A1264B">
        <w:rPr>
          <w:rFonts w:ascii="Times New Roman" w:hAnsi="Times New Roman" w:cs="Times New Roman"/>
          <w:sz w:val="24"/>
          <w:szCs w:val="24"/>
        </w:rPr>
        <w:t xml:space="preserve"> </w:t>
      </w:r>
      <w:r w:rsidR="006F33C1" w:rsidRPr="00AD737E">
        <w:rPr>
          <w:rFonts w:ascii="Times New Roman" w:hAnsi="Times New Roman" w:cs="Times New Roman"/>
          <w:sz w:val="24"/>
          <w:szCs w:val="24"/>
        </w:rPr>
        <w:t>pluies et des eaux dans la région ;</w:t>
      </w:r>
    </w:p>
    <w:p w14:paraId="247F0B7E" w14:textId="77777777" w:rsidR="006F33C1" w:rsidRPr="00AD737E" w:rsidRDefault="007D4668"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sujétions liées à la situation géographique des travaux ;</w:t>
      </w:r>
    </w:p>
    <w:p w14:paraId="38E89FB7" w14:textId="77777777" w:rsidR="006F33C1" w:rsidRPr="00AD737E" w:rsidRDefault="007D4668"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contraintes liées à la nature et à la qualité des terrains et des sols ;</w:t>
      </w:r>
    </w:p>
    <w:p w14:paraId="4F43F922" w14:textId="77777777" w:rsidR="006F33C1" w:rsidRDefault="007D4668"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Les</w:t>
      </w:r>
      <w:r w:rsidR="006F33C1" w:rsidRPr="00AD737E">
        <w:rPr>
          <w:rFonts w:ascii="Times New Roman" w:hAnsi="Times New Roman" w:cs="Times New Roman"/>
          <w:sz w:val="24"/>
          <w:szCs w:val="24"/>
        </w:rPr>
        <w:t xml:space="preserve"> prises de contacts avec les principaux acteurs locaux (autorités administratives </w:t>
      </w:r>
      <w:r w:rsidR="00A1264B" w:rsidRPr="00AD737E">
        <w:rPr>
          <w:rFonts w:ascii="Times New Roman" w:hAnsi="Times New Roman" w:cs="Times New Roman"/>
          <w:sz w:val="24"/>
          <w:szCs w:val="24"/>
        </w:rPr>
        <w:t>et traditionnelles</w:t>
      </w:r>
      <w:r w:rsidR="006F33C1" w:rsidRPr="00AD737E">
        <w:rPr>
          <w:rFonts w:ascii="Times New Roman" w:hAnsi="Times New Roman" w:cs="Times New Roman"/>
          <w:sz w:val="24"/>
          <w:szCs w:val="24"/>
        </w:rPr>
        <w:t>, organisations professionnelles, etc.)</w:t>
      </w:r>
    </w:p>
    <w:p w14:paraId="7DB97C64"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sz w:val="10"/>
          <w:szCs w:val="24"/>
        </w:rPr>
      </w:pPr>
    </w:p>
    <w:p w14:paraId="4FE60FD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34 : SOUS-DETAIL DES PRIX</w:t>
      </w:r>
    </w:p>
    <w:p w14:paraId="47FBCE7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35.1. Le Cocontractant est censé avoir fourni dans sa soumission le sous détail des prix, qui fait </w:t>
      </w:r>
      <w:r w:rsidR="00A1264B" w:rsidRPr="00AD737E">
        <w:rPr>
          <w:rFonts w:ascii="Times New Roman" w:hAnsi="Times New Roman" w:cs="Times New Roman"/>
          <w:sz w:val="24"/>
          <w:szCs w:val="24"/>
        </w:rPr>
        <w:t>ressortir dans</w:t>
      </w:r>
      <w:r w:rsidRPr="00AD737E">
        <w:rPr>
          <w:rFonts w:ascii="Times New Roman" w:hAnsi="Times New Roman" w:cs="Times New Roman"/>
          <w:sz w:val="24"/>
          <w:szCs w:val="24"/>
        </w:rPr>
        <w:t xml:space="preserve"> le détail le montant des charges et des frais accessoires sur salaire et main d’</w:t>
      </w:r>
      <w:r w:rsidR="00203E63" w:rsidRPr="00AD737E">
        <w:rPr>
          <w:rFonts w:ascii="Times New Roman" w:hAnsi="Times New Roman" w:cs="Times New Roman"/>
          <w:sz w:val="24"/>
          <w:szCs w:val="24"/>
        </w:rPr>
        <w:t>œuvre</w:t>
      </w:r>
      <w:r w:rsidRPr="00AD737E">
        <w:rPr>
          <w:rFonts w:ascii="Times New Roman" w:hAnsi="Times New Roman" w:cs="Times New Roman"/>
          <w:sz w:val="24"/>
          <w:szCs w:val="24"/>
        </w:rPr>
        <w:t>, ainsi que les frais</w:t>
      </w:r>
      <w:r w:rsidR="00A1264B">
        <w:rPr>
          <w:rFonts w:ascii="Times New Roman" w:hAnsi="Times New Roman" w:cs="Times New Roman"/>
          <w:sz w:val="24"/>
          <w:szCs w:val="24"/>
        </w:rPr>
        <w:t xml:space="preserve"> </w:t>
      </w:r>
      <w:r w:rsidRPr="00AD737E">
        <w:rPr>
          <w:rFonts w:ascii="Times New Roman" w:hAnsi="Times New Roman" w:cs="Times New Roman"/>
          <w:sz w:val="24"/>
          <w:szCs w:val="24"/>
        </w:rPr>
        <w:t>de montage, d’entretien et de démontage des installations provisoires de chantier, d’amortissement des</w:t>
      </w:r>
      <w:r w:rsidR="00A1264B">
        <w:rPr>
          <w:rFonts w:ascii="Times New Roman" w:hAnsi="Times New Roman" w:cs="Times New Roman"/>
          <w:sz w:val="24"/>
          <w:szCs w:val="24"/>
        </w:rPr>
        <w:t xml:space="preserve"> </w:t>
      </w:r>
      <w:r w:rsidRPr="00AD737E">
        <w:rPr>
          <w:rFonts w:ascii="Times New Roman" w:hAnsi="Times New Roman" w:cs="Times New Roman"/>
          <w:sz w:val="24"/>
          <w:szCs w:val="24"/>
        </w:rPr>
        <w:t>installations, du matériel et de l’outillage, ainsi que toutes les sujétions, frais généraux, faux frais et bénéfices.</w:t>
      </w:r>
    </w:p>
    <w:p w14:paraId="222D10D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35.2. Les montants du Bordereau des Prix Unitaires comprennent tous les frais de la main d’</w:t>
      </w:r>
      <w:r w:rsidR="00203E63" w:rsidRPr="00AD737E">
        <w:rPr>
          <w:rFonts w:ascii="Times New Roman" w:hAnsi="Times New Roman" w:cs="Times New Roman"/>
          <w:sz w:val="24"/>
          <w:szCs w:val="24"/>
        </w:rPr>
        <w:t>œuvre</w:t>
      </w:r>
      <w:r w:rsidR="00A1264B">
        <w:rPr>
          <w:rFonts w:ascii="Times New Roman" w:hAnsi="Times New Roman" w:cs="Times New Roman"/>
          <w:sz w:val="24"/>
          <w:szCs w:val="24"/>
        </w:rPr>
        <w:t xml:space="preserve"> </w:t>
      </w:r>
      <w:r w:rsidRPr="00AD737E">
        <w:rPr>
          <w:rFonts w:ascii="Times New Roman" w:hAnsi="Times New Roman" w:cs="Times New Roman"/>
          <w:sz w:val="24"/>
          <w:szCs w:val="24"/>
        </w:rPr>
        <w:t>participant directement ou indirectement à l’exécution des travaux, y compris les salaires et les primes, les</w:t>
      </w:r>
      <w:r w:rsidR="00A1264B">
        <w:rPr>
          <w:rFonts w:ascii="Times New Roman" w:hAnsi="Times New Roman" w:cs="Times New Roman"/>
          <w:sz w:val="24"/>
          <w:szCs w:val="24"/>
        </w:rPr>
        <w:t xml:space="preserve"> </w:t>
      </w:r>
      <w:r w:rsidRPr="00AD737E">
        <w:rPr>
          <w:rFonts w:ascii="Times New Roman" w:hAnsi="Times New Roman" w:cs="Times New Roman"/>
          <w:sz w:val="24"/>
          <w:szCs w:val="24"/>
        </w:rPr>
        <w:t>assurances ; les charges salariales, les frais de déplacement. Ils comprennent également les postes suivants :</w:t>
      </w:r>
    </w:p>
    <w:p w14:paraId="35EAC40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Amenée, montage, entretien, démontage et repli de toutes les installations y compris bureaux,</w:t>
      </w:r>
      <w:r w:rsidR="00A1264B">
        <w:rPr>
          <w:rFonts w:ascii="Times New Roman" w:hAnsi="Times New Roman" w:cs="Times New Roman"/>
          <w:sz w:val="24"/>
          <w:szCs w:val="24"/>
        </w:rPr>
        <w:t xml:space="preserve"> </w:t>
      </w:r>
      <w:r w:rsidRPr="00AD737E">
        <w:rPr>
          <w:rFonts w:ascii="Times New Roman" w:hAnsi="Times New Roman" w:cs="Times New Roman"/>
          <w:sz w:val="24"/>
          <w:szCs w:val="24"/>
        </w:rPr>
        <w:t>laboratoires, matériel de carrière éventuels, ateliers, habitation etc. ;</w:t>
      </w:r>
    </w:p>
    <w:p w14:paraId="0A6EC01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Amenée, fourniture, stockage et transport de tous les matériaux, ingrédient, carburant, lubrifiant,</w:t>
      </w:r>
      <w:r w:rsidR="00A1264B">
        <w:rPr>
          <w:rFonts w:ascii="Times New Roman" w:hAnsi="Times New Roman" w:cs="Times New Roman"/>
          <w:sz w:val="24"/>
          <w:szCs w:val="24"/>
        </w:rPr>
        <w:t xml:space="preserve"> </w:t>
      </w:r>
      <w:r w:rsidRPr="00AD737E">
        <w:rPr>
          <w:rFonts w:ascii="Times New Roman" w:hAnsi="Times New Roman" w:cs="Times New Roman"/>
          <w:sz w:val="24"/>
          <w:szCs w:val="24"/>
        </w:rPr>
        <w:t>etc. ;</w:t>
      </w:r>
    </w:p>
    <w:p w14:paraId="55CC2F1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Entretien des ouvrages existants utilisés pour la réalisation du présent marché ;</w:t>
      </w:r>
    </w:p>
    <w:p w14:paraId="15382F9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Prospection des gîtes d’emprunt, extraction, stockage et mise en </w:t>
      </w:r>
      <w:r w:rsidR="007E7561" w:rsidRPr="00AD737E">
        <w:rPr>
          <w:rFonts w:ascii="Times New Roman" w:hAnsi="Times New Roman" w:cs="Times New Roman"/>
          <w:sz w:val="24"/>
          <w:szCs w:val="24"/>
        </w:rPr>
        <w:t>œuvre</w:t>
      </w:r>
      <w:r w:rsidRPr="00AD737E">
        <w:rPr>
          <w:rFonts w:ascii="Times New Roman" w:hAnsi="Times New Roman" w:cs="Times New Roman"/>
          <w:sz w:val="24"/>
          <w:szCs w:val="24"/>
        </w:rPr>
        <w:t xml:space="preserve"> des </w:t>
      </w:r>
      <w:r w:rsidR="00E14B6E">
        <w:rPr>
          <w:rFonts w:ascii="Times New Roman" w:hAnsi="Times New Roman" w:cs="Times New Roman"/>
          <w:sz w:val="24"/>
          <w:szCs w:val="24"/>
        </w:rPr>
        <w:t>matériaux drainage des gisements ;</w:t>
      </w:r>
    </w:p>
    <w:p w14:paraId="2785CB2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Des mesures d’atténuation des impacts directs environnementaux ;</w:t>
      </w:r>
    </w:p>
    <w:p w14:paraId="52D08711" w14:textId="77777777" w:rsidR="006F33C1" w:rsidRPr="00AD737E" w:rsidRDefault="006F33C1" w:rsidP="007D4668">
      <w:pPr>
        <w:tabs>
          <w:tab w:val="left" w:pos="9390"/>
        </w:tabs>
        <w:rPr>
          <w:rFonts w:ascii="Times New Roman" w:hAnsi="Times New Roman" w:cs="Times New Roman"/>
          <w:sz w:val="24"/>
          <w:szCs w:val="24"/>
        </w:rPr>
      </w:pPr>
      <w:r w:rsidRPr="00AD737E">
        <w:rPr>
          <w:rFonts w:ascii="Times New Roman" w:hAnsi="Times New Roman" w:cs="Times New Roman"/>
          <w:sz w:val="24"/>
          <w:szCs w:val="24"/>
        </w:rPr>
        <w:t xml:space="preserve">Entretien des ouvrages </w:t>
      </w:r>
      <w:r w:rsidR="007D4668">
        <w:rPr>
          <w:rFonts w:ascii="Times New Roman" w:hAnsi="Times New Roman" w:cs="Times New Roman"/>
          <w:sz w:val="24"/>
          <w:szCs w:val="24"/>
        </w:rPr>
        <w:t>pendant le délai de garantie ;</w:t>
      </w:r>
      <w:r w:rsidR="007D4668">
        <w:rPr>
          <w:rFonts w:ascii="Times New Roman" w:hAnsi="Times New Roman" w:cs="Times New Roman"/>
          <w:sz w:val="24"/>
          <w:szCs w:val="24"/>
        </w:rPr>
        <w:br/>
      </w:r>
      <w:r w:rsidRPr="00AD737E">
        <w:rPr>
          <w:rFonts w:ascii="Times New Roman" w:hAnsi="Times New Roman" w:cs="Times New Roman"/>
          <w:sz w:val="24"/>
          <w:szCs w:val="24"/>
        </w:rPr>
        <w:t>Assurance y compris responsabilité civile ;</w:t>
      </w:r>
      <w:r w:rsidR="007D4668">
        <w:rPr>
          <w:rFonts w:ascii="Times New Roman" w:hAnsi="Times New Roman" w:cs="Times New Roman"/>
          <w:sz w:val="24"/>
          <w:szCs w:val="24"/>
        </w:rPr>
        <w:br/>
      </w:r>
      <w:r w:rsidRPr="00AD737E">
        <w:rPr>
          <w:rFonts w:ascii="Times New Roman" w:hAnsi="Times New Roman" w:cs="Times New Roman"/>
          <w:sz w:val="24"/>
          <w:szCs w:val="24"/>
        </w:rPr>
        <w:t>Assurance de chantier ;</w:t>
      </w:r>
      <w:r w:rsidR="007D4668">
        <w:rPr>
          <w:rFonts w:ascii="Times New Roman" w:hAnsi="Times New Roman" w:cs="Times New Roman"/>
          <w:sz w:val="24"/>
          <w:szCs w:val="24"/>
        </w:rPr>
        <w:br/>
      </w:r>
      <w:r w:rsidRPr="00AD737E">
        <w:rPr>
          <w:rFonts w:ascii="Times New Roman" w:hAnsi="Times New Roman" w:cs="Times New Roman"/>
          <w:sz w:val="24"/>
          <w:szCs w:val="24"/>
        </w:rPr>
        <w:t>Frais financier et frais généraux du chantier ;</w:t>
      </w:r>
      <w:r w:rsidR="007D4668">
        <w:rPr>
          <w:rFonts w:ascii="Times New Roman" w:hAnsi="Times New Roman" w:cs="Times New Roman"/>
          <w:sz w:val="24"/>
          <w:szCs w:val="24"/>
        </w:rPr>
        <w:br/>
      </w:r>
      <w:r w:rsidRPr="00AD737E">
        <w:rPr>
          <w:rFonts w:ascii="Times New Roman" w:hAnsi="Times New Roman" w:cs="Times New Roman"/>
          <w:sz w:val="24"/>
          <w:szCs w:val="24"/>
        </w:rPr>
        <w:t>Rémunération pour bénéfice et aléas.</w:t>
      </w:r>
    </w:p>
    <w:p w14:paraId="24DA6B7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35.3. Les prix du bordereau des prix comprennent toutes les sujétions d’exécution qu’elles soient ou</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non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explicitées dans le présent CCAP ou dans le CCTP. Une modification des quantités peut être apportée en plus</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ou en moins dans le volume des travaux, quelles que soit la quantité des travaux réellement exécutés, les prix</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unitaires du Bordereau des Prix Unitaires seront appliqués. Si la quantité des travaux diminue de plus de 50%du montant prévu dans le marché, l’Attributaire peut prétendre à une indemnisation.</w:t>
      </w:r>
    </w:p>
    <w:p w14:paraId="6A59C1B1"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sz w:val="10"/>
          <w:szCs w:val="24"/>
        </w:rPr>
      </w:pPr>
    </w:p>
    <w:p w14:paraId="1068A11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35 : TRAVAUX SUPPLEMENTAIRES - VARIATION </w:t>
      </w:r>
      <w:r w:rsidR="00203E63" w:rsidRPr="00AD737E">
        <w:rPr>
          <w:rFonts w:ascii="Times New Roman" w:hAnsi="Times New Roman" w:cs="Times New Roman"/>
          <w:b/>
          <w:bCs/>
          <w:sz w:val="24"/>
          <w:szCs w:val="24"/>
        </w:rPr>
        <w:t xml:space="preserve">DANS LA MASSE DES TRAVAUX ET LA </w:t>
      </w:r>
      <w:r w:rsidRPr="00AD737E">
        <w:rPr>
          <w:rFonts w:ascii="Times New Roman" w:hAnsi="Times New Roman" w:cs="Times New Roman"/>
          <w:b/>
          <w:bCs/>
          <w:sz w:val="24"/>
          <w:szCs w:val="24"/>
        </w:rPr>
        <w:t>NATURE DES TRAVAUX</w:t>
      </w:r>
    </w:p>
    <w:p w14:paraId="18F961AD"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b/>
          <w:bCs/>
          <w:sz w:val="10"/>
          <w:szCs w:val="24"/>
        </w:rPr>
      </w:pPr>
    </w:p>
    <w:p w14:paraId="3224EDA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36.1. Qu’il s’agisse d’augmentation dans la masse des travaux, ou d‘ouvrages non prévus au marché, aucun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travail supplémentaire ne peut être exécuté par le Cocontractant, s’il n’a pas fait au préalable l’objet d’un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Ordre de Service de l’Autorité Contractante le prescrivant explicitement.</w:t>
      </w:r>
    </w:p>
    <w:p w14:paraId="4DBE2EA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36.2. Il est fait application des prix unitaires du Bordereau des Prix Unitaires si les travaux supplémentaires</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comportent de nouveaux prix, la validation de ceux-ci fait l’objet d’un avenant. Est considéré comme nouveau</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prix, tout prix ne figurant pas dans le Bordereau des Prix Unitaires ou dans le détail estimatif de la présente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lettre commande si celui-ci a été présenté dans l’offre du Cocontractant.</w:t>
      </w:r>
    </w:p>
    <w:p w14:paraId="140FC636"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sz w:val="10"/>
          <w:szCs w:val="24"/>
        </w:rPr>
      </w:pPr>
    </w:p>
    <w:p w14:paraId="3C33B26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36 : PREPARATION DES DECOMPTES</w:t>
      </w:r>
    </w:p>
    <w:p w14:paraId="2650CAE7"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b/>
          <w:bCs/>
          <w:sz w:val="10"/>
          <w:szCs w:val="24"/>
        </w:rPr>
      </w:pPr>
    </w:p>
    <w:p w14:paraId="0484C874" w14:textId="77777777" w:rsidR="00FC6EB0" w:rsidRPr="00FC6EB0" w:rsidRDefault="00FC6EB0" w:rsidP="00FC6EB0">
      <w:pPr>
        <w:widowControl w:val="0"/>
        <w:autoSpaceDE w:val="0"/>
        <w:autoSpaceDN w:val="0"/>
        <w:adjustRightInd w:val="0"/>
        <w:jc w:val="both"/>
        <w:rPr>
          <w:rFonts w:ascii="Times New Roman" w:hAnsi="Times New Roman" w:cs="Times New Roman"/>
          <w:sz w:val="24"/>
          <w:szCs w:val="24"/>
        </w:rPr>
      </w:pPr>
      <w:r w:rsidRPr="00FC6EB0">
        <w:rPr>
          <w:rFonts w:ascii="Times New Roman" w:hAnsi="Times New Roman" w:cs="Times New Roman"/>
          <w:sz w:val="24"/>
          <w:szCs w:val="24"/>
        </w:rPr>
        <w:t xml:space="preserve">Le co-contractant sera rémunéré par décompte provisoire établi à la fin de chaque mois calendaire, à partir du démarrage des travaux, en appliquant les prix du bordereau aux quantités réellement exécutées et prises en attachement, contradictoirement avec l’Ingénieur de la Lettre-Commande à élaborer. </w:t>
      </w:r>
    </w:p>
    <w:p w14:paraId="750AB705" w14:textId="77777777" w:rsidR="00FC6EB0" w:rsidRPr="00FC6EB0" w:rsidRDefault="00FC6EB0" w:rsidP="00FC6EB0">
      <w:pPr>
        <w:widowControl w:val="0"/>
        <w:autoSpaceDE w:val="0"/>
        <w:autoSpaceDN w:val="0"/>
        <w:adjustRightInd w:val="0"/>
        <w:jc w:val="both"/>
        <w:rPr>
          <w:rFonts w:ascii="Times New Roman" w:hAnsi="Times New Roman" w:cs="Times New Roman"/>
          <w:sz w:val="24"/>
          <w:szCs w:val="24"/>
        </w:rPr>
      </w:pPr>
      <w:r w:rsidRPr="00FC6EB0">
        <w:rPr>
          <w:rFonts w:ascii="Times New Roman" w:hAnsi="Times New Roman" w:cs="Times New Roman"/>
          <w:sz w:val="24"/>
          <w:szCs w:val="24"/>
        </w:rPr>
        <w:t>Le montant de chaque décompte sera la somme du montant des travaux, fournitures et approvisionnement qui seront réglés suivant métrés des quantités réellement exécutées, dans les conditions d'application des prix du bordereau.</w:t>
      </w:r>
    </w:p>
    <w:p w14:paraId="371C3374" w14:textId="77777777" w:rsidR="00FC6EB0" w:rsidRPr="00FC6EB0" w:rsidRDefault="00FC6EB0" w:rsidP="00FC6EB0">
      <w:pPr>
        <w:pStyle w:val="Corpsdetexte"/>
        <w:tabs>
          <w:tab w:val="left" w:pos="1965"/>
        </w:tabs>
        <w:jc w:val="both"/>
        <w:rPr>
          <w:rFonts w:eastAsiaTheme="minorEastAsia"/>
          <w:szCs w:val="24"/>
        </w:rPr>
      </w:pPr>
      <w:r w:rsidRPr="00FC6EB0">
        <w:rPr>
          <w:rFonts w:eastAsiaTheme="minorEastAsia"/>
          <w:szCs w:val="24"/>
        </w:rPr>
        <w:t>Sont déduites de ce total, éventuellement la retenue de garantie et les sommes déjà versées au titre des décomptes précédents. Le décompte mensuel correspondant sera vérifié par l'Ingénieur et liquidé par le Chef de Service. Le co-contractant devra par ailleurs joindre les factures établies en sept (07) exemplaires pour les travaux réellement exécutés dont l’original est timbré, et accompagné d’un procès-verbal des réceptions techniques partielles, provisoires ou définitives des travaux ; toutefois, un montant de 10% sera retenu sur tout paiement. Ce montant qui constituera la retenue de garantie, sera restitué au co-contractant un (1) an après la date de réception provisoire de l’ouvrage par main levée du Maître d’Ouvrage.</w:t>
      </w:r>
    </w:p>
    <w:p w14:paraId="4FEEADB3" w14:textId="77777777" w:rsidR="00FC6EB0" w:rsidRPr="00FC6EB0" w:rsidRDefault="00FC6EB0" w:rsidP="00FC6EB0">
      <w:pPr>
        <w:pStyle w:val="Corpsdetexte"/>
        <w:tabs>
          <w:tab w:val="left" w:pos="1965"/>
        </w:tabs>
        <w:jc w:val="both"/>
        <w:rPr>
          <w:rFonts w:eastAsiaTheme="minorEastAsia"/>
          <w:szCs w:val="24"/>
        </w:rPr>
      </w:pPr>
    </w:p>
    <w:p w14:paraId="128A8D96" w14:textId="77777777" w:rsidR="00FC6EB0" w:rsidRPr="00FC6EB0" w:rsidRDefault="00FC6EB0" w:rsidP="00FC6EB0">
      <w:pPr>
        <w:pStyle w:val="Corpsdetexte"/>
        <w:tabs>
          <w:tab w:val="left" w:pos="1965"/>
        </w:tabs>
        <w:jc w:val="both"/>
        <w:rPr>
          <w:rFonts w:eastAsiaTheme="minorEastAsia"/>
          <w:szCs w:val="24"/>
        </w:rPr>
      </w:pPr>
      <w:r w:rsidRPr="00FC6EB0">
        <w:rPr>
          <w:rFonts w:eastAsiaTheme="minorEastAsia"/>
          <w:szCs w:val="24"/>
        </w:rPr>
        <w:t>Un décompte général (récapitulant toute la liasse des paiements effectués ainsi que les procès-verbaux des réceptions) sera transmis par le Maitre d’Ouvrage à la Délégation Départemental des Marchés Publics de la Boumba et Ngoko pour apposition du visa sur ce décompte afin de clôturer et archiver le Marché.</w:t>
      </w:r>
    </w:p>
    <w:p w14:paraId="686679FF" w14:textId="77777777" w:rsidR="0005349A" w:rsidRPr="007D4668" w:rsidRDefault="0005349A" w:rsidP="000864FB">
      <w:pPr>
        <w:autoSpaceDE w:val="0"/>
        <w:autoSpaceDN w:val="0"/>
        <w:adjustRightInd w:val="0"/>
        <w:spacing w:after="0" w:line="240" w:lineRule="auto"/>
        <w:jc w:val="both"/>
        <w:rPr>
          <w:rFonts w:ascii="Times New Roman" w:hAnsi="Times New Roman" w:cs="Times New Roman"/>
          <w:b/>
          <w:bCs/>
          <w:sz w:val="10"/>
          <w:szCs w:val="24"/>
        </w:rPr>
      </w:pPr>
    </w:p>
    <w:p w14:paraId="3E6328EB"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w:t>
      </w:r>
      <w:r w:rsidR="00C240F2">
        <w:rPr>
          <w:rFonts w:ascii="Times New Roman" w:hAnsi="Times New Roman" w:cs="Times New Roman"/>
          <w:b/>
          <w:bCs/>
          <w:sz w:val="24"/>
          <w:szCs w:val="24"/>
        </w:rPr>
        <w:t>8</w:t>
      </w:r>
      <w:r w:rsidRPr="00AD737E">
        <w:rPr>
          <w:rFonts w:ascii="Times New Roman" w:hAnsi="Times New Roman" w:cs="Times New Roman"/>
          <w:b/>
          <w:bCs/>
          <w:sz w:val="24"/>
          <w:szCs w:val="24"/>
        </w:rPr>
        <w:t xml:space="preserve"> : MODALITES ET REGLEMENT DES TRAVAUX EXECUTES</w:t>
      </w:r>
    </w:p>
    <w:p w14:paraId="7D258DD1" w14:textId="77777777" w:rsidR="007D4668" w:rsidRPr="007D4668" w:rsidRDefault="007D4668" w:rsidP="000864FB">
      <w:pPr>
        <w:autoSpaceDE w:val="0"/>
        <w:autoSpaceDN w:val="0"/>
        <w:adjustRightInd w:val="0"/>
        <w:spacing w:after="0" w:line="240" w:lineRule="auto"/>
        <w:jc w:val="both"/>
        <w:rPr>
          <w:rFonts w:ascii="Times New Roman" w:hAnsi="Times New Roman" w:cs="Times New Roman"/>
          <w:b/>
          <w:bCs/>
          <w:sz w:val="10"/>
          <w:szCs w:val="24"/>
        </w:rPr>
      </w:pPr>
    </w:p>
    <w:p w14:paraId="24BE91F3"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38.1. Le Maître d’Ouvrage est chargé de la liquidation de la présente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Lettre-Commande ;</w:t>
      </w:r>
    </w:p>
    <w:p w14:paraId="3DF1D70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38.2. Le </w:t>
      </w:r>
      <w:r w:rsidR="00AE7264" w:rsidRPr="00AD737E">
        <w:rPr>
          <w:rFonts w:ascii="Times New Roman" w:hAnsi="Times New Roman" w:cs="Times New Roman"/>
          <w:sz w:val="24"/>
          <w:szCs w:val="24"/>
        </w:rPr>
        <w:t>Trésorier Payeur Général</w:t>
      </w:r>
      <w:r w:rsidRPr="00AD737E">
        <w:rPr>
          <w:rFonts w:ascii="Times New Roman" w:hAnsi="Times New Roman" w:cs="Times New Roman"/>
          <w:sz w:val="24"/>
          <w:szCs w:val="24"/>
        </w:rPr>
        <w:t xml:space="preserve"> de </w:t>
      </w:r>
      <w:r w:rsidR="00AE7264" w:rsidRPr="00AD737E">
        <w:rPr>
          <w:rFonts w:ascii="Times New Roman" w:hAnsi="Times New Roman" w:cs="Times New Roman"/>
          <w:sz w:val="24"/>
          <w:szCs w:val="24"/>
        </w:rPr>
        <w:t>Bertoua</w:t>
      </w:r>
      <w:r w:rsidRPr="00AD737E">
        <w:rPr>
          <w:rFonts w:ascii="Times New Roman" w:hAnsi="Times New Roman" w:cs="Times New Roman"/>
          <w:sz w:val="24"/>
          <w:szCs w:val="24"/>
        </w:rPr>
        <w:t xml:space="preserve"> est chargé des paiements.</w:t>
      </w:r>
    </w:p>
    <w:p w14:paraId="01D38A9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38.3. Le paiement est effectué par virement au compte bancaire du cocontractant.</w:t>
      </w:r>
    </w:p>
    <w:p w14:paraId="2B78117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38.4. Le règlement du marché est exécuté par le Maître d’ouvrage sur présentation du décompte établi en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sept (07) exemplaires par l’Ingénieur et signés par :</w:t>
      </w:r>
    </w:p>
    <w:p w14:paraId="38435AA0" w14:textId="77777777" w:rsidR="006F33C1" w:rsidRPr="00AD737E" w:rsidRDefault="007D4668"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Cocontractant ;</w:t>
      </w:r>
    </w:p>
    <w:p w14:paraId="0AF88CC9" w14:textId="77777777" w:rsidR="006F33C1" w:rsidRPr="00AD737E" w:rsidRDefault="008233DB"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L’Ingénieur</w:t>
      </w:r>
      <w:r w:rsidR="006F33C1" w:rsidRPr="00AD737E">
        <w:rPr>
          <w:rFonts w:ascii="Times New Roman" w:hAnsi="Times New Roman" w:cs="Times New Roman"/>
          <w:sz w:val="24"/>
          <w:szCs w:val="24"/>
        </w:rPr>
        <w:t xml:space="preserve"> du Marché.</w:t>
      </w:r>
    </w:p>
    <w:p w14:paraId="7C3DBAA1" w14:textId="77777777" w:rsidR="006F33C1" w:rsidRPr="00AD737E" w:rsidRDefault="00C240F2"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38.5</w:t>
      </w:r>
      <w:r w:rsidR="006F33C1" w:rsidRPr="00AD737E">
        <w:rPr>
          <w:rFonts w:ascii="Times New Roman" w:hAnsi="Times New Roman" w:cs="Times New Roman"/>
          <w:sz w:val="24"/>
          <w:szCs w:val="24"/>
        </w:rPr>
        <w:t>. Il doit</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comporter les pièces suivantes :</w:t>
      </w:r>
    </w:p>
    <w:p w14:paraId="672DBADB" w14:textId="77777777" w:rsidR="006F33C1" w:rsidRPr="00AD737E" w:rsidRDefault="004D66A4"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Une</w:t>
      </w:r>
      <w:r w:rsidR="006F33C1" w:rsidRPr="00AD737E">
        <w:rPr>
          <w:rFonts w:ascii="Times New Roman" w:hAnsi="Times New Roman" w:cs="Times New Roman"/>
          <w:sz w:val="24"/>
          <w:szCs w:val="24"/>
        </w:rPr>
        <w:t xml:space="preserve"> (01) copie légalisée datant de moins de trois (03) mois signée des Administrations</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compétentes, de toutes les pièces composant le dossier fiscal ;</w:t>
      </w:r>
      <w:r>
        <w:rPr>
          <w:rFonts w:ascii="Times New Roman" w:hAnsi="Times New Roman" w:cs="Times New Roman"/>
          <w:sz w:val="24"/>
          <w:szCs w:val="24"/>
        </w:rPr>
        <w:t xml:space="preserve"> (</w:t>
      </w:r>
      <w:r w:rsidR="006F33C1" w:rsidRPr="00AD737E">
        <w:rPr>
          <w:rFonts w:ascii="Times New Roman" w:hAnsi="Times New Roman" w:cs="Times New Roman"/>
          <w:sz w:val="24"/>
          <w:szCs w:val="24"/>
        </w:rPr>
        <w:t>07</w:t>
      </w:r>
      <w:r>
        <w:rPr>
          <w:rFonts w:ascii="Times New Roman" w:hAnsi="Times New Roman" w:cs="Times New Roman"/>
          <w:sz w:val="24"/>
          <w:szCs w:val="24"/>
        </w:rPr>
        <w:t>)</w:t>
      </w:r>
      <w:r w:rsidR="006F33C1" w:rsidRPr="00AD737E">
        <w:rPr>
          <w:rFonts w:ascii="Times New Roman" w:hAnsi="Times New Roman" w:cs="Times New Roman"/>
          <w:sz w:val="24"/>
          <w:szCs w:val="24"/>
        </w:rPr>
        <w:t xml:space="preserve"> exemplaires du décompte et des Attachements signés par le Cocontractant, l’Ingénieur du</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Marché et le Maître d’Ouvrage.</w:t>
      </w:r>
    </w:p>
    <w:p w14:paraId="606653E0" w14:textId="77777777" w:rsidR="006F33C1" w:rsidRPr="00AD737E" w:rsidRDefault="004D66A4"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Procès-verbal de réception signé de tous les membres de la Commission de réception dans le</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cas de la réception provisoire des travaux ;</w:t>
      </w:r>
    </w:p>
    <w:p w14:paraId="50AC9CEE" w14:textId="77777777" w:rsidR="006F33C1" w:rsidRPr="00AD737E" w:rsidRDefault="004D66A4"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w:t>
      </w:r>
      <w:r w:rsidR="006F33C1" w:rsidRPr="00AD737E">
        <w:rPr>
          <w:rFonts w:ascii="Times New Roman" w:hAnsi="Times New Roman" w:cs="Times New Roman"/>
          <w:sz w:val="24"/>
          <w:szCs w:val="24"/>
        </w:rPr>
        <w:t xml:space="preserve"> Rapport d’Exécution des travaux préparé et signé par l’Ingénieur accompagné des</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photographies des ouvrages au moment de la réception ;</w:t>
      </w:r>
    </w:p>
    <w:p w14:paraId="090D272A" w14:textId="77777777" w:rsidR="006F33C1" w:rsidRPr="00AD737E" w:rsidRDefault="004D66A4"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w:t>
      </w:r>
      <w:r w:rsidR="006F33C1" w:rsidRPr="00AD737E">
        <w:rPr>
          <w:rFonts w:ascii="Times New Roman" w:hAnsi="Times New Roman" w:cs="Times New Roman"/>
          <w:sz w:val="24"/>
          <w:szCs w:val="24"/>
        </w:rPr>
        <w:t xml:space="preserve"> main levée de la retenue de garantie signée de l’Autorité Contractante, et le </w:t>
      </w:r>
      <w:r w:rsidR="007E7561" w:rsidRPr="00AD737E">
        <w:rPr>
          <w:rFonts w:ascii="Times New Roman" w:hAnsi="Times New Roman" w:cs="Times New Roman"/>
          <w:sz w:val="24"/>
          <w:szCs w:val="24"/>
        </w:rPr>
        <w:t>procès-verbal</w:t>
      </w:r>
      <w:r w:rsidR="006F33C1" w:rsidRPr="00AD737E">
        <w:rPr>
          <w:rFonts w:ascii="Times New Roman" w:hAnsi="Times New Roman" w:cs="Times New Roman"/>
          <w:sz w:val="24"/>
          <w:szCs w:val="24"/>
        </w:rPr>
        <w:t xml:space="preserve"> de</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réception définitive, dans le cas d’une réception définitive.</w:t>
      </w:r>
    </w:p>
    <w:p w14:paraId="58A41B6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38.6. Les intérêts moratoires éventuels sont payés par état des sommes dues.</w:t>
      </w:r>
    </w:p>
    <w:p w14:paraId="2ABCDBAC"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10"/>
          <w:szCs w:val="24"/>
        </w:rPr>
      </w:pPr>
    </w:p>
    <w:p w14:paraId="2A441C5E"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 xml:space="preserve">Article 38 : AVANCE DE </w:t>
      </w:r>
      <w:r w:rsidR="007C6FFE" w:rsidRPr="00AD737E">
        <w:rPr>
          <w:rFonts w:ascii="Times New Roman" w:hAnsi="Times New Roman" w:cs="Times New Roman"/>
          <w:b/>
          <w:bCs/>
          <w:sz w:val="24"/>
          <w:szCs w:val="24"/>
        </w:rPr>
        <w:t>DEMARRAGE (</w:t>
      </w:r>
      <w:r w:rsidRPr="00AD737E">
        <w:rPr>
          <w:rFonts w:ascii="Times New Roman" w:hAnsi="Times New Roman" w:cs="Times New Roman"/>
          <w:b/>
          <w:bCs/>
          <w:sz w:val="24"/>
          <w:szCs w:val="24"/>
        </w:rPr>
        <w:t>CCAG Article 28)</w:t>
      </w:r>
    </w:p>
    <w:p w14:paraId="1201158C"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b/>
          <w:bCs/>
          <w:sz w:val="10"/>
          <w:szCs w:val="24"/>
        </w:rPr>
      </w:pPr>
    </w:p>
    <w:p w14:paraId="4EA455B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39.1. Une avance de démarrage d’un montant au plus égal à 20% du montant TTC du marché peut être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accordée à la demande du Cocontractant, dès notification du marché.</w:t>
      </w:r>
    </w:p>
    <w:p w14:paraId="1178BCE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39.2. Cette avance est cautionnée à cent pour cent (100%) par un établissement bancaire de 1erordre agréé</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par le Ministère en charge des Finances.</w:t>
      </w:r>
    </w:p>
    <w:p w14:paraId="5FF47E1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39.3. L’avance de démarrage est remboursée par prélèvement de 30% du montant des travaux de chaque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décompte à partir du premier décompte du marché. Il doit être terminé au plus tard lorsque le montant des</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travaux atteints les 80% de la valeur du marché. En tout état de cause, le remboursement doit être terminé un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mois avant la date d’expiration du délai contractuel.</w:t>
      </w:r>
    </w:p>
    <w:p w14:paraId="4196998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39.4. Au fur et à mesure du remboursement de l’avance de démarrage, l’Autorité Contractante donne la</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mainlevée de la part du cautionnement définitif correspondante si le Cocontractant en fait la demande.</w:t>
      </w:r>
    </w:p>
    <w:p w14:paraId="498C3046"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10"/>
          <w:szCs w:val="24"/>
        </w:rPr>
      </w:pPr>
    </w:p>
    <w:p w14:paraId="2224C6A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39 : CAUTIONNEMENT DEFINITIF (CCAG Article 41)</w:t>
      </w:r>
    </w:p>
    <w:p w14:paraId="77E674C5"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b/>
          <w:bCs/>
          <w:sz w:val="10"/>
          <w:szCs w:val="24"/>
        </w:rPr>
      </w:pPr>
    </w:p>
    <w:p w14:paraId="5F1AA3E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40.1. Le cautionnement définitif qui garantit l’exécution intégrale des travaux est constitué dans un délai de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vingt (20) jours à compter de la date de notification du marché. Il est conservé par l’Autorité Contractante. Le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cautionnement provisoire de soumission est restitué au Cocontractant dès constitution de ce cautionnement</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définitif.</w:t>
      </w:r>
    </w:p>
    <w:p w14:paraId="1C0F866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40.2. Le montant du cautionnement définitif est fixé à 5% du montant toutes taxes comprises du marché. Ce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cautionnement définitif peut être remplacé par une caution bancaire d’un établissement financier de premier</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ordre agréé par le Ministère des Finances.</w:t>
      </w:r>
    </w:p>
    <w:p w14:paraId="1AA3E5F3" w14:textId="77777777" w:rsidR="004D66A4"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40.3. A la fin des travaux, le cautionnement définitif est restituée ou la caution bancaire le remplaçant libérée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sur demande écrite du Cocontractant.</w:t>
      </w:r>
    </w:p>
    <w:p w14:paraId="1CB96E8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40 : RETENUE DE GARANTIE (CCAG Article 29)</w:t>
      </w:r>
    </w:p>
    <w:p w14:paraId="10D1DCF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A titre de garantie des travaux, il sera opéré sur le montant de chaque acompte mensuel </w:t>
      </w:r>
      <w:r w:rsidRPr="00AD737E">
        <w:rPr>
          <w:rFonts w:ascii="Times New Roman" w:hAnsi="Times New Roman" w:cs="Times New Roman"/>
          <w:b/>
          <w:bCs/>
          <w:sz w:val="24"/>
          <w:szCs w:val="24"/>
        </w:rPr>
        <w:t xml:space="preserve">une retenue de10%du montant TTC de la partie d’ouvrage concernée </w:t>
      </w:r>
      <w:r w:rsidRPr="00AD737E">
        <w:rPr>
          <w:rFonts w:ascii="Times New Roman" w:hAnsi="Times New Roman" w:cs="Times New Roman"/>
          <w:sz w:val="24"/>
          <w:szCs w:val="24"/>
        </w:rPr>
        <w:t>de cet acompte. La retenue de garantie pourra être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remplacée par une garantie bancaire à première demande de retenue de garantie personnelle et solidaire du</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même montant émanant d’un établissement bancaire installé sur le territoire camerounais et agrée par le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Ministère des Finances. Cette retenue de garantie sera restituée, ou la caution levée, dès réception définitive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des travaux.</w:t>
      </w:r>
    </w:p>
    <w:p w14:paraId="5E16410C" w14:textId="77777777" w:rsidR="0005349A" w:rsidRPr="004D66A4" w:rsidRDefault="0005349A" w:rsidP="000864FB">
      <w:pPr>
        <w:autoSpaceDE w:val="0"/>
        <w:autoSpaceDN w:val="0"/>
        <w:adjustRightInd w:val="0"/>
        <w:spacing w:after="0" w:line="240" w:lineRule="auto"/>
        <w:jc w:val="both"/>
        <w:rPr>
          <w:rFonts w:ascii="Times New Roman" w:hAnsi="Times New Roman" w:cs="Times New Roman"/>
          <w:b/>
          <w:bCs/>
          <w:sz w:val="10"/>
          <w:szCs w:val="24"/>
        </w:rPr>
      </w:pPr>
    </w:p>
    <w:p w14:paraId="16CA6358"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41 : ASSURANCE ET PROTECTION DES CHANTIERS (CCAG Article 45)</w:t>
      </w:r>
    </w:p>
    <w:p w14:paraId="6D51F5B7"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b/>
          <w:bCs/>
          <w:sz w:val="10"/>
          <w:szCs w:val="24"/>
        </w:rPr>
      </w:pPr>
    </w:p>
    <w:p w14:paraId="7C4C6A0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42.1. Le Cocontractant doit justifier qu’il est titulaire d’une police d’assurance de responsabilité civile pour les</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dommages de toutes natures causés aux tiers :</w:t>
      </w:r>
    </w:p>
    <w:p w14:paraId="1A8BCABC" w14:textId="77777777" w:rsidR="006F33C1" w:rsidRPr="00AD737E" w:rsidRDefault="004D66A4"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Par</w:t>
      </w:r>
      <w:r w:rsidR="006F33C1" w:rsidRPr="00AD737E">
        <w:rPr>
          <w:rFonts w:ascii="Times New Roman" w:hAnsi="Times New Roman" w:cs="Times New Roman"/>
          <w:sz w:val="24"/>
          <w:szCs w:val="24"/>
        </w:rPr>
        <w:t xml:space="preserve"> son personnel, salarié en activité de travail ;</w:t>
      </w:r>
    </w:p>
    <w:p w14:paraId="7FED5972" w14:textId="77777777" w:rsidR="006F33C1" w:rsidRPr="00AD737E" w:rsidRDefault="004D66A4"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Par</w:t>
      </w:r>
      <w:r w:rsidR="006F33C1" w:rsidRPr="00AD737E">
        <w:rPr>
          <w:rFonts w:ascii="Times New Roman" w:hAnsi="Times New Roman" w:cs="Times New Roman"/>
          <w:sz w:val="24"/>
          <w:szCs w:val="24"/>
        </w:rPr>
        <w:t xml:space="preserve"> le matériel qu’il utilise ;</w:t>
      </w:r>
    </w:p>
    <w:p w14:paraId="4F8D71BC" w14:textId="77777777" w:rsidR="006F33C1" w:rsidRPr="00AD737E" w:rsidRDefault="004D66A4"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Du</w:t>
      </w:r>
      <w:r w:rsidR="006F33C1" w:rsidRPr="00AD737E">
        <w:rPr>
          <w:rFonts w:ascii="Times New Roman" w:hAnsi="Times New Roman" w:cs="Times New Roman"/>
          <w:sz w:val="24"/>
          <w:szCs w:val="24"/>
        </w:rPr>
        <w:t xml:space="preserve"> fait des travaux.</w:t>
      </w:r>
    </w:p>
    <w:p w14:paraId="005114F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42.2. Par ailleurs le chantier doit être couvert pour l’ensemble des travaux par une assurance globale de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chantier délivrée par une compagnie agréée par l’autorité compétente. Les frais inhérents à cette assurance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sont à la charge du Cocontractant</w:t>
      </w:r>
    </w:p>
    <w:p w14:paraId="419CF44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42.3. Le Cocontractant dispose de quinze (15) jours à compter de la date de notification de l’ordre de service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de commencer les travaux pour présenter un certificat d’une compagnie d’assurance prouvant qu’elle a</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intégralement été réglée des primes ou cotisations relatives aux travaux pour le présent marché. Passé ce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délai le marché peut être résilié.</w:t>
      </w:r>
    </w:p>
    <w:p w14:paraId="3D5457B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42.4. Le Cocontractant est tenu d’assurer la protection et le gardiennage de son chantier jour et nuit. Il veille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notamment à empêcher toute intrusion accidentelle ou malveillante par une clôture et des pancartes bien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visibles, interdisant l’accès du chantier au public. Le Cocontractant est tenu responsable de tout accident qui</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surviendrait sur le chantier suite à l’absence des dispositifs requis.</w:t>
      </w:r>
    </w:p>
    <w:p w14:paraId="67B6868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42.5. La Garantie décennale est gérée conformément aux dispositions du Code Civil.</w:t>
      </w:r>
    </w:p>
    <w:p w14:paraId="60541B4C"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10"/>
          <w:szCs w:val="24"/>
        </w:rPr>
      </w:pPr>
    </w:p>
    <w:p w14:paraId="15A8112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42 : VARIATION DES PRIX (CCAG Article 20)</w:t>
      </w:r>
    </w:p>
    <w:p w14:paraId="6BA7814D"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b/>
          <w:bCs/>
          <w:sz w:val="10"/>
          <w:szCs w:val="24"/>
        </w:rPr>
      </w:pPr>
    </w:p>
    <w:p w14:paraId="1418494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 présente Lettre-Commande est à prix unitaires et forfaitaires. Ces prix sont définitifs, fermes et non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révisables.</w:t>
      </w:r>
    </w:p>
    <w:p w14:paraId="02C00EA0" w14:textId="795B7CCE"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43 : REGIME FISCAL ET DOUANIER</w:t>
      </w:r>
      <w:r w:rsidR="00401EBD">
        <w:rPr>
          <w:rFonts w:ascii="Times New Roman" w:hAnsi="Times New Roman" w:cs="Times New Roman"/>
          <w:b/>
          <w:bCs/>
          <w:sz w:val="24"/>
          <w:szCs w:val="24"/>
        </w:rPr>
        <w:t xml:space="preserve"> </w:t>
      </w:r>
      <w:r w:rsidRPr="00AD737E">
        <w:rPr>
          <w:rFonts w:ascii="Times New Roman" w:hAnsi="Times New Roman" w:cs="Times New Roman"/>
          <w:b/>
          <w:bCs/>
          <w:sz w:val="24"/>
          <w:szCs w:val="24"/>
        </w:rPr>
        <w:t>CCAG Article 36)</w:t>
      </w:r>
    </w:p>
    <w:p w14:paraId="1CFDBDD5"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b/>
          <w:bCs/>
          <w:sz w:val="8"/>
          <w:szCs w:val="24"/>
        </w:rPr>
      </w:pPr>
    </w:p>
    <w:p w14:paraId="4D68669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 présente Lettre-Commande est soumise aux droits et taxes en vigueur au Cameroun.</w:t>
      </w:r>
    </w:p>
    <w:p w14:paraId="39341036"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6"/>
          <w:szCs w:val="24"/>
        </w:rPr>
      </w:pPr>
    </w:p>
    <w:p w14:paraId="1D5EB64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44 : NANTISSEMENT DE LA LETTRE COMMANDE</w:t>
      </w:r>
    </w:p>
    <w:p w14:paraId="55842A72" w14:textId="5D0809A5"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45.1. La présente Lettre-Commande, conclue conformément aux dispositions du Décret </w:t>
      </w:r>
      <w:r w:rsidR="002B5ED9" w:rsidRPr="00BB19F8">
        <w:rPr>
          <w:rFonts w:ascii="Arial Narrow" w:hAnsi="Arial Narrow" w:cs="Tahoma"/>
          <w:sz w:val="20"/>
          <w:szCs w:val="20"/>
        </w:rPr>
        <w:t xml:space="preserve">Le Décret N° </w:t>
      </w:r>
      <w:r w:rsidR="002B5ED9" w:rsidRPr="002B5ED9">
        <w:rPr>
          <w:rFonts w:ascii="Times New Roman" w:hAnsi="Times New Roman" w:cs="Times New Roman"/>
          <w:sz w:val="24"/>
          <w:szCs w:val="24"/>
        </w:rPr>
        <w:t>2018/366 du 20 juin 2018 portant Code des Marchés Publics</w:t>
      </w:r>
      <w:r w:rsidRPr="00AD737E">
        <w:rPr>
          <w:rFonts w:ascii="Times New Roman" w:hAnsi="Times New Roman" w:cs="Times New Roman"/>
          <w:sz w:val="24"/>
          <w:szCs w:val="24"/>
        </w:rPr>
        <w:t>, peut être donnée en nantissement.</w:t>
      </w:r>
    </w:p>
    <w:p w14:paraId="4A5D310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45.2. Le créancier nanti devra notifier par tous moyens laissant trace écrite au Chef de Service du Marché</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une copie certifiée conforme de l’acte de nantissement.</w:t>
      </w:r>
    </w:p>
    <w:p w14:paraId="742EBCA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45.3. Par application des dispositions ci-dessus :</w:t>
      </w:r>
    </w:p>
    <w:p w14:paraId="4008F83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Le Maître d’Ouvra</w:t>
      </w:r>
      <w:r w:rsidRPr="00833238">
        <w:rPr>
          <w:rFonts w:ascii="Times New Roman" w:hAnsi="Times New Roman" w:cs="Times New Roman"/>
          <w:sz w:val="24"/>
          <w:szCs w:val="24"/>
          <w:u w:val="single"/>
        </w:rPr>
        <w:t>g</w:t>
      </w:r>
      <w:r w:rsidRPr="00AD737E">
        <w:rPr>
          <w:rFonts w:ascii="Times New Roman" w:hAnsi="Times New Roman" w:cs="Times New Roman"/>
          <w:sz w:val="24"/>
          <w:szCs w:val="24"/>
        </w:rPr>
        <w:t>e est chargé de la liquidation de la présente Lettre-Commande;</w:t>
      </w:r>
    </w:p>
    <w:p w14:paraId="3328096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Le </w:t>
      </w:r>
      <w:r w:rsidR="00AE7264" w:rsidRPr="00AD737E">
        <w:rPr>
          <w:rFonts w:ascii="Times New Roman" w:hAnsi="Times New Roman" w:cs="Times New Roman"/>
          <w:sz w:val="24"/>
          <w:szCs w:val="24"/>
        </w:rPr>
        <w:t>Trésorier Payeur Général de Bertoua</w:t>
      </w:r>
      <w:r w:rsidRPr="00AD737E">
        <w:rPr>
          <w:rFonts w:ascii="Times New Roman" w:hAnsi="Times New Roman" w:cs="Times New Roman"/>
          <w:sz w:val="24"/>
          <w:szCs w:val="24"/>
        </w:rPr>
        <w:t xml:space="preserve"> est chargé des paiements.</w:t>
      </w:r>
    </w:p>
    <w:p w14:paraId="21FDE567"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8"/>
          <w:szCs w:val="24"/>
        </w:rPr>
      </w:pPr>
    </w:p>
    <w:p w14:paraId="2456553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45 : TIMBRE ET ENREGISTREMENT (CCAG Article 37)</w:t>
      </w:r>
    </w:p>
    <w:p w14:paraId="1F11078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Sept (07) exemplaires originaux de la Lettre-Commande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seront enregistrés par le Cocontractant à ses frais</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dans un Centre Principal des Impôts, conformément à la réglementation en vigueur, puis déposés à la</w:t>
      </w:r>
      <w:r w:rsidR="007C6FFE">
        <w:rPr>
          <w:rFonts w:ascii="Times New Roman" w:hAnsi="Times New Roman" w:cs="Times New Roman"/>
          <w:sz w:val="24"/>
          <w:szCs w:val="24"/>
        </w:rPr>
        <w:t xml:space="preserve"> Commune de </w:t>
      </w:r>
      <w:r w:rsidR="005B1E10">
        <w:rPr>
          <w:rFonts w:ascii="Times New Roman" w:hAnsi="Times New Roman" w:cs="Times New Roman"/>
          <w:sz w:val="24"/>
          <w:szCs w:val="24"/>
        </w:rPr>
        <w:t>Salapoumbé</w:t>
      </w:r>
      <w:r w:rsidRPr="00AD737E">
        <w:rPr>
          <w:rFonts w:ascii="Times New Roman" w:hAnsi="Times New Roman" w:cs="Times New Roman"/>
          <w:sz w:val="24"/>
          <w:szCs w:val="24"/>
        </w:rPr>
        <w:t>, pour ventilation.</w:t>
      </w:r>
    </w:p>
    <w:p w14:paraId="6B5AEEB4"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10"/>
          <w:szCs w:val="24"/>
        </w:rPr>
      </w:pPr>
    </w:p>
    <w:p w14:paraId="1A846ABA"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46 : PENALITES DE RETARD (CCAG Article 32 complété)</w:t>
      </w:r>
    </w:p>
    <w:p w14:paraId="64FF1472"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b/>
          <w:bCs/>
          <w:sz w:val="10"/>
          <w:szCs w:val="24"/>
        </w:rPr>
      </w:pPr>
    </w:p>
    <w:p w14:paraId="28C04011" w14:textId="77777777" w:rsidR="006F33C1" w:rsidRPr="00AD737E" w:rsidRDefault="00C240F2"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r w:rsidR="006F33C1" w:rsidRPr="00AD737E">
        <w:rPr>
          <w:rFonts w:ascii="Times New Roman" w:hAnsi="Times New Roman" w:cs="Times New Roman"/>
          <w:sz w:val="24"/>
          <w:szCs w:val="24"/>
        </w:rPr>
        <w:t>.1. A défaut pour le Cocontractant de terminer les livraisons dans le délai contractuel, il sera appliqué, par</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jour calendaire de retard, une pénalité forfaitaire fixée à :</w:t>
      </w:r>
    </w:p>
    <w:p w14:paraId="7266A02B"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1/2000ème du montant global de la Lettre-Commande du 1</w:t>
      </w:r>
      <w:r w:rsidRPr="00AD737E">
        <w:rPr>
          <w:rFonts w:ascii="Times New Roman" w:hAnsi="Times New Roman" w:cs="Times New Roman"/>
          <w:sz w:val="24"/>
          <w:szCs w:val="24"/>
          <w:vertAlign w:val="superscript"/>
        </w:rPr>
        <w:t>er</w:t>
      </w:r>
      <w:r w:rsidRPr="00AD737E">
        <w:rPr>
          <w:rFonts w:ascii="Times New Roman" w:hAnsi="Times New Roman" w:cs="Times New Roman"/>
          <w:sz w:val="24"/>
          <w:szCs w:val="24"/>
        </w:rPr>
        <w:t>au 30</w:t>
      </w:r>
      <w:r w:rsidRPr="00AD737E">
        <w:rPr>
          <w:rFonts w:ascii="Times New Roman" w:hAnsi="Times New Roman" w:cs="Times New Roman"/>
          <w:sz w:val="24"/>
          <w:szCs w:val="24"/>
          <w:vertAlign w:val="superscript"/>
        </w:rPr>
        <w:t>ème</w:t>
      </w:r>
      <w:r w:rsidRPr="00AD737E">
        <w:rPr>
          <w:rFonts w:ascii="Times New Roman" w:hAnsi="Times New Roman" w:cs="Times New Roman"/>
          <w:sz w:val="24"/>
          <w:szCs w:val="24"/>
        </w:rPr>
        <w:t>jour ;</w:t>
      </w:r>
    </w:p>
    <w:p w14:paraId="661B833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1/1000ème au-delà du 30</w:t>
      </w:r>
      <w:r w:rsidRPr="00AD737E">
        <w:rPr>
          <w:rFonts w:ascii="Times New Roman" w:hAnsi="Times New Roman" w:cs="Times New Roman"/>
          <w:sz w:val="24"/>
          <w:szCs w:val="24"/>
          <w:vertAlign w:val="superscript"/>
        </w:rPr>
        <w:t>ème</w:t>
      </w:r>
      <w:r w:rsidRPr="00AD737E">
        <w:rPr>
          <w:rFonts w:ascii="Times New Roman" w:hAnsi="Times New Roman" w:cs="Times New Roman"/>
          <w:sz w:val="24"/>
          <w:szCs w:val="24"/>
        </w:rPr>
        <w:t>jour.</w:t>
      </w:r>
    </w:p>
    <w:p w14:paraId="4885968B" w14:textId="77777777" w:rsidR="006F33C1" w:rsidRPr="00AD737E" w:rsidRDefault="00C240F2"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r w:rsidR="006F33C1" w:rsidRPr="00AD737E">
        <w:rPr>
          <w:rFonts w:ascii="Times New Roman" w:hAnsi="Times New Roman" w:cs="Times New Roman"/>
          <w:sz w:val="24"/>
          <w:szCs w:val="24"/>
        </w:rPr>
        <w:t>.2. Les pénalités de retard s’appliquent sur le délai global de la Lettre-Commande et non sur les délais de</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livraison.</w:t>
      </w:r>
    </w:p>
    <w:p w14:paraId="47ED29DD"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Une pénalité de retard de cinquante mille (50 000) Francs CFA sera appliquée pour les cas spécifiques suivants :</w:t>
      </w:r>
    </w:p>
    <w:p w14:paraId="706BD52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Non production du projet d’exécution des travaux </w:t>
      </w:r>
      <w:r w:rsidRPr="00AD737E">
        <w:rPr>
          <w:rFonts w:ascii="Times New Roman" w:hAnsi="Times New Roman" w:cs="Times New Roman"/>
          <w:sz w:val="24"/>
          <w:szCs w:val="24"/>
        </w:rPr>
        <w:t>dans un délai de dix (10) jours après la notification de l’Ordre de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Service de commencer les travaux ;</w:t>
      </w:r>
    </w:p>
    <w:p w14:paraId="73DE340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Non production du cautionnement définitif </w:t>
      </w:r>
      <w:r w:rsidRPr="00AD737E">
        <w:rPr>
          <w:rFonts w:ascii="Times New Roman" w:hAnsi="Times New Roman" w:cs="Times New Roman"/>
          <w:sz w:val="24"/>
          <w:szCs w:val="24"/>
        </w:rPr>
        <w:t>dans un délai de vingt (20) jours après la notification de l’Ordre de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service de commencer les travaux ;</w:t>
      </w:r>
    </w:p>
    <w:p w14:paraId="2E7DF29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Non production des assurances de Responsabilité Civile et tous risques chantiers </w:t>
      </w:r>
      <w:r w:rsidR="00C240F2">
        <w:rPr>
          <w:rFonts w:ascii="Times New Roman" w:hAnsi="Times New Roman" w:cs="Times New Roman"/>
          <w:sz w:val="24"/>
          <w:szCs w:val="24"/>
        </w:rPr>
        <w:t xml:space="preserve">dans un délai de quinze (15) </w:t>
      </w:r>
      <w:r w:rsidRPr="00AD737E">
        <w:rPr>
          <w:rFonts w:ascii="Times New Roman" w:hAnsi="Times New Roman" w:cs="Times New Roman"/>
          <w:sz w:val="24"/>
          <w:szCs w:val="24"/>
        </w:rPr>
        <w:t>jours après la notification de l’ordre de service de commencer les travaux ;</w:t>
      </w:r>
    </w:p>
    <w:p w14:paraId="30D057CF" w14:textId="77777777" w:rsidR="006F33C1" w:rsidRPr="00AD737E" w:rsidRDefault="00C240F2"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r w:rsidR="006F33C1" w:rsidRPr="00AD737E">
        <w:rPr>
          <w:rFonts w:ascii="Times New Roman" w:hAnsi="Times New Roman" w:cs="Times New Roman"/>
          <w:sz w:val="24"/>
          <w:szCs w:val="24"/>
        </w:rPr>
        <w:t>.3. Le montant cumulé des pénalités prévues aux alinéas 47.1 et 47.2 ne peut excé</w:t>
      </w:r>
      <w:r>
        <w:rPr>
          <w:rFonts w:ascii="Times New Roman" w:hAnsi="Times New Roman" w:cs="Times New Roman"/>
          <w:sz w:val="24"/>
          <w:szCs w:val="24"/>
        </w:rPr>
        <w:t xml:space="preserve">der 10% du montant Toutes Taxes </w:t>
      </w:r>
      <w:r w:rsidR="006F33C1" w:rsidRPr="00AD737E">
        <w:rPr>
          <w:rFonts w:ascii="Times New Roman" w:hAnsi="Times New Roman" w:cs="Times New Roman"/>
          <w:sz w:val="24"/>
          <w:szCs w:val="24"/>
        </w:rPr>
        <w:t>Comprises de la Lettre-commande sous peine de résiliation.</w:t>
      </w:r>
    </w:p>
    <w:p w14:paraId="43C56894" w14:textId="77777777" w:rsidR="00906ACC" w:rsidRPr="004D66A4" w:rsidRDefault="00906ACC" w:rsidP="000864FB">
      <w:pPr>
        <w:autoSpaceDE w:val="0"/>
        <w:autoSpaceDN w:val="0"/>
        <w:adjustRightInd w:val="0"/>
        <w:spacing w:after="0" w:line="240" w:lineRule="auto"/>
        <w:jc w:val="both"/>
        <w:rPr>
          <w:rFonts w:ascii="Times New Roman" w:hAnsi="Times New Roman" w:cs="Times New Roman"/>
          <w:b/>
          <w:bCs/>
          <w:sz w:val="10"/>
          <w:szCs w:val="24"/>
        </w:rPr>
      </w:pPr>
    </w:p>
    <w:p w14:paraId="0749E17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CHAPITRE V : CLAUSES DIVERSES</w:t>
      </w:r>
    </w:p>
    <w:p w14:paraId="385A603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47 : FRAIS COMMERCIAUX EXTRAORDINAIRES</w:t>
      </w:r>
    </w:p>
    <w:p w14:paraId="7E296E8C" w14:textId="77777777" w:rsidR="006F33C1" w:rsidRPr="00AD737E" w:rsidRDefault="00C240F2"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r w:rsidR="006F33C1" w:rsidRPr="00AD737E">
        <w:rPr>
          <w:rFonts w:ascii="Times New Roman" w:hAnsi="Times New Roman" w:cs="Times New Roman"/>
          <w:sz w:val="24"/>
          <w:szCs w:val="24"/>
        </w:rPr>
        <w:t>.1. Le Cocontractant déclare que le présent contrat de marché n’a donné, ne donne pas ou ne donnera pas</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lieu à perception de frais commerciaux extraordinaires.</w:t>
      </w:r>
    </w:p>
    <w:p w14:paraId="1682F1E4" w14:textId="77777777" w:rsidR="006F33C1" w:rsidRPr="00AD737E" w:rsidRDefault="00C240F2"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r w:rsidR="006F33C1" w:rsidRPr="00AD737E">
        <w:rPr>
          <w:rFonts w:ascii="Times New Roman" w:hAnsi="Times New Roman" w:cs="Times New Roman"/>
          <w:sz w:val="24"/>
          <w:szCs w:val="24"/>
        </w:rPr>
        <w:t>.2. Le Cocontractant s’engage, s’il est établi de financement de frais commerciaux extraordinaires au titre</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du présent contrat du marché, à réserver à l’Ingénieur pour le compte du Maître d’ouvrage, le montant de ses</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frais.</w:t>
      </w:r>
    </w:p>
    <w:p w14:paraId="38866336" w14:textId="77777777" w:rsidR="006F33C1" w:rsidRDefault="00C240F2"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47</w:t>
      </w:r>
      <w:r w:rsidR="006F33C1" w:rsidRPr="00AD737E">
        <w:rPr>
          <w:rFonts w:ascii="Times New Roman" w:hAnsi="Times New Roman" w:cs="Times New Roman"/>
          <w:sz w:val="24"/>
          <w:szCs w:val="24"/>
        </w:rPr>
        <w:t>.3. En outre, si le Cocontractant était convaincu de perception des frais commerciaux extraordinaires, il</w:t>
      </w:r>
      <w:r w:rsidR="007C6FFE">
        <w:rPr>
          <w:rFonts w:ascii="Times New Roman" w:hAnsi="Times New Roman" w:cs="Times New Roman"/>
          <w:sz w:val="24"/>
          <w:szCs w:val="24"/>
        </w:rPr>
        <w:t xml:space="preserve"> </w:t>
      </w:r>
      <w:r w:rsidR="006F33C1" w:rsidRPr="00AD737E">
        <w:rPr>
          <w:rFonts w:ascii="Times New Roman" w:hAnsi="Times New Roman" w:cs="Times New Roman"/>
          <w:sz w:val="24"/>
          <w:szCs w:val="24"/>
        </w:rPr>
        <w:t>encourrait les sanctions prévues par la réglementation en vigueur.</w:t>
      </w:r>
    </w:p>
    <w:p w14:paraId="1698EEFA"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10"/>
          <w:szCs w:val="24"/>
        </w:rPr>
      </w:pPr>
    </w:p>
    <w:p w14:paraId="0414B6E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48 : TRANSPORTS INTERNATIONAUX</w:t>
      </w:r>
    </w:p>
    <w:p w14:paraId="29BA6E3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Au cas où l’exécution de la présente Lettre-Commande nécessite</w:t>
      </w:r>
      <w:r w:rsidR="004D66A4">
        <w:rPr>
          <w:rFonts w:ascii="Times New Roman" w:hAnsi="Times New Roman" w:cs="Times New Roman"/>
          <w:sz w:val="24"/>
          <w:szCs w:val="24"/>
        </w:rPr>
        <w:t xml:space="preserve">rait le transport des matériels </w:t>
      </w:r>
      <w:r w:rsidRPr="00AD737E">
        <w:rPr>
          <w:rFonts w:ascii="Times New Roman" w:hAnsi="Times New Roman" w:cs="Times New Roman"/>
          <w:sz w:val="24"/>
          <w:szCs w:val="24"/>
        </w:rPr>
        <w:t>et équipements</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dans le sens étranger vers le Cameroun et vice versa, ce transport sera assuré selon les dispositions résultant</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des conventions et accords internationaux et à la charge de l’attributaire.</w:t>
      </w:r>
    </w:p>
    <w:p w14:paraId="70236F86"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sz w:val="10"/>
          <w:szCs w:val="24"/>
        </w:rPr>
      </w:pPr>
    </w:p>
    <w:p w14:paraId="1A7A5A53"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49 : INFORMATIONS DE CHANTIER A AFFICHER</w:t>
      </w:r>
    </w:p>
    <w:p w14:paraId="62E7D254" w14:textId="77777777" w:rsidR="004D66A4" w:rsidRPr="004D66A4" w:rsidRDefault="004D66A4" w:rsidP="000864FB">
      <w:pPr>
        <w:autoSpaceDE w:val="0"/>
        <w:autoSpaceDN w:val="0"/>
        <w:adjustRightInd w:val="0"/>
        <w:spacing w:after="0" w:line="240" w:lineRule="auto"/>
        <w:jc w:val="both"/>
        <w:rPr>
          <w:rFonts w:ascii="Times New Roman" w:hAnsi="Times New Roman" w:cs="Times New Roman"/>
          <w:b/>
          <w:bCs/>
          <w:sz w:val="10"/>
          <w:szCs w:val="24"/>
        </w:rPr>
      </w:pPr>
    </w:p>
    <w:p w14:paraId="727CD8D9"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Dans un délai de 10 jours à partir de l’ordre de service de commencer les travaux, le Cocontractant s’engage</w:t>
      </w:r>
    </w:p>
    <w:p w14:paraId="3A97F21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à apposer à l’entrée du chantier et de façon visible, un panneau de chantier solidement ancré dans le sol et</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portant toutes les indications nécessaires à une hauteur minimum de 1,60 mètre à partir du sol,</w:t>
      </w:r>
      <w:r w:rsidR="007C6FFE">
        <w:rPr>
          <w:rFonts w:ascii="Times New Roman" w:hAnsi="Times New Roman" w:cs="Times New Roman"/>
          <w:sz w:val="24"/>
          <w:szCs w:val="24"/>
        </w:rPr>
        <w:t xml:space="preserve"> </w:t>
      </w:r>
      <w:r w:rsidR="00A1264B" w:rsidRPr="00AD737E">
        <w:rPr>
          <w:rFonts w:ascii="Times New Roman" w:hAnsi="Times New Roman" w:cs="Times New Roman"/>
          <w:sz w:val="24"/>
          <w:szCs w:val="24"/>
        </w:rPr>
        <w:t>conformé mentaux</w:t>
      </w:r>
      <w:r w:rsidRPr="00AD737E">
        <w:rPr>
          <w:rFonts w:ascii="Times New Roman" w:hAnsi="Times New Roman" w:cs="Times New Roman"/>
          <w:sz w:val="24"/>
          <w:szCs w:val="24"/>
        </w:rPr>
        <w:t xml:space="preserve"> indications suivantes :</w:t>
      </w:r>
    </w:p>
    <w:p w14:paraId="722F66E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Matériau : bois</w:t>
      </w:r>
      <w:r w:rsidR="004D66A4">
        <w:rPr>
          <w:rFonts w:ascii="Times New Roman" w:hAnsi="Times New Roman" w:cs="Times New Roman"/>
          <w:sz w:val="24"/>
          <w:szCs w:val="24"/>
        </w:rPr>
        <w:t xml:space="preserve"> d</w:t>
      </w:r>
      <w:r w:rsidRPr="00AD737E">
        <w:rPr>
          <w:rFonts w:ascii="Times New Roman" w:hAnsi="Times New Roman" w:cs="Times New Roman"/>
          <w:sz w:val="24"/>
          <w:szCs w:val="24"/>
        </w:rPr>
        <w:t>imensions de chaque panonceau: 25cm de hauteur par 180 cm de longueur, épaisseur de 3 cm ;</w:t>
      </w:r>
    </w:p>
    <w:p w14:paraId="1F8B59C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Revêtement : une couche de peinture antirouille suivie d’une couche de peinture glycérophtalique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de teinte blanche. Les inscriptions sont réalisées en noir sur fond blanc.</w:t>
      </w:r>
    </w:p>
    <w:p w14:paraId="3FFFE11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Texte :</w:t>
      </w:r>
    </w:p>
    <w:p w14:paraId="5669FE60" w14:textId="08EEFA03" w:rsidR="006F33C1" w:rsidRPr="00AD737E" w:rsidRDefault="00FC6EB0" w:rsidP="005A53B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LETTRE-COMMANDE N°______/LC</w:t>
      </w:r>
      <w:r w:rsidR="006F33C1" w:rsidRPr="00AD737E">
        <w:rPr>
          <w:rFonts w:ascii="Times New Roman" w:hAnsi="Times New Roman" w:cs="Times New Roman"/>
          <w:b/>
          <w:bCs/>
          <w:sz w:val="24"/>
          <w:szCs w:val="24"/>
        </w:rPr>
        <w:t>/</w:t>
      </w:r>
      <w:r w:rsidR="00906ACC" w:rsidRPr="00AD737E">
        <w:rPr>
          <w:rFonts w:ascii="Times New Roman" w:hAnsi="Times New Roman" w:cs="Times New Roman"/>
          <w:b/>
          <w:bCs/>
          <w:sz w:val="24"/>
          <w:szCs w:val="24"/>
        </w:rPr>
        <w:t>C.</w:t>
      </w:r>
      <w:r w:rsidR="005B1E10">
        <w:rPr>
          <w:rFonts w:ascii="Times New Roman" w:hAnsi="Times New Roman" w:cs="Times New Roman"/>
          <w:b/>
          <w:bCs/>
          <w:sz w:val="24"/>
          <w:szCs w:val="24"/>
        </w:rPr>
        <w:t>S</w:t>
      </w:r>
      <w:r>
        <w:rPr>
          <w:rFonts w:ascii="Times New Roman" w:hAnsi="Times New Roman" w:cs="Times New Roman"/>
          <w:b/>
          <w:bCs/>
          <w:sz w:val="24"/>
          <w:szCs w:val="24"/>
        </w:rPr>
        <w:t>AL</w:t>
      </w:r>
      <w:r w:rsidR="006F33C1" w:rsidRPr="00AD737E">
        <w:rPr>
          <w:rFonts w:ascii="Times New Roman" w:hAnsi="Times New Roman" w:cs="Times New Roman"/>
          <w:b/>
          <w:bCs/>
          <w:sz w:val="24"/>
          <w:szCs w:val="24"/>
        </w:rPr>
        <w:t>/</w:t>
      </w:r>
      <w:r>
        <w:rPr>
          <w:rFonts w:ascii="Times New Roman" w:hAnsi="Times New Roman" w:cs="Times New Roman"/>
          <w:b/>
          <w:bCs/>
          <w:sz w:val="24"/>
          <w:szCs w:val="24"/>
        </w:rPr>
        <w:t>SG/ST/</w:t>
      </w:r>
      <w:r w:rsidR="006F33C1" w:rsidRPr="00AD737E">
        <w:rPr>
          <w:rFonts w:ascii="Times New Roman" w:hAnsi="Times New Roman" w:cs="Times New Roman"/>
          <w:b/>
          <w:bCs/>
          <w:sz w:val="24"/>
          <w:szCs w:val="24"/>
        </w:rPr>
        <w:t>C</w:t>
      </w:r>
      <w:r w:rsidR="00C240F2">
        <w:rPr>
          <w:rFonts w:ascii="Times New Roman" w:hAnsi="Times New Roman" w:cs="Times New Roman"/>
          <w:b/>
          <w:bCs/>
          <w:sz w:val="24"/>
          <w:szCs w:val="24"/>
        </w:rPr>
        <w:t>I</w:t>
      </w:r>
      <w:r w:rsidR="006F33C1" w:rsidRPr="00AD737E">
        <w:rPr>
          <w:rFonts w:ascii="Times New Roman" w:hAnsi="Times New Roman" w:cs="Times New Roman"/>
          <w:b/>
          <w:bCs/>
          <w:sz w:val="24"/>
          <w:szCs w:val="24"/>
        </w:rPr>
        <w:t>PM</w:t>
      </w:r>
      <w:r w:rsidR="00C240F2">
        <w:rPr>
          <w:rFonts w:ascii="Times New Roman" w:hAnsi="Times New Roman" w:cs="Times New Roman"/>
          <w:b/>
          <w:bCs/>
          <w:sz w:val="24"/>
          <w:szCs w:val="24"/>
        </w:rPr>
        <w:t>/</w:t>
      </w:r>
      <w:r>
        <w:rPr>
          <w:rFonts w:ascii="Times New Roman" w:hAnsi="Times New Roman" w:cs="Times New Roman"/>
          <w:b/>
          <w:bCs/>
          <w:sz w:val="24"/>
          <w:szCs w:val="24"/>
        </w:rPr>
        <w:t>SAL/</w:t>
      </w:r>
      <w:r w:rsidR="008707DF">
        <w:rPr>
          <w:rFonts w:ascii="Times New Roman" w:hAnsi="Times New Roman" w:cs="Times New Roman"/>
          <w:b/>
          <w:bCs/>
          <w:sz w:val="24"/>
          <w:szCs w:val="24"/>
        </w:rPr>
        <w:t>2026</w:t>
      </w:r>
    </w:p>
    <w:p w14:paraId="3B50815E" w14:textId="50380D51" w:rsidR="006F33C1" w:rsidRPr="00AD737E" w:rsidRDefault="006F33C1" w:rsidP="00C240F2">
      <w:pPr>
        <w:autoSpaceDE w:val="0"/>
        <w:autoSpaceDN w:val="0"/>
        <w:adjustRightInd w:val="0"/>
        <w:spacing w:after="0" w:line="240" w:lineRule="auto"/>
        <w:rPr>
          <w:rFonts w:ascii="Times New Roman" w:hAnsi="Times New Roman" w:cs="Times New Roman"/>
          <w:sz w:val="24"/>
          <w:szCs w:val="24"/>
        </w:rPr>
      </w:pPr>
      <w:r w:rsidRPr="00AD737E">
        <w:rPr>
          <w:rFonts w:ascii="Times New Roman" w:hAnsi="Times New Roman" w:cs="Times New Roman"/>
          <w:sz w:val="24"/>
          <w:szCs w:val="24"/>
        </w:rPr>
        <w:t xml:space="preserve">TRAVAUX </w:t>
      </w:r>
      <w:r w:rsidR="00C240F2">
        <w:rPr>
          <w:rFonts w:ascii="Times New Roman" w:hAnsi="Times New Roman" w:cs="Times New Roman"/>
          <w:sz w:val="24"/>
          <w:szCs w:val="24"/>
        </w:rPr>
        <w:t xml:space="preserve">DE REALISATION </w:t>
      </w:r>
      <w:r w:rsidRPr="00AD737E">
        <w:rPr>
          <w:rFonts w:ascii="Times New Roman" w:hAnsi="Times New Roman" w:cs="Times New Roman"/>
          <w:sz w:val="24"/>
          <w:szCs w:val="24"/>
        </w:rPr>
        <w:t>D</w:t>
      </w:r>
      <w:r w:rsidR="0070167B">
        <w:rPr>
          <w:rFonts w:ascii="Times New Roman" w:hAnsi="Times New Roman" w:cs="Times New Roman"/>
          <w:sz w:val="24"/>
          <w:szCs w:val="24"/>
        </w:rPr>
        <w:t>’UNE</w:t>
      </w:r>
      <w:r w:rsidR="00A973E7">
        <w:rPr>
          <w:rFonts w:ascii="Times New Roman" w:hAnsi="Times New Roman" w:cs="Times New Roman"/>
          <w:sz w:val="24"/>
          <w:szCs w:val="24"/>
        </w:rPr>
        <w:t xml:space="preserve"> MINI </w:t>
      </w:r>
      <w:r w:rsidRPr="00AD737E">
        <w:rPr>
          <w:rFonts w:ascii="Times New Roman" w:hAnsi="Times New Roman" w:cs="Times New Roman"/>
          <w:sz w:val="24"/>
          <w:szCs w:val="24"/>
        </w:rPr>
        <w:t>A</w:t>
      </w:r>
      <w:r w:rsidR="00906ACC" w:rsidRPr="00AD737E">
        <w:rPr>
          <w:rFonts w:ascii="Times New Roman" w:hAnsi="Times New Roman" w:cs="Times New Roman"/>
          <w:sz w:val="24"/>
          <w:szCs w:val="24"/>
        </w:rPr>
        <w:t>DDUCTION</w:t>
      </w:r>
      <w:r w:rsidR="00A973E7">
        <w:rPr>
          <w:rFonts w:ascii="Times New Roman" w:hAnsi="Times New Roman" w:cs="Times New Roman"/>
          <w:sz w:val="24"/>
          <w:szCs w:val="24"/>
        </w:rPr>
        <w:t xml:space="preserve"> </w:t>
      </w:r>
      <w:r w:rsidRPr="00AD737E">
        <w:rPr>
          <w:rFonts w:ascii="Times New Roman" w:hAnsi="Times New Roman" w:cs="Times New Roman"/>
          <w:sz w:val="24"/>
          <w:szCs w:val="24"/>
        </w:rPr>
        <w:t xml:space="preserve"> EN </w:t>
      </w:r>
      <w:r w:rsidR="00FF2C53">
        <w:rPr>
          <w:rFonts w:ascii="Times New Roman" w:hAnsi="Times New Roman" w:cs="Times New Roman"/>
          <w:sz w:val="24"/>
          <w:szCs w:val="24"/>
        </w:rPr>
        <w:t>E</w:t>
      </w:r>
      <w:r w:rsidRPr="00AD737E">
        <w:rPr>
          <w:rFonts w:ascii="Times New Roman" w:hAnsi="Times New Roman" w:cs="Times New Roman"/>
          <w:sz w:val="24"/>
          <w:szCs w:val="24"/>
        </w:rPr>
        <w:t>AU POTABLE</w:t>
      </w:r>
      <w:r w:rsidR="0070167B">
        <w:rPr>
          <w:rFonts w:ascii="Times New Roman" w:hAnsi="Times New Roman" w:cs="Times New Roman"/>
          <w:sz w:val="24"/>
          <w:szCs w:val="24"/>
        </w:rPr>
        <w:t xml:space="preserve"> A LA CASE COMMUNAUTAIRE </w:t>
      </w:r>
      <w:r w:rsidRPr="00AD737E">
        <w:rPr>
          <w:rFonts w:ascii="Times New Roman" w:hAnsi="Times New Roman" w:cs="Times New Roman"/>
          <w:sz w:val="24"/>
          <w:szCs w:val="24"/>
        </w:rPr>
        <w:t xml:space="preserve"> </w:t>
      </w:r>
      <w:r w:rsidR="00A973E7">
        <w:rPr>
          <w:rFonts w:ascii="Times New Roman" w:hAnsi="Times New Roman" w:cs="Times New Roman"/>
          <w:sz w:val="24"/>
          <w:szCs w:val="24"/>
        </w:rPr>
        <w:t xml:space="preserve">DANS LA COMMUNE DE SALAPOUMBE, </w:t>
      </w:r>
    </w:p>
    <w:p w14:paraId="1A7FBA7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Maître d’Ouvrage </w:t>
      </w:r>
      <w:r w:rsidRPr="00AD737E">
        <w:rPr>
          <w:rFonts w:ascii="Times New Roman" w:hAnsi="Times New Roman" w:cs="Times New Roman"/>
          <w:sz w:val="24"/>
          <w:szCs w:val="24"/>
        </w:rPr>
        <w:t xml:space="preserve">: </w:t>
      </w:r>
      <w:r w:rsidR="000F0ED7" w:rsidRPr="00AD737E">
        <w:rPr>
          <w:rFonts w:ascii="Times New Roman" w:hAnsi="Times New Roman" w:cs="Times New Roman"/>
          <w:sz w:val="24"/>
          <w:szCs w:val="24"/>
        </w:rPr>
        <w:t xml:space="preserve">LE </w:t>
      </w:r>
      <w:r w:rsidR="00864C91" w:rsidRPr="00AD737E">
        <w:rPr>
          <w:rFonts w:ascii="Times New Roman" w:hAnsi="Times New Roman" w:cs="Times New Roman"/>
          <w:sz w:val="24"/>
          <w:szCs w:val="24"/>
        </w:rPr>
        <w:t xml:space="preserve">MAIRE DE LA COMMUNE </w:t>
      </w:r>
      <w:r w:rsidR="000F0ED7" w:rsidRPr="00AD737E">
        <w:rPr>
          <w:rFonts w:ascii="Times New Roman" w:hAnsi="Times New Roman" w:cs="Times New Roman"/>
          <w:sz w:val="24"/>
          <w:szCs w:val="24"/>
        </w:rPr>
        <w:t xml:space="preserve">DE </w:t>
      </w:r>
      <w:r w:rsidR="005B1E10">
        <w:rPr>
          <w:rFonts w:ascii="Times New Roman" w:hAnsi="Times New Roman" w:cs="Times New Roman"/>
          <w:sz w:val="24"/>
          <w:szCs w:val="24"/>
        </w:rPr>
        <w:t>SALAPOUMBÉ</w:t>
      </w:r>
    </w:p>
    <w:p w14:paraId="3121D787"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Autorité Contractante </w:t>
      </w:r>
      <w:r w:rsidRPr="00AD737E">
        <w:rPr>
          <w:rFonts w:ascii="Times New Roman" w:hAnsi="Times New Roman" w:cs="Times New Roman"/>
          <w:sz w:val="24"/>
          <w:szCs w:val="24"/>
        </w:rPr>
        <w:t xml:space="preserve">: </w:t>
      </w:r>
      <w:r w:rsidR="00864C91" w:rsidRPr="00AD737E">
        <w:rPr>
          <w:rFonts w:ascii="Times New Roman" w:hAnsi="Times New Roman" w:cs="Times New Roman"/>
          <w:sz w:val="24"/>
          <w:szCs w:val="24"/>
        </w:rPr>
        <w:t xml:space="preserve">LE MAIRE DE LA COMMUNE DE </w:t>
      </w:r>
      <w:r w:rsidR="005B1E10">
        <w:rPr>
          <w:rFonts w:ascii="Times New Roman" w:hAnsi="Times New Roman" w:cs="Times New Roman"/>
          <w:sz w:val="24"/>
          <w:szCs w:val="24"/>
        </w:rPr>
        <w:t>SALAPOUMBÉ</w:t>
      </w:r>
    </w:p>
    <w:p w14:paraId="7A561D85" w14:textId="25E46B5D"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CHEF DE SERVICE DU MARCHE </w:t>
      </w:r>
      <w:r w:rsidRPr="00AD737E">
        <w:rPr>
          <w:rFonts w:ascii="Times New Roman" w:hAnsi="Times New Roman" w:cs="Times New Roman"/>
          <w:sz w:val="24"/>
          <w:szCs w:val="24"/>
        </w:rPr>
        <w:t xml:space="preserve">: </w:t>
      </w:r>
      <w:r w:rsidR="00D83C7D">
        <w:rPr>
          <w:rFonts w:ascii="Times New Roman" w:hAnsi="Times New Roman" w:cs="Times New Roman"/>
          <w:sz w:val="24"/>
          <w:szCs w:val="24"/>
        </w:rPr>
        <w:t>CADRE COMMUNAL DE DEVELOPPEMNT</w:t>
      </w:r>
      <w:bookmarkStart w:id="4" w:name="_GoBack"/>
      <w:bookmarkEnd w:id="4"/>
      <w:r w:rsidR="00A973E7">
        <w:rPr>
          <w:rFonts w:ascii="Times New Roman" w:hAnsi="Times New Roman" w:cs="Times New Roman"/>
          <w:sz w:val="24"/>
          <w:szCs w:val="24"/>
        </w:rPr>
        <w:t xml:space="preserve"> </w:t>
      </w:r>
      <w:r w:rsidRPr="00AD737E">
        <w:rPr>
          <w:rFonts w:ascii="Times New Roman" w:hAnsi="Times New Roman" w:cs="Times New Roman"/>
          <w:sz w:val="24"/>
          <w:szCs w:val="24"/>
        </w:rPr>
        <w:t xml:space="preserve"> DE LA COMMUNE </w:t>
      </w:r>
      <w:r w:rsidR="005B1E10">
        <w:rPr>
          <w:rFonts w:ascii="Times New Roman" w:hAnsi="Times New Roman" w:cs="Times New Roman"/>
          <w:sz w:val="24"/>
          <w:szCs w:val="24"/>
        </w:rPr>
        <w:t>SALAPOUMBÉ</w:t>
      </w:r>
    </w:p>
    <w:p w14:paraId="54B78275"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INGENIEUR DU MARCHE </w:t>
      </w:r>
      <w:r w:rsidRPr="00AD737E">
        <w:rPr>
          <w:rFonts w:ascii="Times New Roman" w:hAnsi="Times New Roman" w:cs="Times New Roman"/>
          <w:sz w:val="24"/>
          <w:szCs w:val="24"/>
        </w:rPr>
        <w:t xml:space="preserve">: Le </w:t>
      </w:r>
      <w:r w:rsidR="00864C91" w:rsidRPr="00AD737E">
        <w:rPr>
          <w:rFonts w:ascii="Times New Roman" w:hAnsi="Times New Roman" w:cs="Times New Roman"/>
          <w:sz w:val="24"/>
          <w:szCs w:val="24"/>
        </w:rPr>
        <w:t>Délégué</w:t>
      </w:r>
      <w:r w:rsidR="000F0ED7" w:rsidRPr="00AD737E">
        <w:rPr>
          <w:rFonts w:ascii="Times New Roman" w:hAnsi="Times New Roman" w:cs="Times New Roman"/>
          <w:sz w:val="24"/>
          <w:szCs w:val="24"/>
        </w:rPr>
        <w:t xml:space="preserve"> départemental de l’</w:t>
      </w:r>
      <w:r w:rsidR="00864C91" w:rsidRPr="00AD737E">
        <w:rPr>
          <w:rFonts w:ascii="Times New Roman" w:hAnsi="Times New Roman" w:cs="Times New Roman"/>
          <w:sz w:val="24"/>
          <w:szCs w:val="24"/>
        </w:rPr>
        <w:t>E</w:t>
      </w:r>
      <w:r w:rsidR="000F0ED7" w:rsidRPr="00AD737E">
        <w:rPr>
          <w:rFonts w:ascii="Times New Roman" w:hAnsi="Times New Roman" w:cs="Times New Roman"/>
          <w:sz w:val="24"/>
          <w:szCs w:val="24"/>
        </w:rPr>
        <w:t>au</w:t>
      </w:r>
      <w:r w:rsidR="00864C91" w:rsidRPr="00AD737E">
        <w:rPr>
          <w:rFonts w:ascii="Times New Roman" w:hAnsi="Times New Roman" w:cs="Times New Roman"/>
          <w:sz w:val="24"/>
          <w:szCs w:val="24"/>
        </w:rPr>
        <w:t xml:space="preserve"> et de l’Energie</w:t>
      </w:r>
      <w:r w:rsidR="007C6FFE">
        <w:rPr>
          <w:rFonts w:ascii="Times New Roman" w:hAnsi="Times New Roman" w:cs="Times New Roman"/>
          <w:sz w:val="24"/>
          <w:szCs w:val="24"/>
        </w:rPr>
        <w:t xml:space="preserve"> </w:t>
      </w:r>
      <w:r w:rsidR="00864C91" w:rsidRPr="00AD737E">
        <w:rPr>
          <w:rFonts w:ascii="Times New Roman" w:hAnsi="Times New Roman" w:cs="Times New Roman"/>
          <w:sz w:val="24"/>
          <w:szCs w:val="24"/>
        </w:rPr>
        <w:t>d</w:t>
      </w:r>
      <w:r w:rsidR="00F80BB9">
        <w:rPr>
          <w:rFonts w:ascii="Times New Roman" w:hAnsi="Times New Roman" w:cs="Times New Roman"/>
          <w:sz w:val="24"/>
          <w:szCs w:val="24"/>
        </w:rPr>
        <w:t>e la Boumba et Ngoko</w:t>
      </w:r>
    </w:p>
    <w:p w14:paraId="1F14A82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ENTREPRISE </w:t>
      </w:r>
      <w:r w:rsidRPr="00AD737E">
        <w:rPr>
          <w:rFonts w:ascii="Times New Roman" w:hAnsi="Times New Roman" w:cs="Times New Roman"/>
          <w:sz w:val="24"/>
          <w:szCs w:val="24"/>
        </w:rPr>
        <w:t>:……………………………………………..</w:t>
      </w:r>
    </w:p>
    <w:p w14:paraId="7684D934" w14:textId="5896DD4E"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b/>
          <w:bCs/>
          <w:sz w:val="24"/>
          <w:szCs w:val="24"/>
        </w:rPr>
        <w:t xml:space="preserve">Financement </w:t>
      </w:r>
      <w:r w:rsidRPr="00AD737E">
        <w:rPr>
          <w:rFonts w:ascii="Times New Roman" w:hAnsi="Times New Roman" w:cs="Times New Roman"/>
          <w:sz w:val="24"/>
          <w:szCs w:val="24"/>
        </w:rPr>
        <w:t xml:space="preserve">: BIP - EXERCICE </w:t>
      </w:r>
      <w:r w:rsidR="008707DF">
        <w:rPr>
          <w:rFonts w:ascii="Times New Roman" w:hAnsi="Times New Roman" w:cs="Times New Roman"/>
          <w:sz w:val="24"/>
          <w:szCs w:val="24"/>
        </w:rPr>
        <w:t>2026</w:t>
      </w:r>
    </w:p>
    <w:p w14:paraId="618DA0B1"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Délai d’Exécution : </w:t>
      </w:r>
      <w:r w:rsidR="00C240F2">
        <w:rPr>
          <w:rFonts w:ascii="Times New Roman" w:hAnsi="Times New Roman" w:cs="Times New Roman"/>
          <w:sz w:val="24"/>
          <w:szCs w:val="24"/>
        </w:rPr>
        <w:t>QUATRE</w:t>
      </w:r>
      <w:r w:rsidRPr="00AD737E">
        <w:rPr>
          <w:rFonts w:ascii="Times New Roman" w:hAnsi="Times New Roman" w:cs="Times New Roman"/>
          <w:sz w:val="24"/>
          <w:szCs w:val="24"/>
        </w:rPr>
        <w:t xml:space="preserve"> (0</w:t>
      </w:r>
      <w:r w:rsidR="00C240F2">
        <w:rPr>
          <w:rFonts w:ascii="Times New Roman" w:hAnsi="Times New Roman" w:cs="Times New Roman"/>
          <w:sz w:val="24"/>
          <w:szCs w:val="24"/>
        </w:rPr>
        <w:t>4</w:t>
      </w:r>
      <w:r w:rsidRPr="00AD737E">
        <w:rPr>
          <w:rFonts w:ascii="Times New Roman" w:hAnsi="Times New Roman" w:cs="Times New Roman"/>
          <w:sz w:val="24"/>
          <w:szCs w:val="24"/>
        </w:rPr>
        <w:t>) MOIS</w:t>
      </w:r>
    </w:p>
    <w:p w14:paraId="115A896F"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Début des Travaux :</w:t>
      </w:r>
    </w:p>
    <w:p w14:paraId="595726B6"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Fin des Travaux :</w:t>
      </w:r>
    </w:p>
    <w:p w14:paraId="7F75079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50 : RESILIATION DE LA LETTRE-COMMANDE (CCAG Article 74)</w:t>
      </w:r>
    </w:p>
    <w:p w14:paraId="47B0B57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La présente Lettre-Commande peut être résiliée dans les conditions et formes prévues par la réglementation</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en vigueur au Cameroun, notamment la SECTION III, au TITRE IV du décret N° 20</w:t>
      </w:r>
      <w:r w:rsidR="00FC6EB0">
        <w:rPr>
          <w:rFonts w:ascii="Times New Roman" w:hAnsi="Times New Roman" w:cs="Times New Roman"/>
          <w:sz w:val="24"/>
          <w:szCs w:val="24"/>
        </w:rPr>
        <w:t>18</w:t>
      </w:r>
      <w:r w:rsidRPr="00AD737E">
        <w:rPr>
          <w:rFonts w:ascii="Times New Roman" w:hAnsi="Times New Roman" w:cs="Times New Roman"/>
          <w:sz w:val="24"/>
          <w:szCs w:val="24"/>
        </w:rPr>
        <w:t>/</w:t>
      </w:r>
      <w:r w:rsidR="00FC6EB0">
        <w:rPr>
          <w:rFonts w:ascii="Times New Roman" w:hAnsi="Times New Roman" w:cs="Times New Roman"/>
          <w:sz w:val="24"/>
          <w:szCs w:val="24"/>
        </w:rPr>
        <w:t>366</w:t>
      </w:r>
      <w:r w:rsidRPr="00AD737E">
        <w:rPr>
          <w:rFonts w:ascii="Times New Roman" w:hAnsi="Times New Roman" w:cs="Times New Roman"/>
          <w:sz w:val="24"/>
          <w:szCs w:val="24"/>
        </w:rPr>
        <w:t xml:space="preserve"> du 2</w:t>
      </w:r>
      <w:r w:rsidR="00FC6EB0">
        <w:rPr>
          <w:rFonts w:ascii="Times New Roman" w:hAnsi="Times New Roman" w:cs="Times New Roman"/>
          <w:sz w:val="24"/>
          <w:szCs w:val="24"/>
        </w:rPr>
        <w:t>0</w:t>
      </w:r>
      <w:r w:rsidRPr="00AD737E">
        <w:rPr>
          <w:rFonts w:ascii="Times New Roman" w:hAnsi="Times New Roman" w:cs="Times New Roman"/>
          <w:sz w:val="24"/>
          <w:szCs w:val="24"/>
        </w:rPr>
        <w:t xml:space="preserve"> </w:t>
      </w:r>
      <w:r w:rsidR="00FC6EB0">
        <w:rPr>
          <w:rFonts w:ascii="Times New Roman" w:hAnsi="Times New Roman" w:cs="Times New Roman"/>
          <w:sz w:val="24"/>
          <w:szCs w:val="24"/>
        </w:rPr>
        <w:t xml:space="preserve">juin </w:t>
      </w:r>
      <w:r w:rsidRPr="00AD737E">
        <w:rPr>
          <w:rFonts w:ascii="Times New Roman" w:hAnsi="Times New Roman" w:cs="Times New Roman"/>
          <w:sz w:val="24"/>
          <w:szCs w:val="24"/>
        </w:rPr>
        <w:t>20</w:t>
      </w:r>
      <w:r w:rsidR="00FC6EB0">
        <w:rPr>
          <w:rFonts w:ascii="Times New Roman" w:hAnsi="Times New Roman" w:cs="Times New Roman"/>
          <w:sz w:val="24"/>
          <w:szCs w:val="24"/>
        </w:rPr>
        <w:t>18</w:t>
      </w:r>
      <w:r w:rsidRPr="00AD737E">
        <w:rPr>
          <w:rFonts w:ascii="Times New Roman" w:hAnsi="Times New Roman" w:cs="Times New Roman"/>
          <w:sz w:val="24"/>
          <w:szCs w:val="24"/>
        </w:rPr>
        <w:t xml:space="preserve"> et également dans les conditions stipulées aux articles 74, 75 et 76 du CCAG, notamment dans les cas</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de :</w:t>
      </w:r>
    </w:p>
    <w:p w14:paraId="612DB9D8"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Retard de plus de 15 (quinze) jours calendaires dans l’exécution d’un Ordre de Service, une mise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en demeure ou arrêt injustifié des travaux de plus de sept (07) jours calendaires ;</w:t>
      </w:r>
    </w:p>
    <w:p w14:paraId="323F6EB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Retard dans les travaux entraînant des pénalités au-delà de 10% du montant de la Lettre-Commande ;</w:t>
      </w:r>
    </w:p>
    <w:p w14:paraId="4687DEEA"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Absence de cautionnement définitif ;</w:t>
      </w:r>
    </w:p>
    <w:p w14:paraId="657F8ED2"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Refus de la reprise des travaux mal exécutés ;</w:t>
      </w:r>
    </w:p>
    <w:p w14:paraId="699709FE"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Défaillance de l’Entrepreneur ;</w:t>
      </w:r>
    </w:p>
    <w:p w14:paraId="6267513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Non-paiement persistant des prestations.</w:t>
      </w:r>
    </w:p>
    <w:p w14:paraId="30A3225D"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7D6A27E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51 : DIFFERENDS ET LITIGES (CCAG Article 79)</w:t>
      </w:r>
    </w:p>
    <w:p w14:paraId="6C895B6C"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52.1. Les parties conviennent que les litiges pouvant naître de l’interpr</w:t>
      </w:r>
      <w:r w:rsidR="005E2DF2" w:rsidRPr="00AD737E">
        <w:rPr>
          <w:rFonts w:ascii="Times New Roman" w:hAnsi="Times New Roman" w:cs="Times New Roman"/>
          <w:sz w:val="24"/>
          <w:szCs w:val="24"/>
        </w:rPr>
        <w:t>étation ou de l’exécution de la</w:t>
      </w:r>
      <w:r w:rsidR="007C6FFE">
        <w:rPr>
          <w:rFonts w:ascii="Times New Roman" w:hAnsi="Times New Roman" w:cs="Times New Roman"/>
          <w:sz w:val="24"/>
          <w:szCs w:val="24"/>
        </w:rPr>
        <w:t xml:space="preserve"> </w:t>
      </w:r>
      <w:r w:rsidR="007E7561" w:rsidRPr="00AD737E">
        <w:rPr>
          <w:rFonts w:ascii="Times New Roman" w:hAnsi="Times New Roman" w:cs="Times New Roman"/>
          <w:sz w:val="24"/>
          <w:szCs w:val="24"/>
        </w:rPr>
        <w:t>p</w:t>
      </w:r>
      <w:r w:rsidRPr="00AD737E">
        <w:rPr>
          <w:rFonts w:ascii="Times New Roman" w:hAnsi="Times New Roman" w:cs="Times New Roman"/>
          <w:sz w:val="24"/>
          <w:szCs w:val="24"/>
        </w:rPr>
        <w:t>résente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Lettre-Commande relèvent des juridictions compétentes.</w:t>
      </w:r>
    </w:p>
    <w:p w14:paraId="6C85395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52.2. Toutefois, il sera recherché au préalable un règlement amiable des différends éventuels.</w:t>
      </w:r>
    </w:p>
    <w:p w14:paraId="4DF5A93A"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646A0231"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52 : CAS DE FORCE MAJEURE (CCAG Article 75)</w:t>
      </w:r>
    </w:p>
    <w:p w14:paraId="51E2EFC3"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b/>
          <w:bCs/>
          <w:sz w:val="10"/>
          <w:szCs w:val="24"/>
        </w:rPr>
      </w:pPr>
    </w:p>
    <w:p w14:paraId="0A14DD2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Dans le cas où l’Entrepreneur invoquerait le cas de force majeure, les seuils en-deçà desquels aucune</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réclamation ne sera admise sont :</w:t>
      </w:r>
    </w:p>
    <w:p w14:paraId="5D7464A0"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Pluie : 200 millimètres en 24 heures ;</w:t>
      </w:r>
    </w:p>
    <w:p w14:paraId="554530F4" w14:textId="77777777" w:rsidR="006F33C1" w:rsidRPr="00AD737E"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Vent : 40 mètres par seconde ;</w:t>
      </w:r>
    </w:p>
    <w:p w14:paraId="5A73F0E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Crue : la crue de fréquence décennale.</w:t>
      </w:r>
    </w:p>
    <w:p w14:paraId="2CECEBB0"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181A93C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53 : EDITION ET DIFFUSION DELA PRESENTE LETTRE-COMMANDE</w:t>
      </w:r>
    </w:p>
    <w:p w14:paraId="4EA344A1"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b/>
          <w:bCs/>
          <w:sz w:val="10"/>
          <w:szCs w:val="24"/>
        </w:rPr>
      </w:pPr>
    </w:p>
    <w:p w14:paraId="688CB57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Quinze (15) exemplaires de la présente Lettre-Commande seront édités par les soins du Cocontractant et</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fournis à l’Autorité Contractante pour diffusion.</w:t>
      </w:r>
    </w:p>
    <w:p w14:paraId="7919B1E6"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69CABC70"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AD737E">
        <w:rPr>
          <w:rFonts w:ascii="Times New Roman" w:hAnsi="Times New Roman" w:cs="Times New Roman"/>
          <w:b/>
          <w:bCs/>
          <w:sz w:val="24"/>
          <w:szCs w:val="24"/>
        </w:rPr>
        <w:t>Article 55 et dernier : VALIDITE ET ENTREE EN VIGUEUR DE LA LETTRE-COMMANDE</w:t>
      </w:r>
    </w:p>
    <w:p w14:paraId="21AC0681"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b/>
          <w:bCs/>
          <w:sz w:val="8"/>
          <w:szCs w:val="24"/>
        </w:rPr>
      </w:pPr>
    </w:p>
    <w:p w14:paraId="5F825954" w14:textId="77777777" w:rsidR="006F33C1" w:rsidRPr="00AD737E" w:rsidRDefault="006F33C1" w:rsidP="00656D1C">
      <w:pPr>
        <w:autoSpaceDE w:val="0"/>
        <w:autoSpaceDN w:val="0"/>
        <w:adjustRightInd w:val="0"/>
        <w:spacing w:after="0" w:line="240" w:lineRule="auto"/>
        <w:jc w:val="both"/>
        <w:rPr>
          <w:rFonts w:ascii="Times New Roman" w:hAnsi="Times New Roman" w:cs="Times New Roman"/>
          <w:sz w:val="24"/>
          <w:szCs w:val="24"/>
        </w:rPr>
      </w:pPr>
      <w:r w:rsidRPr="00AD737E">
        <w:rPr>
          <w:rFonts w:ascii="Times New Roman" w:hAnsi="Times New Roman" w:cs="Times New Roman"/>
          <w:sz w:val="24"/>
          <w:szCs w:val="24"/>
        </w:rPr>
        <w:t xml:space="preserve">La présente Lettre-Commande ne deviendra valide qu’après sa signature par le </w:t>
      </w:r>
      <w:r w:rsidR="005E2DF2" w:rsidRPr="00AD737E">
        <w:rPr>
          <w:rFonts w:ascii="Times New Roman" w:hAnsi="Times New Roman" w:cs="Times New Roman"/>
          <w:sz w:val="24"/>
          <w:szCs w:val="24"/>
        </w:rPr>
        <w:t xml:space="preserve">Maire de la Commune de </w:t>
      </w:r>
      <w:r w:rsidR="005B1E10">
        <w:rPr>
          <w:rFonts w:ascii="Times New Roman" w:hAnsi="Times New Roman" w:cs="Times New Roman"/>
          <w:sz w:val="24"/>
          <w:szCs w:val="24"/>
        </w:rPr>
        <w:t>Salapoumbé</w:t>
      </w:r>
      <w:r w:rsidRPr="00AD737E">
        <w:rPr>
          <w:rFonts w:ascii="Times New Roman" w:hAnsi="Times New Roman" w:cs="Times New Roman"/>
          <w:sz w:val="24"/>
          <w:szCs w:val="24"/>
        </w:rPr>
        <w:t>, Autorité Contractante, et entrera en vigueur dès sa notification au</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 xml:space="preserve">Cocontractant </w:t>
      </w:r>
      <w:r w:rsidR="007C6FFE">
        <w:rPr>
          <w:rFonts w:ascii="Times New Roman" w:hAnsi="Times New Roman" w:cs="Times New Roman"/>
          <w:sz w:val="24"/>
          <w:szCs w:val="24"/>
        </w:rPr>
        <w:t xml:space="preserve"> </w:t>
      </w:r>
      <w:r w:rsidRPr="00AD737E">
        <w:rPr>
          <w:rFonts w:ascii="Times New Roman" w:hAnsi="Times New Roman" w:cs="Times New Roman"/>
          <w:sz w:val="24"/>
          <w:szCs w:val="24"/>
        </w:rPr>
        <w:t>par ce dernier.</w:t>
      </w:r>
    </w:p>
    <w:p w14:paraId="26A9DCE2" w14:textId="77777777" w:rsidR="006F33C1" w:rsidRPr="00AD737E" w:rsidRDefault="006F33C1" w:rsidP="000864FB">
      <w:pPr>
        <w:jc w:val="both"/>
        <w:rPr>
          <w:rFonts w:ascii="Times New Roman" w:hAnsi="Times New Roman" w:cs="Times New Roman"/>
          <w:sz w:val="24"/>
          <w:szCs w:val="24"/>
        </w:rPr>
      </w:pPr>
    </w:p>
    <w:p w14:paraId="5D8B9D1F" w14:textId="77777777" w:rsidR="00F135A9" w:rsidRDefault="00F135A9" w:rsidP="000864FB">
      <w:pPr>
        <w:jc w:val="both"/>
        <w:rPr>
          <w:sz w:val="16"/>
        </w:rPr>
      </w:pPr>
    </w:p>
    <w:p w14:paraId="501791FE" w14:textId="77777777" w:rsidR="00F135A9" w:rsidRDefault="00F135A9" w:rsidP="000864FB">
      <w:pPr>
        <w:jc w:val="both"/>
        <w:rPr>
          <w:sz w:val="16"/>
        </w:rPr>
      </w:pPr>
    </w:p>
    <w:p w14:paraId="33488E0C" w14:textId="77777777" w:rsidR="00F135A9" w:rsidRDefault="00F135A9" w:rsidP="000864FB">
      <w:pPr>
        <w:jc w:val="both"/>
        <w:rPr>
          <w:sz w:val="16"/>
        </w:rPr>
      </w:pPr>
    </w:p>
    <w:p w14:paraId="017E34DC" w14:textId="77777777" w:rsidR="00F135A9" w:rsidRDefault="00F135A9" w:rsidP="000864FB">
      <w:pPr>
        <w:jc w:val="both"/>
        <w:rPr>
          <w:sz w:val="16"/>
        </w:rPr>
      </w:pPr>
    </w:p>
    <w:p w14:paraId="61BE8EDF" w14:textId="77777777" w:rsidR="00F135A9" w:rsidRDefault="00F135A9" w:rsidP="000864FB">
      <w:pPr>
        <w:jc w:val="both"/>
        <w:rPr>
          <w:sz w:val="16"/>
        </w:rPr>
      </w:pPr>
    </w:p>
    <w:p w14:paraId="667BEEA2" w14:textId="77777777" w:rsidR="00F135A9" w:rsidRDefault="00F135A9" w:rsidP="000864FB">
      <w:pPr>
        <w:jc w:val="both"/>
        <w:rPr>
          <w:sz w:val="16"/>
        </w:rPr>
      </w:pPr>
    </w:p>
    <w:p w14:paraId="3B7E9831" w14:textId="77777777" w:rsidR="00F135A9" w:rsidRDefault="00F135A9" w:rsidP="000864FB">
      <w:pPr>
        <w:jc w:val="both"/>
        <w:rPr>
          <w:sz w:val="16"/>
        </w:rPr>
      </w:pPr>
    </w:p>
    <w:p w14:paraId="02A15364" w14:textId="77777777" w:rsidR="00F135A9" w:rsidRDefault="00F135A9" w:rsidP="000864FB">
      <w:pPr>
        <w:jc w:val="both"/>
        <w:rPr>
          <w:sz w:val="16"/>
        </w:rPr>
      </w:pPr>
    </w:p>
    <w:p w14:paraId="0208D0AA" w14:textId="77777777" w:rsidR="00F135A9" w:rsidRDefault="00F135A9" w:rsidP="000864FB">
      <w:pPr>
        <w:jc w:val="both"/>
        <w:rPr>
          <w:sz w:val="16"/>
        </w:rPr>
      </w:pPr>
    </w:p>
    <w:p w14:paraId="2739B91E" w14:textId="77777777" w:rsidR="00F135A9" w:rsidRDefault="00F135A9" w:rsidP="000864FB">
      <w:pPr>
        <w:jc w:val="both"/>
        <w:rPr>
          <w:sz w:val="16"/>
        </w:rPr>
      </w:pPr>
    </w:p>
    <w:p w14:paraId="6C7F7694" w14:textId="77777777" w:rsidR="00F135A9" w:rsidRDefault="00F135A9" w:rsidP="000864FB">
      <w:pPr>
        <w:jc w:val="both"/>
        <w:rPr>
          <w:sz w:val="16"/>
        </w:rPr>
      </w:pPr>
    </w:p>
    <w:p w14:paraId="70F4F749" w14:textId="77777777" w:rsidR="00F135A9" w:rsidRDefault="00F135A9" w:rsidP="000864FB">
      <w:pPr>
        <w:jc w:val="both"/>
        <w:rPr>
          <w:sz w:val="16"/>
        </w:rPr>
      </w:pPr>
    </w:p>
    <w:p w14:paraId="00BF9E8A" w14:textId="77777777" w:rsidR="00F135A9" w:rsidRDefault="00F135A9" w:rsidP="000864FB">
      <w:pPr>
        <w:jc w:val="both"/>
        <w:rPr>
          <w:sz w:val="16"/>
        </w:rPr>
      </w:pPr>
    </w:p>
    <w:p w14:paraId="5231C0B7" w14:textId="77777777" w:rsidR="00F135A9" w:rsidRDefault="00F135A9" w:rsidP="000864FB">
      <w:pPr>
        <w:jc w:val="both"/>
        <w:rPr>
          <w:sz w:val="16"/>
        </w:rPr>
      </w:pPr>
    </w:p>
    <w:p w14:paraId="59BB093E" w14:textId="77777777" w:rsidR="00F135A9" w:rsidRDefault="00F135A9" w:rsidP="000864FB">
      <w:pPr>
        <w:jc w:val="both"/>
        <w:rPr>
          <w:sz w:val="16"/>
        </w:rPr>
      </w:pPr>
    </w:p>
    <w:p w14:paraId="775E6FE1" w14:textId="77777777" w:rsidR="00F135A9" w:rsidRDefault="00F135A9" w:rsidP="000864FB">
      <w:pPr>
        <w:jc w:val="both"/>
        <w:rPr>
          <w:sz w:val="16"/>
        </w:rPr>
      </w:pPr>
    </w:p>
    <w:p w14:paraId="7CF6FB34" w14:textId="77777777" w:rsidR="00F135A9" w:rsidRDefault="00F135A9" w:rsidP="000864FB">
      <w:pPr>
        <w:jc w:val="both"/>
        <w:rPr>
          <w:sz w:val="16"/>
        </w:rPr>
      </w:pPr>
    </w:p>
    <w:p w14:paraId="2A0FEC75" w14:textId="77777777" w:rsidR="00F135A9" w:rsidRDefault="00F135A9" w:rsidP="000864FB">
      <w:pPr>
        <w:jc w:val="both"/>
        <w:rPr>
          <w:sz w:val="16"/>
        </w:rPr>
      </w:pPr>
    </w:p>
    <w:p w14:paraId="3FEF1401" w14:textId="77777777" w:rsidR="00F135A9" w:rsidRDefault="00F135A9" w:rsidP="000864FB">
      <w:pPr>
        <w:jc w:val="both"/>
        <w:rPr>
          <w:sz w:val="16"/>
        </w:rPr>
      </w:pPr>
    </w:p>
    <w:p w14:paraId="51DF397D" w14:textId="77777777" w:rsidR="00F135A9" w:rsidRDefault="00F135A9" w:rsidP="000864FB">
      <w:pPr>
        <w:jc w:val="both"/>
        <w:rPr>
          <w:sz w:val="16"/>
        </w:rPr>
      </w:pPr>
    </w:p>
    <w:p w14:paraId="7BAD430E" w14:textId="77777777" w:rsidR="00F135A9" w:rsidRDefault="00F135A9" w:rsidP="000864FB">
      <w:pPr>
        <w:jc w:val="both"/>
        <w:rPr>
          <w:sz w:val="16"/>
        </w:rPr>
      </w:pPr>
    </w:p>
    <w:p w14:paraId="40F25756" w14:textId="77777777" w:rsidR="00F135A9" w:rsidRDefault="00F135A9" w:rsidP="000864FB">
      <w:pPr>
        <w:jc w:val="both"/>
        <w:rPr>
          <w:sz w:val="16"/>
        </w:rPr>
      </w:pPr>
    </w:p>
    <w:p w14:paraId="2C0D63C6" w14:textId="77777777" w:rsidR="00F135A9" w:rsidRDefault="00F135A9" w:rsidP="000864FB">
      <w:pPr>
        <w:jc w:val="both"/>
        <w:rPr>
          <w:sz w:val="16"/>
        </w:rPr>
      </w:pPr>
    </w:p>
    <w:p w14:paraId="18B95B21" w14:textId="77777777" w:rsidR="00F135A9" w:rsidRDefault="00F135A9" w:rsidP="000864FB">
      <w:pPr>
        <w:jc w:val="both"/>
        <w:rPr>
          <w:sz w:val="16"/>
        </w:rPr>
      </w:pPr>
    </w:p>
    <w:p w14:paraId="19E9BD4F" w14:textId="77777777" w:rsidR="00F135A9" w:rsidRDefault="00F135A9" w:rsidP="000864FB">
      <w:pPr>
        <w:jc w:val="both"/>
        <w:rPr>
          <w:sz w:val="16"/>
        </w:rPr>
      </w:pPr>
    </w:p>
    <w:p w14:paraId="37103BA5" w14:textId="77777777" w:rsidR="007C6FFE" w:rsidRDefault="007C6FFE" w:rsidP="000864FB">
      <w:pPr>
        <w:jc w:val="both"/>
        <w:rPr>
          <w:sz w:val="16"/>
        </w:rPr>
      </w:pPr>
    </w:p>
    <w:p w14:paraId="04CCE869" w14:textId="77777777" w:rsidR="007C6FFE" w:rsidRDefault="007C6FFE" w:rsidP="000864FB">
      <w:pPr>
        <w:jc w:val="both"/>
        <w:rPr>
          <w:sz w:val="16"/>
        </w:rPr>
      </w:pPr>
    </w:p>
    <w:p w14:paraId="43FCB1DA" w14:textId="77777777" w:rsidR="007C6FFE" w:rsidRDefault="007C6FFE" w:rsidP="000864FB">
      <w:pPr>
        <w:jc w:val="both"/>
        <w:rPr>
          <w:sz w:val="16"/>
        </w:rPr>
      </w:pPr>
    </w:p>
    <w:p w14:paraId="503FCA64" w14:textId="77777777" w:rsidR="007C6FFE" w:rsidRDefault="007C6FFE" w:rsidP="000864FB">
      <w:pPr>
        <w:jc w:val="both"/>
        <w:rPr>
          <w:sz w:val="16"/>
        </w:rPr>
      </w:pPr>
    </w:p>
    <w:p w14:paraId="3A444222" w14:textId="77777777" w:rsidR="005A53B7" w:rsidRDefault="005A53B7" w:rsidP="000864FB">
      <w:pPr>
        <w:jc w:val="both"/>
        <w:rPr>
          <w:sz w:val="16"/>
        </w:rPr>
      </w:pPr>
    </w:p>
    <w:p w14:paraId="67A9EA17" w14:textId="77777777" w:rsidR="005A53B7" w:rsidRDefault="005A53B7" w:rsidP="000864FB">
      <w:pPr>
        <w:jc w:val="both"/>
        <w:rPr>
          <w:sz w:val="16"/>
        </w:rPr>
      </w:pPr>
    </w:p>
    <w:p w14:paraId="050076AC" w14:textId="77777777" w:rsidR="00251391" w:rsidRDefault="00251391" w:rsidP="000864FB">
      <w:pPr>
        <w:jc w:val="both"/>
        <w:rPr>
          <w:sz w:val="16"/>
        </w:rPr>
      </w:pPr>
    </w:p>
    <w:p w14:paraId="7DD56212" w14:textId="77777777" w:rsidR="00251391" w:rsidRDefault="00251391" w:rsidP="000864FB">
      <w:pPr>
        <w:jc w:val="both"/>
        <w:rPr>
          <w:sz w:val="16"/>
        </w:rPr>
      </w:pPr>
    </w:p>
    <w:p w14:paraId="7E205894" w14:textId="77777777" w:rsidR="00251391" w:rsidRDefault="00251391" w:rsidP="000864FB">
      <w:pPr>
        <w:jc w:val="both"/>
        <w:rPr>
          <w:sz w:val="16"/>
        </w:rPr>
      </w:pPr>
    </w:p>
    <w:p w14:paraId="39F31256" w14:textId="77777777" w:rsidR="00251391" w:rsidRDefault="00251391" w:rsidP="000864FB">
      <w:pPr>
        <w:jc w:val="both"/>
        <w:rPr>
          <w:sz w:val="16"/>
        </w:rPr>
      </w:pPr>
    </w:p>
    <w:p w14:paraId="3D134EB9" w14:textId="77777777" w:rsidR="00251391" w:rsidRDefault="00251391" w:rsidP="000864FB">
      <w:pPr>
        <w:jc w:val="both"/>
        <w:rPr>
          <w:sz w:val="16"/>
        </w:rPr>
      </w:pPr>
    </w:p>
    <w:p w14:paraId="28BFF51C" w14:textId="77777777" w:rsidR="00251391" w:rsidRDefault="00251391" w:rsidP="000864FB">
      <w:pPr>
        <w:jc w:val="both"/>
        <w:rPr>
          <w:sz w:val="16"/>
        </w:rPr>
      </w:pPr>
    </w:p>
    <w:p w14:paraId="672B0E35" w14:textId="77777777" w:rsidR="00251391" w:rsidRDefault="00251391" w:rsidP="000864FB">
      <w:pPr>
        <w:jc w:val="both"/>
        <w:rPr>
          <w:sz w:val="16"/>
        </w:rPr>
      </w:pPr>
    </w:p>
    <w:p w14:paraId="79CCFBB0" w14:textId="77777777" w:rsidR="00251391" w:rsidRDefault="00251391" w:rsidP="000864FB">
      <w:pPr>
        <w:jc w:val="both"/>
        <w:rPr>
          <w:sz w:val="16"/>
        </w:rPr>
      </w:pPr>
    </w:p>
    <w:p w14:paraId="47E0997B" w14:textId="77777777" w:rsidR="00251391" w:rsidRDefault="00251391" w:rsidP="000864FB">
      <w:pPr>
        <w:jc w:val="both"/>
        <w:rPr>
          <w:sz w:val="16"/>
        </w:rPr>
      </w:pPr>
    </w:p>
    <w:p w14:paraId="0E6CD7FB" w14:textId="77777777" w:rsidR="00251391" w:rsidRDefault="00251391" w:rsidP="000864FB">
      <w:pPr>
        <w:jc w:val="both"/>
        <w:rPr>
          <w:sz w:val="16"/>
        </w:rPr>
      </w:pPr>
    </w:p>
    <w:p w14:paraId="00A678ED" w14:textId="77777777" w:rsidR="00251391" w:rsidRDefault="00251391" w:rsidP="000864FB">
      <w:pPr>
        <w:jc w:val="both"/>
        <w:rPr>
          <w:sz w:val="16"/>
        </w:rPr>
      </w:pPr>
    </w:p>
    <w:p w14:paraId="7C866917" w14:textId="77777777" w:rsidR="006F33C1" w:rsidRPr="00502050" w:rsidRDefault="00B52C7C" w:rsidP="000864FB">
      <w:pPr>
        <w:jc w:val="both"/>
        <w:rPr>
          <w:sz w:val="16"/>
        </w:rPr>
      </w:pPr>
      <w:r>
        <w:rPr>
          <w:noProof/>
          <w:sz w:val="16"/>
        </w:rPr>
        <w:pict w14:anchorId="4A29799A">
          <v:shape id="AutoShape 5" o:spid="_x0000_s1030" type="#_x0000_t98" style="position:absolute;left:0;text-align:left;margin-left:3.45pt;margin-top:6.4pt;width:474.7pt;height:16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">
            <v:textbox>
              <w:txbxContent>
                <w:p w14:paraId="5466BA52" w14:textId="77777777" w:rsidR="008707DF" w:rsidRDefault="008707DF" w:rsidP="00FC6EB0">
                  <w:pPr>
                    <w:autoSpaceDE w:val="0"/>
                    <w:autoSpaceDN w:val="0"/>
                    <w:adjustRightInd w:val="0"/>
                    <w:spacing w:after="0" w:line="240" w:lineRule="auto"/>
                    <w:jc w:val="center"/>
                    <w:rPr>
                      <w:rFonts w:ascii="Maiandra GD" w:hAnsi="Maiandra GD" w:cs="Maiandra GD"/>
                      <w:b/>
                      <w:sz w:val="42"/>
                      <w:szCs w:val="42"/>
                    </w:rPr>
                  </w:pPr>
                </w:p>
                <w:p w14:paraId="0406AF1D" w14:textId="77777777" w:rsidR="008707DF" w:rsidRPr="00FC6EB0" w:rsidRDefault="008707DF" w:rsidP="00FC6EB0">
                  <w:pPr>
                    <w:autoSpaceDE w:val="0"/>
                    <w:autoSpaceDN w:val="0"/>
                    <w:adjustRightInd w:val="0"/>
                    <w:spacing w:after="0" w:line="240" w:lineRule="auto"/>
                    <w:jc w:val="center"/>
                    <w:rPr>
                      <w:rFonts w:ascii="Maiandra GD" w:hAnsi="Maiandra GD" w:cs="Maiandra GD"/>
                      <w:b/>
                      <w:sz w:val="40"/>
                      <w:szCs w:val="40"/>
                    </w:rPr>
                  </w:pPr>
                  <w:r w:rsidRPr="007C6FFE">
                    <w:rPr>
                      <w:rFonts w:ascii="Maiandra GD" w:hAnsi="Maiandra GD" w:cs="Maiandra GD"/>
                      <w:b/>
                      <w:sz w:val="42"/>
                      <w:szCs w:val="42"/>
                    </w:rPr>
                    <w:t>Pièce n° 5</w:t>
                  </w:r>
                  <w:r>
                    <w:rPr>
                      <w:rFonts w:ascii="Maiandra GD" w:hAnsi="Maiandra GD" w:cs="Maiandra GD"/>
                      <w:b/>
                      <w:sz w:val="40"/>
                      <w:szCs w:val="40"/>
                    </w:rPr>
                    <w:t xml:space="preserve">: </w:t>
                  </w:r>
                  <w:r w:rsidRPr="007C6FFE">
                    <w:rPr>
                      <w:rFonts w:ascii="Maiandra GD" w:hAnsi="Maiandra GD" w:cs="Maiandra GD"/>
                      <w:b/>
                      <w:sz w:val="42"/>
                      <w:szCs w:val="42"/>
                    </w:rPr>
                    <w:t>Cahier des Clauses</w:t>
                  </w:r>
                  <w:r>
                    <w:rPr>
                      <w:rFonts w:ascii="Maiandra GD" w:hAnsi="Maiandra GD" w:cs="Maiandra GD"/>
                      <w:b/>
                      <w:sz w:val="42"/>
                      <w:szCs w:val="42"/>
                    </w:rPr>
                    <w:t xml:space="preserve"> </w:t>
                  </w:r>
                  <w:r w:rsidRPr="007C6FFE">
                    <w:rPr>
                      <w:rFonts w:ascii="Maiandra GD" w:hAnsi="Maiandra GD" w:cs="Maiandra GD"/>
                      <w:b/>
                      <w:sz w:val="42"/>
                      <w:szCs w:val="42"/>
                    </w:rPr>
                    <w:t>Techniques Particulières</w:t>
                  </w:r>
                </w:p>
                <w:p w14:paraId="0F789E6A" w14:textId="77777777" w:rsidR="008707DF" w:rsidRPr="007C6FFE" w:rsidRDefault="008707DF" w:rsidP="006F33C1">
                  <w:pPr>
                    <w:jc w:val="center"/>
                    <w:rPr>
                      <w:b/>
                    </w:rPr>
                  </w:pPr>
                  <w:r w:rsidRPr="007C6FFE">
                    <w:rPr>
                      <w:rFonts w:ascii="Maiandra GD" w:hAnsi="Maiandra GD" w:cs="Maiandra GD"/>
                      <w:b/>
                      <w:sz w:val="42"/>
                      <w:szCs w:val="42"/>
                    </w:rPr>
                    <w:t>(C.C.T.P.)</w:t>
                  </w:r>
                  <w:r w:rsidRPr="007C6FFE">
                    <w:rPr>
                      <w:rFonts w:ascii="Maiandra GD" w:hAnsi="Maiandra GD" w:cs="Maiandra GD"/>
                      <w:b/>
                      <w:color w:val="231F20"/>
                      <w:sz w:val="40"/>
                      <w:szCs w:val="40"/>
                    </w:rPr>
                    <w:t xml:space="preserve"> </w:t>
                  </w:r>
                </w:p>
              </w:txbxContent>
            </v:textbox>
          </v:shape>
        </w:pict>
      </w:r>
    </w:p>
    <w:p w14:paraId="4B7A9768" w14:textId="77777777" w:rsidR="006F33C1" w:rsidRPr="00502050" w:rsidRDefault="006F33C1" w:rsidP="000864FB">
      <w:pPr>
        <w:jc w:val="both"/>
        <w:rPr>
          <w:sz w:val="16"/>
        </w:rPr>
      </w:pPr>
    </w:p>
    <w:p w14:paraId="390F5AF5" w14:textId="77777777" w:rsidR="006F33C1" w:rsidRPr="00502050" w:rsidRDefault="006F33C1" w:rsidP="000864FB">
      <w:pPr>
        <w:jc w:val="both"/>
        <w:rPr>
          <w:sz w:val="16"/>
        </w:rPr>
      </w:pPr>
    </w:p>
    <w:p w14:paraId="1D212B3E" w14:textId="77777777" w:rsidR="006F33C1" w:rsidRPr="00502050" w:rsidRDefault="006F33C1" w:rsidP="000864FB">
      <w:pPr>
        <w:jc w:val="both"/>
        <w:rPr>
          <w:sz w:val="16"/>
        </w:rPr>
      </w:pPr>
    </w:p>
    <w:p w14:paraId="1C84B2E1" w14:textId="77777777" w:rsidR="006F33C1" w:rsidRPr="00502050" w:rsidRDefault="006F33C1" w:rsidP="000864FB">
      <w:pPr>
        <w:jc w:val="both"/>
        <w:rPr>
          <w:sz w:val="16"/>
        </w:rPr>
      </w:pPr>
    </w:p>
    <w:p w14:paraId="29CF34E9" w14:textId="77777777" w:rsidR="006F33C1" w:rsidRPr="00502050" w:rsidRDefault="006F33C1" w:rsidP="000864FB">
      <w:pPr>
        <w:jc w:val="both"/>
        <w:rPr>
          <w:sz w:val="16"/>
        </w:rPr>
      </w:pPr>
    </w:p>
    <w:p w14:paraId="0D2D99F3" w14:textId="77777777" w:rsidR="006F33C1" w:rsidRPr="00502050" w:rsidRDefault="006F33C1" w:rsidP="000864FB">
      <w:pPr>
        <w:jc w:val="both"/>
        <w:rPr>
          <w:sz w:val="16"/>
        </w:rPr>
      </w:pPr>
    </w:p>
    <w:p w14:paraId="2977C7CF" w14:textId="77777777" w:rsidR="006F33C1" w:rsidRPr="00502050" w:rsidRDefault="006F33C1" w:rsidP="000864FB">
      <w:pPr>
        <w:jc w:val="both"/>
        <w:rPr>
          <w:sz w:val="16"/>
        </w:rPr>
      </w:pPr>
    </w:p>
    <w:p w14:paraId="73392371" w14:textId="77777777" w:rsidR="006F33C1" w:rsidRPr="00502050" w:rsidRDefault="006F33C1" w:rsidP="000864FB">
      <w:pPr>
        <w:jc w:val="both"/>
        <w:rPr>
          <w:sz w:val="16"/>
        </w:rPr>
      </w:pPr>
    </w:p>
    <w:p w14:paraId="72119EAF" w14:textId="77777777" w:rsidR="006F33C1" w:rsidRPr="00502050" w:rsidRDefault="006F33C1" w:rsidP="000864FB">
      <w:pPr>
        <w:jc w:val="both"/>
        <w:rPr>
          <w:sz w:val="16"/>
        </w:rPr>
      </w:pPr>
    </w:p>
    <w:p w14:paraId="29018A80" w14:textId="77777777" w:rsidR="006F33C1" w:rsidRPr="00502050" w:rsidRDefault="006F33C1" w:rsidP="000864FB">
      <w:pPr>
        <w:jc w:val="both"/>
        <w:rPr>
          <w:sz w:val="16"/>
        </w:rPr>
      </w:pPr>
    </w:p>
    <w:p w14:paraId="3B2B0BC5" w14:textId="77777777" w:rsidR="006F33C1" w:rsidRPr="00502050" w:rsidRDefault="006F33C1" w:rsidP="000864FB">
      <w:pPr>
        <w:jc w:val="both"/>
        <w:rPr>
          <w:sz w:val="16"/>
        </w:rPr>
      </w:pPr>
    </w:p>
    <w:p w14:paraId="7D6F520A" w14:textId="77777777" w:rsidR="006F33C1" w:rsidRPr="00502050" w:rsidRDefault="006F33C1" w:rsidP="000864FB">
      <w:pPr>
        <w:jc w:val="both"/>
        <w:rPr>
          <w:sz w:val="16"/>
        </w:rPr>
      </w:pPr>
    </w:p>
    <w:p w14:paraId="32AB42CB" w14:textId="77777777" w:rsidR="006F33C1" w:rsidRDefault="006F33C1" w:rsidP="000864FB">
      <w:pPr>
        <w:tabs>
          <w:tab w:val="left" w:pos="9480"/>
        </w:tabs>
        <w:jc w:val="both"/>
        <w:rPr>
          <w:sz w:val="16"/>
        </w:rPr>
      </w:pPr>
      <w:r>
        <w:rPr>
          <w:sz w:val="16"/>
        </w:rPr>
        <w:tab/>
      </w:r>
    </w:p>
    <w:p w14:paraId="6F2E34A5" w14:textId="77777777" w:rsidR="006F33C1" w:rsidRDefault="006F33C1" w:rsidP="000864FB">
      <w:pPr>
        <w:tabs>
          <w:tab w:val="left" w:pos="9480"/>
        </w:tabs>
        <w:jc w:val="both"/>
        <w:rPr>
          <w:sz w:val="16"/>
        </w:rPr>
      </w:pPr>
    </w:p>
    <w:p w14:paraId="5AA6820B" w14:textId="77777777" w:rsidR="006F33C1" w:rsidRDefault="006F33C1" w:rsidP="000864FB">
      <w:pPr>
        <w:tabs>
          <w:tab w:val="left" w:pos="9480"/>
        </w:tabs>
        <w:jc w:val="both"/>
        <w:rPr>
          <w:sz w:val="16"/>
        </w:rPr>
      </w:pPr>
    </w:p>
    <w:p w14:paraId="40D7D39C" w14:textId="77777777" w:rsidR="006F33C1" w:rsidRDefault="006F33C1" w:rsidP="000864FB">
      <w:pPr>
        <w:tabs>
          <w:tab w:val="left" w:pos="9480"/>
        </w:tabs>
        <w:jc w:val="both"/>
        <w:rPr>
          <w:sz w:val="16"/>
        </w:rPr>
      </w:pPr>
    </w:p>
    <w:p w14:paraId="32DDEBED" w14:textId="77777777" w:rsidR="006F33C1" w:rsidRDefault="006F33C1" w:rsidP="000864FB">
      <w:pPr>
        <w:tabs>
          <w:tab w:val="left" w:pos="9480"/>
        </w:tabs>
        <w:jc w:val="both"/>
        <w:rPr>
          <w:sz w:val="16"/>
        </w:rPr>
      </w:pPr>
    </w:p>
    <w:p w14:paraId="06B0BE4A" w14:textId="77777777" w:rsidR="006F33C1" w:rsidRDefault="006F33C1" w:rsidP="000864FB">
      <w:pPr>
        <w:tabs>
          <w:tab w:val="left" w:pos="9480"/>
        </w:tabs>
        <w:jc w:val="both"/>
        <w:rPr>
          <w:sz w:val="16"/>
        </w:rPr>
      </w:pPr>
    </w:p>
    <w:p w14:paraId="4580D288" w14:textId="77777777" w:rsidR="006F33C1" w:rsidRDefault="006F33C1" w:rsidP="00656D1C">
      <w:pPr>
        <w:autoSpaceDE w:val="0"/>
        <w:autoSpaceDN w:val="0"/>
        <w:adjustRightInd w:val="0"/>
        <w:spacing w:after="0" w:line="240" w:lineRule="auto"/>
        <w:rPr>
          <w:rFonts w:ascii="Arial Narrow,Bold" w:hAnsi="Arial Narrow,Bold" w:cs="Arial Narrow,Bold"/>
          <w:b/>
          <w:bCs/>
          <w:sz w:val="24"/>
          <w:szCs w:val="24"/>
        </w:rPr>
      </w:pPr>
    </w:p>
    <w:p w14:paraId="7A198757" w14:textId="77777777" w:rsidR="00C847AA" w:rsidRDefault="00C847AA" w:rsidP="00656D1C">
      <w:pPr>
        <w:autoSpaceDE w:val="0"/>
        <w:autoSpaceDN w:val="0"/>
        <w:adjustRightInd w:val="0"/>
        <w:spacing w:after="0" w:line="240" w:lineRule="auto"/>
        <w:rPr>
          <w:rFonts w:ascii="Arial Narrow,Bold" w:hAnsi="Arial Narrow,Bold" w:cs="Arial Narrow,Bold"/>
          <w:b/>
          <w:bCs/>
          <w:sz w:val="24"/>
          <w:szCs w:val="24"/>
        </w:rPr>
      </w:pPr>
    </w:p>
    <w:p w14:paraId="406A0FF0" w14:textId="77777777" w:rsidR="00C847AA" w:rsidRDefault="00C847AA" w:rsidP="00656D1C">
      <w:pPr>
        <w:autoSpaceDE w:val="0"/>
        <w:autoSpaceDN w:val="0"/>
        <w:adjustRightInd w:val="0"/>
        <w:spacing w:after="0" w:line="240" w:lineRule="auto"/>
        <w:rPr>
          <w:rFonts w:ascii="Arial Narrow,Bold" w:hAnsi="Arial Narrow,Bold" w:cs="Arial Narrow,Bold"/>
          <w:b/>
          <w:bCs/>
          <w:sz w:val="24"/>
          <w:szCs w:val="24"/>
        </w:rPr>
      </w:pPr>
    </w:p>
    <w:p w14:paraId="3FF2436D" w14:textId="7309195E" w:rsidR="00C847AA" w:rsidRDefault="00C847AA" w:rsidP="00656D1C">
      <w:pPr>
        <w:autoSpaceDE w:val="0"/>
        <w:autoSpaceDN w:val="0"/>
        <w:adjustRightInd w:val="0"/>
        <w:spacing w:after="0" w:line="240" w:lineRule="auto"/>
        <w:rPr>
          <w:rFonts w:ascii="Arial Narrow,Bold" w:hAnsi="Arial Narrow,Bold" w:cs="Arial Narrow,Bold"/>
          <w:b/>
          <w:bCs/>
          <w:sz w:val="24"/>
          <w:szCs w:val="24"/>
        </w:rPr>
      </w:pPr>
    </w:p>
    <w:p w14:paraId="3F1F2043" w14:textId="77777777" w:rsidR="00FF2C53" w:rsidRDefault="00FF2C53" w:rsidP="00656D1C">
      <w:pPr>
        <w:autoSpaceDE w:val="0"/>
        <w:autoSpaceDN w:val="0"/>
        <w:adjustRightInd w:val="0"/>
        <w:spacing w:after="0" w:line="240" w:lineRule="auto"/>
        <w:rPr>
          <w:rFonts w:ascii="Arial Narrow,Bold" w:hAnsi="Arial Narrow,Bold" w:cs="Arial Narrow,Bold"/>
          <w:b/>
          <w:bCs/>
          <w:sz w:val="24"/>
          <w:szCs w:val="24"/>
        </w:rPr>
      </w:pPr>
    </w:p>
    <w:p w14:paraId="4C119340" w14:textId="77777777" w:rsidR="00C847AA" w:rsidRDefault="00C847AA" w:rsidP="00656D1C">
      <w:pPr>
        <w:autoSpaceDE w:val="0"/>
        <w:autoSpaceDN w:val="0"/>
        <w:adjustRightInd w:val="0"/>
        <w:spacing w:after="0" w:line="240" w:lineRule="auto"/>
        <w:rPr>
          <w:rFonts w:ascii="Arial Narrow,Bold" w:hAnsi="Arial Narrow,Bold" w:cs="Arial Narrow,Bold"/>
          <w:b/>
          <w:bCs/>
          <w:sz w:val="24"/>
          <w:szCs w:val="24"/>
        </w:rPr>
      </w:pPr>
    </w:p>
    <w:p w14:paraId="1E4D7DBD" w14:textId="77777777" w:rsidR="00A973E7" w:rsidRDefault="00A973E7" w:rsidP="00656D1C">
      <w:pPr>
        <w:autoSpaceDE w:val="0"/>
        <w:autoSpaceDN w:val="0"/>
        <w:adjustRightInd w:val="0"/>
        <w:spacing w:after="0" w:line="240" w:lineRule="auto"/>
        <w:rPr>
          <w:rFonts w:ascii="Arial Narrow,Bold" w:hAnsi="Arial Narrow,Bold" w:cs="Arial Narrow,Bold"/>
          <w:b/>
          <w:bCs/>
          <w:sz w:val="24"/>
          <w:szCs w:val="24"/>
        </w:rPr>
      </w:pPr>
    </w:p>
    <w:p w14:paraId="1DDD6CE4" w14:textId="77777777" w:rsidR="00A973E7" w:rsidRDefault="00A973E7" w:rsidP="00656D1C">
      <w:pPr>
        <w:autoSpaceDE w:val="0"/>
        <w:autoSpaceDN w:val="0"/>
        <w:adjustRightInd w:val="0"/>
        <w:spacing w:after="0" w:line="240" w:lineRule="auto"/>
        <w:rPr>
          <w:rFonts w:ascii="Arial Narrow,Bold" w:hAnsi="Arial Narrow,Bold" w:cs="Arial Narrow,Bold"/>
          <w:b/>
          <w:bCs/>
          <w:sz w:val="24"/>
          <w:szCs w:val="24"/>
        </w:rPr>
      </w:pPr>
    </w:p>
    <w:p w14:paraId="52A72744" w14:textId="77777777" w:rsidR="00A973E7" w:rsidRDefault="00A973E7" w:rsidP="00656D1C">
      <w:pPr>
        <w:autoSpaceDE w:val="0"/>
        <w:autoSpaceDN w:val="0"/>
        <w:adjustRightInd w:val="0"/>
        <w:spacing w:after="0" w:line="240" w:lineRule="auto"/>
        <w:rPr>
          <w:rFonts w:ascii="Arial Narrow,Bold" w:hAnsi="Arial Narrow,Bold" w:cs="Arial Narrow,Bold"/>
          <w:b/>
          <w:bCs/>
          <w:sz w:val="24"/>
          <w:szCs w:val="24"/>
        </w:rPr>
      </w:pPr>
    </w:p>
    <w:p w14:paraId="719A3DA2" w14:textId="77777777" w:rsidR="00A973E7" w:rsidRDefault="00A973E7" w:rsidP="00656D1C">
      <w:pPr>
        <w:autoSpaceDE w:val="0"/>
        <w:autoSpaceDN w:val="0"/>
        <w:adjustRightInd w:val="0"/>
        <w:spacing w:after="0" w:line="240" w:lineRule="auto"/>
        <w:rPr>
          <w:rFonts w:ascii="Arial Narrow,Bold" w:hAnsi="Arial Narrow,Bold" w:cs="Arial Narrow,Bold"/>
          <w:b/>
          <w:bCs/>
          <w:sz w:val="24"/>
          <w:szCs w:val="24"/>
        </w:rPr>
      </w:pPr>
    </w:p>
    <w:p w14:paraId="453B5933" w14:textId="77777777" w:rsidR="00A973E7" w:rsidRDefault="00A973E7" w:rsidP="00656D1C">
      <w:pPr>
        <w:autoSpaceDE w:val="0"/>
        <w:autoSpaceDN w:val="0"/>
        <w:adjustRightInd w:val="0"/>
        <w:spacing w:after="0" w:line="240" w:lineRule="auto"/>
        <w:rPr>
          <w:rFonts w:ascii="Arial Narrow,Bold" w:hAnsi="Arial Narrow,Bold" w:cs="Arial Narrow,Bold"/>
          <w:b/>
          <w:bCs/>
          <w:sz w:val="24"/>
          <w:szCs w:val="24"/>
        </w:rPr>
      </w:pPr>
    </w:p>
    <w:p w14:paraId="10D9E25B" w14:textId="77777777" w:rsidR="00A973E7" w:rsidRDefault="00A973E7" w:rsidP="00656D1C">
      <w:pPr>
        <w:autoSpaceDE w:val="0"/>
        <w:autoSpaceDN w:val="0"/>
        <w:adjustRightInd w:val="0"/>
        <w:spacing w:after="0" w:line="240" w:lineRule="auto"/>
        <w:rPr>
          <w:rFonts w:ascii="Arial Narrow,Bold" w:hAnsi="Arial Narrow,Bold" w:cs="Arial Narrow,Bold"/>
          <w:b/>
          <w:bCs/>
          <w:sz w:val="24"/>
          <w:szCs w:val="24"/>
        </w:rPr>
      </w:pPr>
    </w:p>
    <w:p w14:paraId="594AD23E" w14:textId="77777777" w:rsidR="006F33C1" w:rsidRPr="00FC6EB0" w:rsidRDefault="006F33C1" w:rsidP="00656D1C">
      <w:pPr>
        <w:autoSpaceDE w:val="0"/>
        <w:autoSpaceDN w:val="0"/>
        <w:adjustRightInd w:val="0"/>
        <w:spacing w:after="0" w:line="240" w:lineRule="auto"/>
        <w:rPr>
          <w:rFonts w:ascii="Arial Narrow,Bold" w:hAnsi="Arial Narrow,Bold" w:cs="Arial Narrow,Bold"/>
          <w:b/>
          <w:bCs/>
          <w:sz w:val="36"/>
          <w:szCs w:val="36"/>
        </w:rPr>
      </w:pPr>
      <w:r w:rsidRPr="00FC6EB0">
        <w:rPr>
          <w:rFonts w:ascii="Arial Narrow,Bold" w:hAnsi="Arial Narrow,Bold" w:cs="Arial Narrow,Bold"/>
          <w:b/>
          <w:bCs/>
          <w:sz w:val="36"/>
          <w:szCs w:val="36"/>
        </w:rPr>
        <w:t>SOMMAIRE</w:t>
      </w:r>
    </w:p>
    <w:p w14:paraId="2670861E" w14:textId="77777777" w:rsidR="006F33C1" w:rsidRDefault="006F33C1" w:rsidP="00656D1C">
      <w:pPr>
        <w:autoSpaceDE w:val="0"/>
        <w:autoSpaceDN w:val="0"/>
        <w:adjustRightInd w:val="0"/>
        <w:spacing w:after="0" w:line="240" w:lineRule="auto"/>
        <w:ind w:left="284"/>
        <w:rPr>
          <w:rFonts w:ascii="Times New Roman" w:hAnsi="Times New Roman" w:cs="Times New Roman"/>
          <w:b/>
          <w:bCs/>
        </w:rPr>
      </w:pPr>
    </w:p>
    <w:p w14:paraId="45D5EE76" w14:textId="77777777" w:rsidR="006F33C1" w:rsidRDefault="006F33C1" w:rsidP="00656D1C">
      <w:pPr>
        <w:autoSpaceDE w:val="0"/>
        <w:autoSpaceDN w:val="0"/>
        <w:adjustRightInd w:val="0"/>
        <w:spacing w:after="0" w:line="240" w:lineRule="auto"/>
        <w:ind w:left="284"/>
        <w:rPr>
          <w:rFonts w:ascii="Times New Roman" w:hAnsi="Times New Roman" w:cs="Times New Roman"/>
          <w:b/>
          <w:bCs/>
        </w:rPr>
      </w:pPr>
    </w:p>
    <w:p w14:paraId="3B29FC3C" w14:textId="77777777" w:rsidR="006F33C1" w:rsidRDefault="006F33C1" w:rsidP="00656D1C">
      <w:pPr>
        <w:autoSpaceDE w:val="0"/>
        <w:autoSpaceDN w:val="0"/>
        <w:adjustRightInd w:val="0"/>
        <w:spacing w:after="0" w:line="240" w:lineRule="auto"/>
        <w:ind w:left="284"/>
        <w:rPr>
          <w:rFonts w:ascii="Times New Roman" w:hAnsi="Times New Roman" w:cs="Times New Roman"/>
          <w:b/>
          <w:bCs/>
          <w:sz w:val="24"/>
          <w:szCs w:val="24"/>
        </w:rPr>
      </w:pPr>
      <w:r w:rsidRPr="00A14432">
        <w:rPr>
          <w:rFonts w:ascii="Times New Roman" w:hAnsi="Times New Roman" w:cs="Times New Roman"/>
          <w:b/>
          <w:bCs/>
          <w:sz w:val="24"/>
          <w:szCs w:val="24"/>
        </w:rPr>
        <w:t>CHAPITRE I : GENERALITES</w:t>
      </w:r>
    </w:p>
    <w:p w14:paraId="54BE5BB1" w14:textId="77777777" w:rsidR="00656D1C" w:rsidRPr="00656D1C" w:rsidRDefault="00656D1C" w:rsidP="00656D1C">
      <w:pPr>
        <w:autoSpaceDE w:val="0"/>
        <w:autoSpaceDN w:val="0"/>
        <w:adjustRightInd w:val="0"/>
        <w:spacing w:after="0" w:line="240" w:lineRule="auto"/>
        <w:ind w:left="284"/>
        <w:rPr>
          <w:rFonts w:ascii="Times New Roman" w:hAnsi="Times New Roman" w:cs="Times New Roman"/>
          <w:b/>
          <w:bCs/>
          <w:sz w:val="10"/>
          <w:szCs w:val="24"/>
        </w:rPr>
      </w:pPr>
    </w:p>
    <w:p w14:paraId="25D08399"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1 : OBJET</w:t>
      </w:r>
    </w:p>
    <w:p w14:paraId="4B554672"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2 : NATURE DU PROJET</w:t>
      </w:r>
    </w:p>
    <w:p w14:paraId="217C504B" w14:textId="77777777" w:rsidR="006F33C1"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3 : DELAI D’EXECUTION DES TRAVAUX</w:t>
      </w:r>
    </w:p>
    <w:p w14:paraId="39210EA9" w14:textId="77777777" w:rsidR="00A14432" w:rsidRPr="00A14432" w:rsidRDefault="00A14432" w:rsidP="00656D1C">
      <w:pPr>
        <w:autoSpaceDE w:val="0"/>
        <w:autoSpaceDN w:val="0"/>
        <w:adjustRightInd w:val="0"/>
        <w:spacing w:after="0" w:line="240" w:lineRule="auto"/>
        <w:ind w:left="284"/>
        <w:rPr>
          <w:rFonts w:ascii="Times New Roman" w:hAnsi="Times New Roman" w:cs="Times New Roman"/>
          <w:sz w:val="24"/>
          <w:szCs w:val="24"/>
        </w:rPr>
      </w:pPr>
    </w:p>
    <w:p w14:paraId="443C32D3" w14:textId="77777777" w:rsidR="006F33C1" w:rsidRPr="00A14432" w:rsidRDefault="006F33C1" w:rsidP="00656D1C">
      <w:pPr>
        <w:autoSpaceDE w:val="0"/>
        <w:autoSpaceDN w:val="0"/>
        <w:adjustRightInd w:val="0"/>
        <w:spacing w:after="0" w:line="240" w:lineRule="auto"/>
        <w:ind w:left="284"/>
        <w:rPr>
          <w:rFonts w:ascii="Times New Roman" w:hAnsi="Times New Roman" w:cs="Times New Roman"/>
          <w:b/>
          <w:bCs/>
          <w:sz w:val="24"/>
          <w:szCs w:val="24"/>
        </w:rPr>
      </w:pPr>
      <w:r w:rsidRPr="00A14432">
        <w:rPr>
          <w:rFonts w:ascii="Times New Roman" w:hAnsi="Times New Roman" w:cs="Times New Roman"/>
          <w:b/>
          <w:bCs/>
          <w:sz w:val="24"/>
          <w:szCs w:val="24"/>
        </w:rPr>
        <w:t>CHAPITRE II : DESCRIPTION DES TACHES DE</w:t>
      </w:r>
    </w:p>
    <w:p w14:paraId="5476A2CA" w14:textId="77777777" w:rsidR="006F33C1" w:rsidRPr="00A14432" w:rsidRDefault="006F33C1" w:rsidP="00656D1C">
      <w:pPr>
        <w:autoSpaceDE w:val="0"/>
        <w:autoSpaceDN w:val="0"/>
        <w:adjustRightInd w:val="0"/>
        <w:spacing w:after="0" w:line="240" w:lineRule="auto"/>
        <w:ind w:left="284"/>
        <w:rPr>
          <w:rFonts w:ascii="Times New Roman" w:hAnsi="Times New Roman" w:cs="Times New Roman"/>
          <w:b/>
          <w:bCs/>
          <w:sz w:val="24"/>
          <w:szCs w:val="24"/>
        </w:rPr>
      </w:pPr>
    </w:p>
    <w:p w14:paraId="66500CED" w14:textId="77777777" w:rsidR="006F33C1" w:rsidRDefault="006F33C1" w:rsidP="00656D1C">
      <w:pPr>
        <w:autoSpaceDE w:val="0"/>
        <w:autoSpaceDN w:val="0"/>
        <w:adjustRightInd w:val="0"/>
        <w:spacing w:after="0" w:line="240" w:lineRule="auto"/>
        <w:ind w:left="284"/>
        <w:rPr>
          <w:rFonts w:ascii="Times New Roman" w:hAnsi="Times New Roman" w:cs="Times New Roman"/>
          <w:b/>
          <w:bCs/>
        </w:rPr>
      </w:pPr>
      <w:r w:rsidRPr="00656D1C">
        <w:rPr>
          <w:rFonts w:ascii="Times New Roman" w:hAnsi="Times New Roman" w:cs="Times New Roman"/>
          <w:b/>
          <w:bCs/>
        </w:rPr>
        <w:t>L</w:t>
      </w:r>
      <w:r w:rsidRPr="00656D1C">
        <w:rPr>
          <w:rFonts w:ascii="Times New Roman" w:hAnsi="Times New Roman" w:cs="Times New Roman" w:hint="eastAsia"/>
          <w:b/>
          <w:bCs/>
        </w:rPr>
        <w:t>’</w:t>
      </w:r>
      <w:r w:rsidRPr="00656D1C">
        <w:rPr>
          <w:rFonts w:ascii="Times New Roman" w:hAnsi="Times New Roman" w:cs="Times New Roman"/>
          <w:b/>
          <w:bCs/>
        </w:rPr>
        <w:t>ENTREPRENEUR</w:t>
      </w:r>
    </w:p>
    <w:p w14:paraId="280CCF5E" w14:textId="77777777" w:rsidR="00656D1C" w:rsidRPr="00656D1C" w:rsidRDefault="00656D1C" w:rsidP="00656D1C">
      <w:pPr>
        <w:autoSpaceDE w:val="0"/>
        <w:autoSpaceDN w:val="0"/>
        <w:adjustRightInd w:val="0"/>
        <w:spacing w:after="0" w:line="240" w:lineRule="auto"/>
        <w:ind w:left="284"/>
        <w:rPr>
          <w:rFonts w:ascii="Times New Roman,Bold" w:eastAsia="Times New Roman,Bold" w:hAnsi="Arial Narrow,Bold" w:cs="Times New Roman,Bold"/>
          <w:b/>
          <w:bCs/>
          <w:sz w:val="10"/>
          <w:szCs w:val="24"/>
        </w:rPr>
      </w:pPr>
    </w:p>
    <w:p w14:paraId="0E7C18E0" w14:textId="77777777" w:rsidR="006F33C1" w:rsidRPr="00A14432" w:rsidRDefault="006F33C1" w:rsidP="00656D1C">
      <w:pPr>
        <w:autoSpaceDE w:val="0"/>
        <w:autoSpaceDN w:val="0"/>
        <w:adjustRightInd w:val="0"/>
        <w:spacing w:after="0" w:line="240" w:lineRule="auto"/>
        <w:ind w:left="284"/>
        <w:rPr>
          <w:rFonts w:ascii="Times New Roman" w:hAnsi="Times New Roman" w:cs="Times New Roman"/>
          <w:sz w:val="24"/>
          <w:szCs w:val="24"/>
        </w:rPr>
      </w:pPr>
      <w:r w:rsidRPr="00A14432">
        <w:rPr>
          <w:rFonts w:ascii="Times New Roman" w:hAnsi="Times New Roman" w:cs="Times New Roman"/>
          <w:sz w:val="24"/>
          <w:szCs w:val="24"/>
        </w:rPr>
        <w:t>ARTICLE 4 : CALENDRIER D'EXECUTION</w:t>
      </w:r>
    </w:p>
    <w:p w14:paraId="49D3070A" w14:textId="77777777" w:rsidR="006F33C1" w:rsidRPr="00A14432" w:rsidRDefault="006F33C1" w:rsidP="00656D1C">
      <w:pPr>
        <w:autoSpaceDE w:val="0"/>
        <w:autoSpaceDN w:val="0"/>
        <w:adjustRightInd w:val="0"/>
        <w:spacing w:after="0" w:line="240" w:lineRule="auto"/>
        <w:ind w:left="284"/>
        <w:rPr>
          <w:rFonts w:ascii="Times New Roman" w:hAnsi="Times New Roman" w:cs="Times New Roman"/>
          <w:sz w:val="24"/>
          <w:szCs w:val="24"/>
        </w:rPr>
      </w:pPr>
    </w:p>
    <w:p w14:paraId="3FC1F747" w14:textId="77777777" w:rsidR="006F33C1" w:rsidRPr="00A14432" w:rsidRDefault="006F33C1" w:rsidP="00656D1C">
      <w:pPr>
        <w:autoSpaceDE w:val="0"/>
        <w:autoSpaceDN w:val="0"/>
        <w:adjustRightInd w:val="0"/>
        <w:spacing w:after="0" w:line="240" w:lineRule="auto"/>
        <w:ind w:left="284"/>
        <w:rPr>
          <w:rFonts w:ascii="Times New Roman" w:hAnsi="Times New Roman" w:cs="Times New Roman"/>
          <w:sz w:val="24"/>
          <w:szCs w:val="24"/>
        </w:rPr>
      </w:pPr>
      <w:r w:rsidRPr="00A14432">
        <w:rPr>
          <w:rFonts w:ascii="Times New Roman" w:hAnsi="Times New Roman" w:cs="Times New Roman"/>
          <w:b/>
          <w:bCs/>
          <w:sz w:val="24"/>
          <w:szCs w:val="24"/>
        </w:rPr>
        <w:t>CHAPITRE III : REALISATION DES FORAGES</w:t>
      </w:r>
    </w:p>
    <w:p w14:paraId="0F38472C"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b/>
          <w:bCs/>
          <w:sz w:val="24"/>
          <w:szCs w:val="24"/>
        </w:rPr>
      </w:pPr>
    </w:p>
    <w:p w14:paraId="7D0F176E"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5 : CONTENU DE LA REALISATION</w:t>
      </w:r>
    </w:p>
    <w:p w14:paraId="4702DCDC"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6 : CONSISTANCE DES TRAVAUX DE FORAGE</w:t>
      </w:r>
    </w:p>
    <w:p w14:paraId="53DFAE2D"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7 : EXECUTION DES OUVRAGES</w:t>
      </w:r>
    </w:p>
    <w:p w14:paraId="4729CE69"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8 : CONDITION DE RECEPTION PROVISOIRE</w:t>
      </w:r>
    </w:p>
    <w:p w14:paraId="29E078B9" w14:textId="77777777" w:rsidR="006F33C1" w:rsidRPr="00A14432"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9 : CONDITION DE RECEPTION DEFINITIVE</w:t>
      </w:r>
    </w:p>
    <w:p w14:paraId="23841E3C" w14:textId="77777777" w:rsidR="006F33C1" w:rsidRDefault="006F33C1" w:rsidP="00656D1C">
      <w:pPr>
        <w:autoSpaceDE w:val="0"/>
        <w:autoSpaceDN w:val="0"/>
        <w:adjustRightInd w:val="0"/>
        <w:spacing w:after="0" w:line="360" w:lineRule="auto"/>
        <w:ind w:left="284"/>
        <w:rPr>
          <w:rFonts w:ascii="Times New Roman" w:hAnsi="Times New Roman" w:cs="Times New Roman"/>
          <w:sz w:val="24"/>
          <w:szCs w:val="24"/>
        </w:rPr>
      </w:pPr>
      <w:r w:rsidRPr="00A14432">
        <w:rPr>
          <w:rFonts w:ascii="Times New Roman" w:hAnsi="Times New Roman" w:cs="Times New Roman"/>
          <w:sz w:val="24"/>
          <w:szCs w:val="24"/>
        </w:rPr>
        <w:t>ARTICLE 10 : GARANTIE</w:t>
      </w:r>
    </w:p>
    <w:p w14:paraId="1E88B326" w14:textId="77777777" w:rsidR="00A14432" w:rsidRDefault="00A14432" w:rsidP="000864FB">
      <w:pPr>
        <w:autoSpaceDE w:val="0"/>
        <w:autoSpaceDN w:val="0"/>
        <w:adjustRightInd w:val="0"/>
        <w:spacing w:after="0" w:line="240" w:lineRule="auto"/>
        <w:jc w:val="both"/>
        <w:rPr>
          <w:rFonts w:ascii="Times New Roman" w:hAnsi="Times New Roman" w:cs="Times New Roman"/>
          <w:sz w:val="24"/>
          <w:szCs w:val="24"/>
        </w:rPr>
      </w:pPr>
    </w:p>
    <w:p w14:paraId="7D4D79FD" w14:textId="77777777" w:rsidR="00A14432" w:rsidRPr="00A14432" w:rsidRDefault="00A14432" w:rsidP="000864FB">
      <w:pPr>
        <w:autoSpaceDE w:val="0"/>
        <w:autoSpaceDN w:val="0"/>
        <w:adjustRightInd w:val="0"/>
        <w:spacing w:after="0" w:line="240" w:lineRule="auto"/>
        <w:jc w:val="both"/>
        <w:rPr>
          <w:rFonts w:ascii="Times New Roman" w:hAnsi="Times New Roman" w:cs="Times New Roman"/>
          <w:sz w:val="24"/>
          <w:szCs w:val="24"/>
        </w:rPr>
      </w:pPr>
    </w:p>
    <w:p w14:paraId="204DE02A" w14:textId="77777777" w:rsidR="006F33C1" w:rsidRPr="00A14432" w:rsidRDefault="006F33C1" w:rsidP="000864FB">
      <w:pPr>
        <w:autoSpaceDE w:val="0"/>
        <w:autoSpaceDN w:val="0"/>
        <w:adjustRightInd w:val="0"/>
        <w:spacing w:after="0" w:line="240" w:lineRule="auto"/>
        <w:jc w:val="both"/>
        <w:rPr>
          <w:rFonts w:ascii="Times New Roman" w:hAnsi="Times New Roman" w:cs="Times New Roman"/>
          <w:b/>
          <w:bCs/>
          <w:sz w:val="24"/>
          <w:szCs w:val="24"/>
        </w:rPr>
      </w:pPr>
    </w:p>
    <w:p w14:paraId="669D6B78"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4030CDF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2B5B0BE6"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5EE437BE"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743B4EE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224F2726"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519DA2DD"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277DCBC2"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1FFE924B"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043EFF4C"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7FD4B4FD"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1E303876"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3AF2C5BC"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0E987FFD" w14:textId="77777777" w:rsidR="007D1F3B" w:rsidRDefault="007D1F3B" w:rsidP="000864FB">
      <w:pPr>
        <w:autoSpaceDE w:val="0"/>
        <w:autoSpaceDN w:val="0"/>
        <w:adjustRightInd w:val="0"/>
        <w:spacing w:after="0" w:line="240" w:lineRule="auto"/>
        <w:jc w:val="both"/>
        <w:rPr>
          <w:rFonts w:ascii="Times New Roman" w:hAnsi="Times New Roman" w:cs="Times New Roman"/>
          <w:b/>
          <w:bCs/>
          <w:sz w:val="20"/>
          <w:szCs w:val="20"/>
        </w:rPr>
      </w:pPr>
    </w:p>
    <w:p w14:paraId="0B72B35A"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4A573E24"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0FF7B8A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2D72D241"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28F8D25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6CA94AE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35ACA70A"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3B90F9F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43D2F9B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0FC37C30" w14:textId="77777777" w:rsidR="00DB0AB6" w:rsidRDefault="00DB0AB6" w:rsidP="000864FB">
      <w:pPr>
        <w:autoSpaceDE w:val="0"/>
        <w:autoSpaceDN w:val="0"/>
        <w:adjustRightInd w:val="0"/>
        <w:spacing w:after="0" w:line="240" w:lineRule="auto"/>
        <w:jc w:val="both"/>
        <w:rPr>
          <w:rFonts w:ascii="Times New Roman" w:hAnsi="Times New Roman" w:cs="Times New Roman"/>
          <w:b/>
          <w:bCs/>
          <w:sz w:val="20"/>
          <w:szCs w:val="20"/>
        </w:rPr>
      </w:pPr>
    </w:p>
    <w:p w14:paraId="597FFD93" w14:textId="77777777" w:rsidR="00DB0AB6" w:rsidRDefault="00DB0AB6" w:rsidP="000864FB">
      <w:pPr>
        <w:autoSpaceDE w:val="0"/>
        <w:autoSpaceDN w:val="0"/>
        <w:adjustRightInd w:val="0"/>
        <w:spacing w:after="0" w:line="240" w:lineRule="auto"/>
        <w:jc w:val="both"/>
        <w:rPr>
          <w:rFonts w:ascii="Times New Roman" w:hAnsi="Times New Roman" w:cs="Times New Roman"/>
          <w:b/>
          <w:bCs/>
          <w:sz w:val="20"/>
          <w:szCs w:val="20"/>
        </w:rPr>
      </w:pPr>
    </w:p>
    <w:p w14:paraId="1E2FDCD3" w14:textId="77777777" w:rsidR="009523BB" w:rsidRDefault="009523BB" w:rsidP="000864FB">
      <w:pPr>
        <w:autoSpaceDE w:val="0"/>
        <w:autoSpaceDN w:val="0"/>
        <w:adjustRightInd w:val="0"/>
        <w:spacing w:after="0" w:line="240" w:lineRule="auto"/>
        <w:jc w:val="both"/>
        <w:rPr>
          <w:rFonts w:ascii="Times New Roman" w:hAnsi="Times New Roman" w:cs="Times New Roman"/>
          <w:b/>
          <w:bCs/>
          <w:sz w:val="20"/>
          <w:szCs w:val="20"/>
        </w:rPr>
      </w:pPr>
    </w:p>
    <w:p w14:paraId="2D375E20" w14:textId="77777777" w:rsidR="009523BB" w:rsidRDefault="009523BB" w:rsidP="000864FB">
      <w:pPr>
        <w:autoSpaceDE w:val="0"/>
        <w:autoSpaceDN w:val="0"/>
        <w:adjustRightInd w:val="0"/>
        <w:spacing w:after="0" w:line="240" w:lineRule="auto"/>
        <w:jc w:val="both"/>
        <w:rPr>
          <w:rFonts w:ascii="Times New Roman" w:hAnsi="Times New Roman" w:cs="Times New Roman"/>
          <w:b/>
          <w:bCs/>
          <w:sz w:val="20"/>
          <w:szCs w:val="20"/>
        </w:rPr>
      </w:pPr>
    </w:p>
    <w:p w14:paraId="4022B270" w14:textId="77777777" w:rsidR="009523BB" w:rsidRDefault="009523BB" w:rsidP="000864FB">
      <w:pPr>
        <w:autoSpaceDE w:val="0"/>
        <w:autoSpaceDN w:val="0"/>
        <w:adjustRightInd w:val="0"/>
        <w:spacing w:after="0" w:line="240" w:lineRule="auto"/>
        <w:jc w:val="both"/>
        <w:rPr>
          <w:rFonts w:ascii="Times New Roman" w:hAnsi="Times New Roman" w:cs="Times New Roman"/>
          <w:b/>
          <w:bCs/>
          <w:sz w:val="20"/>
          <w:szCs w:val="20"/>
        </w:rPr>
      </w:pPr>
    </w:p>
    <w:p w14:paraId="0E24511A"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0"/>
          <w:szCs w:val="20"/>
        </w:rPr>
      </w:pPr>
    </w:p>
    <w:p w14:paraId="224800D4"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CHAPITRE I : GENERALITES</w:t>
      </w:r>
    </w:p>
    <w:p w14:paraId="3F54893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 xml:space="preserve">ARTICLE 1 </w:t>
      </w:r>
      <w:r w:rsidRPr="00656D1C">
        <w:rPr>
          <w:rFonts w:ascii="Times New Roman" w:hAnsi="Times New Roman" w:cs="Times New Roman"/>
          <w:sz w:val="24"/>
          <w:szCs w:val="24"/>
        </w:rPr>
        <w:t xml:space="preserve">: </w:t>
      </w:r>
      <w:r w:rsidRPr="00656D1C">
        <w:rPr>
          <w:rFonts w:ascii="Times New Roman" w:hAnsi="Times New Roman" w:cs="Times New Roman"/>
          <w:b/>
          <w:bCs/>
          <w:sz w:val="24"/>
          <w:szCs w:val="24"/>
        </w:rPr>
        <w:t>OBJET</w:t>
      </w:r>
    </w:p>
    <w:p w14:paraId="29204E9B" w14:textId="5B8ABF9E"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présent Cahier des Clauses Techniques Particulières concerne l’ensemble des prestations relatives à la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réalisation</w:t>
      </w:r>
      <w:r w:rsidR="007C6FFE">
        <w:rPr>
          <w:rFonts w:ascii="Times New Roman" w:hAnsi="Times New Roman" w:cs="Times New Roman"/>
          <w:sz w:val="24"/>
          <w:szCs w:val="24"/>
        </w:rPr>
        <w:t xml:space="preserve"> </w:t>
      </w:r>
      <w:r w:rsidR="00BB488A">
        <w:rPr>
          <w:rFonts w:ascii="Times New Roman" w:hAnsi="Times New Roman" w:cs="Times New Roman"/>
          <w:sz w:val="24"/>
          <w:szCs w:val="24"/>
        </w:rPr>
        <w:t xml:space="preserve">des travaux de </w:t>
      </w:r>
      <w:r w:rsidR="00914773">
        <w:rPr>
          <w:rFonts w:ascii="Times New Roman" w:hAnsi="Times New Roman" w:cs="Times New Roman"/>
          <w:sz w:val="24"/>
          <w:szCs w:val="24"/>
        </w:rPr>
        <w:t xml:space="preserve">construction </w:t>
      </w:r>
      <w:r w:rsidR="00A973E7">
        <w:rPr>
          <w:rFonts w:ascii="Times New Roman" w:hAnsi="Times New Roman" w:cs="Times New Roman"/>
          <w:sz w:val="24"/>
          <w:szCs w:val="24"/>
        </w:rPr>
        <w:t>des</w:t>
      </w:r>
      <w:r w:rsidR="00914773">
        <w:rPr>
          <w:rFonts w:ascii="Times New Roman" w:hAnsi="Times New Roman" w:cs="Times New Roman"/>
          <w:sz w:val="24"/>
          <w:szCs w:val="24"/>
        </w:rPr>
        <w:t xml:space="preserve"> mini </w:t>
      </w:r>
      <w:r w:rsidR="00FC6EB0">
        <w:rPr>
          <w:rFonts w:ascii="Times New Roman" w:hAnsi="Times New Roman" w:cs="Times New Roman"/>
          <w:sz w:val="24"/>
          <w:szCs w:val="24"/>
        </w:rPr>
        <w:t>adduction</w:t>
      </w:r>
      <w:r w:rsidR="00A973E7">
        <w:rPr>
          <w:rFonts w:ascii="Times New Roman" w:hAnsi="Times New Roman" w:cs="Times New Roman"/>
          <w:sz w:val="24"/>
          <w:szCs w:val="24"/>
        </w:rPr>
        <w:t xml:space="preserve">s </w:t>
      </w:r>
      <w:r w:rsidR="00FC6EB0">
        <w:rPr>
          <w:rFonts w:ascii="Times New Roman" w:hAnsi="Times New Roman" w:cs="Times New Roman"/>
          <w:sz w:val="24"/>
          <w:szCs w:val="24"/>
        </w:rPr>
        <w:t xml:space="preserve"> en eau potable</w:t>
      </w:r>
      <w:r w:rsidRPr="00656D1C">
        <w:rPr>
          <w:rFonts w:ascii="Times New Roman" w:hAnsi="Times New Roman" w:cs="Times New Roman"/>
          <w:sz w:val="24"/>
          <w:szCs w:val="24"/>
        </w:rPr>
        <w:t xml:space="preserve"> dans la </w:t>
      </w:r>
      <w:r w:rsidR="00914773">
        <w:rPr>
          <w:rFonts w:ascii="Times New Roman" w:hAnsi="Times New Roman" w:cs="Times New Roman"/>
          <w:sz w:val="24"/>
          <w:szCs w:val="24"/>
        </w:rPr>
        <w:t>Commune</w:t>
      </w:r>
      <w:r w:rsidRPr="00656D1C">
        <w:rPr>
          <w:rFonts w:ascii="Times New Roman" w:hAnsi="Times New Roman" w:cs="Times New Roman"/>
          <w:sz w:val="24"/>
          <w:szCs w:val="24"/>
        </w:rPr>
        <w:t xml:space="preserve"> de </w:t>
      </w:r>
      <w:r w:rsidR="005B1E10">
        <w:rPr>
          <w:rFonts w:ascii="Times New Roman" w:hAnsi="Times New Roman" w:cs="Times New Roman"/>
          <w:sz w:val="24"/>
          <w:szCs w:val="24"/>
        </w:rPr>
        <w:t>SALAPOUMBÉ</w:t>
      </w:r>
      <w:r w:rsidR="005E2DF2" w:rsidRPr="00656D1C">
        <w:rPr>
          <w:rFonts w:ascii="Times New Roman" w:hAnsi="Times New Roman" w:cs="Times New Roman"/>
          <w:sz w:val="24"/>
          <w:szCs w:val="24"/>
        </w:rPr>
        <w:t xml:space="preserve">, Département </w:t>
      </w:r>
      <w:r w:rsidR="00FC6EB0">
        <w:rPr>
          <w:rFonts w:ascii="Times New Roman" w:hAnsi="Times New Roman" w:cs="Times New Roman"/>
          <w:sz w:val="24"/>
          <w:szCs w:val="24"/>
        </w:rPr>
        <w:t>de la Boumba et Ngoko</w:t>
      </w:r>
      <w:r w:rsidRPr="00656D1C">
        <w:rPr>
          <w:rFonts w:ascii="Times New Roman" w:hAnsi="Times New Roman" w:cs="Times New Roman"/>
          <w:sz w:val="24"/>
          <w:szCs w:val="24"/>
        </w:rPr>
        <w:t xml:space="preserve"> Région de l’Est, </w:t>
      </w:r>
      <w:r w:rsidR="00A973E7">
        <w:rPr>
          <w:rFonts w:ascii="Times New Roman" w:hAnsi="Times New Roman" w:cs="Times New Roman"/>
          <w:sz w:val="24"/>
          <w:szCs w:val="24"/>
        </w:rPr>
        <w:t>le Lot 1 et le Lot 2</w:t>
      </w:r>
    </w:p>
    <w:p w14:paraId="57746B6C"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2849E34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 xml:space="preserve">ARTICLE 2 </w:t>
      </w:r>
      <w:r w:rsidRPr="00656D1C">
        <w:rPr>
          <w:rFonts w:ascii="Times New Roman" w:hAnsi="Times New Roman" w:cs="Times New Roman"/>
          <w:sz w:val="24"/>
          <w:szCs w:val="24"/>
        </w:rPr>
        <w:t xml:space="preserve">: </w:t>
      </w:r>
      <w:r w:rsidRPr="00656D1C">
        <w:rPr>
          <w:rFonts w:ascii="Times New Roman" w:hAnsi="Times New Roman" w:cs="Times New Roman"/>
          <w:b/>
          <w:bCs/>
          <w:sz w:val="24"/>
          <w:szCs w:val="24"/>
        </w:rPr>
        <w:t>DESCRIPTION ET CARACTERISTIQUE DE L’OUVRAGE</w:t>
      </w:r>
    </w:p>
    <w:p w14:paraId="35A0FADA" w14:textId="77777777" w:rsidR="006F33C1" w:rsidRPr="00656D1C" w:rsidRDefault="006F33C1" w:rsidP="009810A4">
      <w:pPr>
        <w:pStyle w:val="Paragraphedeliste"/>
        <w:numPr>
          <w:ilvl w:val="0"/>
          <w:numId w:val="4"/>
        </w:num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Description des travaux à réalisé</w:t>
      </w:r>
    </w:p>
    <w:p w14:paraId="7BC451C9" w14:textId="77777777" w:rsidR="00656D1C" w:rsidRPr="00656D1C" w:rsidRDefault="00656D1C" w:rsidP="00656D1C">
      <w:pPr>
        <w:pStyle w:val="Paragraphedeliste"/>
        <w:autoSpaceDE w:val="0"/>
        <w:autoSpaceDN w:val="0"/>
        <w:adjustRightInd w:val="0"/>
        <w:spacing w:after="0" w:line="240" w:lineRule="auto"/>
        <w:jc w:val="both"/>
        <w:rPr>
          <w:rFonts w:ascii="Times New Roman" w:hAnsi="Times New Roman" w:cs="Times New Roman"/>
          <w:b/>
          <w:bCs/>
          <w:sz w:val="8"/>
          <w:szCs w:val="24"/>
        </w:rPr>
      </w:pPr>
    </w:p>
    <w:p w14:paraId="35828EF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présent descriptif à pour but de définir le mode d’exécution des travaux suivant les standards et normes homologués,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conformément aux procédures de réalisation de l’ouvrage en insistant sur les caractéristiques.</w:t>
      </w:r>
      <w:r w:rsidR="007C6FFE">
        <w:rPr>
          <w:rFonts w:ascii="Times New Roman" w:hAnsi="Times New Roman" w:cs="Times New Roman"/>
          <w:sz w:val="24"/>
          <w:szCs w:val="24"/>
        </w:rPr>
        <w:t xml:space="preserve"> </w:t>
      </w:r>
      <w:r w:rsidR="005E2DF2" w:rsidRPr="00656D1C">
        <w:rPr>
          <w:rFonts w:ascii="Times New Roman" w:hAnsi="Times New Roman" w:cs="Times New Roman"/>
          <w:sz w:val="24"/>
          <w:szCs w:val="24"/>
        </w:rPr>
        <w:t>Le travail consiste à</w:t>
      </w:r>
      <w:r w:rsidRPr="00656D1C">
        <w:rPr>
          <w:rFonts w:ascii="Times New Roman" w:hAnsi="Times New Roman" w:cs="Times New Roman"/>
          <w:sz w:val="24"/>
          <w:szCs w:val="24"/>
        </w:rPr>
        <w:t xml:space="preserve"> l’alimentation du site en approvisionnement en eau potable à partir d’une pompe solaire munie d’un kit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complet de panneaux solaire (forage, construction d’un château d’eau et aménagement d’un réseau de distribution d’eau). La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consistance des travaux est détaillée comme suite:</w:t>
      </w:r>
    </w:p>
    <w:p w14:paraId="6CB4939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Afin d’approvisionné le site en eau, les travaux suivant seront requis:</w:t>
      </w:r>
    </w:p>
    <w:p w14:paraId="668F0895"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Installation du chantier</w:t>
      </w:r>
      <w:r w:rsidR="00656D1C" w:rsidRPr="00923628">
        <w:rPr>
          <w:rFonts w:ascii="Times New Roman" w:hAnsi="Times New Roman" w:cs="Times New Roman"/>
          <w:sz w:val="24"/>
          <w:szCs w:val="24"/>
        </w:rPr>
        <w:t> ;</w:t>
      </w:r>
    </w:p>
    <w:p w14:paraId="1849185E"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Réalisation d’un forage</w:t>
      </w:r>
      <w:r w:rsidR="00656D1C" w:rsidRPr="00923628">
        <w:rPr>
          <w:rFonts w:ascii="Times New Roman" w:hAnsi="Times New Roman" w:cs="Times New Roman"/>
          <w:sz w:val="24"/>
          <w:szCs w:val="24"/>
        </w:rPr>
        <w:t> ;</w:t>
      </w:r>
    </w:p>
    <w:p w14:paraId="473898A1" w14:textId="7C5AEAE0" w:rsidR="006F33C1" w:rsidRPr="00923628" w:rsidRDefault="00923628"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Construction d’un château de 3</w:t>
      </w:r>
      <w:r w:rsidR="006F33C1" w:rsidRPr="00923628">
        <w:rPr>
          <w:rFonts w:ascii="Times New Roman" w:hAnsi="Times New Roman" w:cs="Times New Roman"/>
          <w:sz w:val="24"/>
          <w:szCs w:val="24"/>
        </w:rPr>
        <w:t>m3</w:t>
      </w:r>
      <w:r w:rsidR="00656D1C" w:rsidRPr="00923628">
        <w:rPr>
          <w:rFonts w:ascii="Times New Roman" w:hAnsi="Times New Roman" w:cs="Times New Roman"/>
          <w:sz w:val="24"/>
          <w:szCs w:val="24"/>
        </w:rPr>
        <w:t> ;</w:t>
      </w:r>
    </w:p>
    <w:p w14:paraId="61442118"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Construction d’un local technique</w:t>
      </w:r>
      <w:r w:rsidR="00656D1C" w:rsidRPr="00923628">
        <w:rPr>
          <w:rFonts w:ascii="Times New Roman" w:hAnsi="Times New Roman" w:cs="Times New Roman"/>
          <w:sz w:val="24"/>
          <w:szCs w:val="24"/>
        </w:rPr>
        <w:t> ;</w:t>
      </w:r>
    </w:p>
    <w:p w14:paraId="0DB66FF0"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La fourniture d’une pompe immergée solaire et de son kit complet des panneaux solaires</w:t>
      </w:r>
      <w:r w:rsidR="00656D1C" w:rsidRPr="00923628">
        <w:rPr>
          <w:rFonts w:ascii="Times New Roman" w:hAnsi="Times New Roman" w:cs="Times New Roman"/>
          <w:sz w:val="24"/>
          <w:szCs w:val="24"/>
        </w:rPr>
        <w:t> ;</w:t>
      </w:r>
    </w:p>
    <w:p w14:paraId="2AF0F1FA"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Le câblage électrique</w:t>
      </w:r>
      <w:r w:rsidR="00656D1C" w:rsidRPr="00923628">
        <w:rPr>
          <w:rFonts w:ascii="Times New Roman" w:hAnsi="Times New Roman" w:cs="Times New Roman"/>
          <w:sz w:val="24"/>
          <w:szCs w:val="24"/>
        </w:rPr>
        <w:t> ;</w:t>
      </w:r>
    </w:p>
    <w:p w14:paraId="787FC89A"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La construction de bornes fontaines</w:t>
      </w:r>
      <w:r w:rsidR="00656D1C" w:rsidRPr="00923628">
        <w:rPr>
          <w:rFonts w:ascii="Times New Roman" w:hAnsi="Times New Roman" w:cs="Times New Roman"/>
          <w:sz w:val="24"/>
          <w:szCs w:val="24"/>
        </w:rPr>
        <w:t> ;</w:t>
      </w:r>
    </w:p>
    <w:p w14:paraId="593FB268"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Aménagement d’un réseau de distribution d’eau potable pour tout le site</w:t>
      </w:r>
      <w:r w:rsidR="00656D1C" w:rsidRPr="00923628">
        <w:rPr>
          <w:rFonts w:ascii="Times New Roman" w:hAnsi="Times New Roman" w:cs="Times New Roman"/>
          <w:sz w:val="24"/>
          <w:szCs w:val="24"/>
        </w:rPr>
        <w:t> ;</w:t>
      </w:r>
    </w:p>
    <w:p w14:paraId="7BAC205C" w14:textId="77777777" w:rsidR="006F33C1" w:rsidRPr="00923628" w:rsidRDefault="006F33C1" w:rsidP="009810A4">
      <w:pPr>
        <w:pStyle w:val="Paragraphedeliste"/>
        <w:numPr>
          <w:ilvl w:val="0"/>
          <w:numId w:val="1"/>
        </w:numPr>
        <w:autoSpaceDE w:val="0"/>
        <w:autoSpaceDN w:val="0"/>
        <w:adjustRightInd w:val="0"/>
        <w:spacing w:after="0" w:line="240" w:lineRule="auto"/>
        <w:jc w:val="both"/>
        <w:rPr>
          <w:rFonts w:ascii="Times New Roman" w:hAnsi="Times New Roman" w:cs="Times New Roman"/>
          <w:sz w:val="24"/>
          <w:szCs w:val="24"/>
        </w:rPr>
      </w:pPr>
      <w:r w:rsidRPr="00923628">
        <w:rPr>
          <w:rFonts w:ascii="Times New Roman" w:hAnsi="Times New Roman" w:cs="Times New Roman"/>
          <w:sz w:val="24"/>
          <w:szCs w:val="24"/>
        </w:rPr>
        <w:t>Nettoyage du site</w:t>
      </w:r>
      <w:r w:rsidR="00656D1C" w:rsidRPr="00923628">
        <w:rPr>
          <w:rFonts w:ascii="Times New Roman" w:hAnsi="Times New Roman" w:cs="Times New Roman"/>
          <w:sz w:val="24"/>
          <w:szCs w:val="24"/>
        </w:rPr>
        <w:t>.</w:t>
      </w:r>
    </w:p>
    <w:p w14:paraId="15626ECC" w14:textId="77777777" w:rsidR="00656D1C" w:rsidRPr="00656D1C" w:rsidRDefault="00656D1C" w:rsidP="00656D1C">
      <w:pPr>
        <w:pStyle w:val="Paragraphedeliste"/>
        <w:autoSpaceDE w:val="0"/>
        <w:autoSpaceDN w:val="0"/>
        <w:adjustRightInd w:val="0"/>
        <w:spacing w:after="0" w:line="240" w:lineRule="auto"/>
        <w:ind w:left="960"/>
        <w:jc w:val="both"/>
        <w:rPr>
          <w:rFonts w:ascii="Times New Roman" w:hAnsi="Times New Roman" w:cs="Times New Roman"/>
          <w:sz w:val="10"/>
          <w:szCs w:val="24"/>
        </w:rPr>
      </w:pPr>
    </w:p>
    <w:p w14:paraId="7C4147D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b) Spécification générale</w:t>
      </w:r>
    </w:p>
    <w:p w14:paraId="6F6F25F4"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clauses techniques particulières et Devis Descriptif au lot unique avec la localisation des prescriptions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donnent une description aussi complète que possible des travaux à exécuter, dans le but de permettre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entreprise de préciser la nature des matériaux à employer et de déterminer les particularités de fabrication et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 xml:space="preserve">de mise en </w:t>
      </w:r>
      <w:r w:rsidR="00F135A9" w:rsidRPr="00656D1C">
        <w:rPr>
          <w:rFonts w:ascii="Times New Roman" w:hAnsi="Times New Roman" w:cs="Times New Roman"/>
          <w:sz w:val="24"/>
          <w:szCs w:val="24"/>
        </w:rPr>
        <w:t>œuvre</w:t>
      </w:r>
      <w:r w:rsidRPr="00656D1C">
        <w:rPr>
          <w:rFonts w:ascii="Times New Roman" w:hAnsi="Times New Roman" w:cs="Times New Roman"/>
          <w:sz w:val="24"/>
          <w:szCs w:val="24"/>
        </w:rPr>
        <w:t>. Ces prescriptions ne peuvent prétendre à une description complète et parfaite des travaux et il</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convient de souligner que cette description des travaux n</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a pas un caractère limitatif.</w:t>
      </w:r>
    </w:p>
    <w:p w14:paraId="160FE9D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entreprise devra exécuter sans exception ni réserve, tous les travaux de sa profession, et aura donc compris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dans son marché, non seulement les travaux et fournitures décrits dans ces documents, mais encore ceux qui</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auraient pu échapper aux détails de la description et qui sont indispensables pour 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achèvement complet des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ouvrages de son corps d</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état, suivant les plans soumis pour validation à 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ingénieur du Marché et dans les règles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 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art.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 même, les travaux prévus aux pièces écrites et chiffrées du marché et qui ne figurent pas dans les plans sont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dus par 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entreprise et compris dans les prix.</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En conséquence, 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entreprise ne pourra jamais arguer que des erreurs ou omissions aux plans et Devis Descriptif</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puissent le dispenser d’exécuter tous les travaux de son corps d’état ou, fassent 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objet d</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une demande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supplémentaire de prix.</w:t>
      </w:r>
    </w:p>
    <w:p w14:paraId="7B8BB699"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8"/>
          <w:szCs w:val="24"/>
        </w:rPr>
      </w:pPr>
    </w:p>
    <w:p w14:paraId="39E8FA54"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En outre, il suppose que toute entreprise est censée:</w:t>
      </w:r>
    </w:p>
    <w:p w14:paraId="39D82DFA"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b/>
          <w:bCs/>
          <w:sz w:val="8"/>
          <w:szCs w:val="24"/>
        </w:rPr>
      </w:pPr>
    </w:p>
    <w:p w14:paraId="356891E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s’être rendu compte de la situation géographique des lieux de réalisation des ouvrages ;</w:t>
      </w:r>
    </w:p>
    <w:p w14:paraId="07B2531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s’être rendu sur les lieux.</w:t>
      </w:r>
    </w:p>
    <w:p w14:paraId="5F29683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entreprise devra prendre connaissance du devis descriptif, de façon à assurer la parfaite coordination dans 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interventions respectives, et connaître exactement la limite de leurs fournitures dans les corps d</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état, et signaler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les omissions qu’ils auraient constatées et les dispositions détaillées qu</w:t>
      </w:r>
      <w:r w:rsidR="005E2DF2" w:rsidRPr="00656D1C">
        <w:rPr>
          <w:rFonts w:ascii="Times New Roman" w:hAnsi="Times New Roman" w:cs="Times New Roman"/>
          <w:sz w:val="24"/>
          <w:szCs w:val="24"/>
        </w:rPr>
        <w:t>’</w:t>
      </w:r>
      <w:r w:rsidRPr="00656D1C">
        <w:rPr>
          <w:rFonts w:ascii="Times New Roman" w:hAnsi="Times New Roman" w:cs="Times New Roman"/>
          <w:sz w:val="24"/>
          <w:szCs w:val="24"/>
        </w:rPr>
        <w:t>il aurait lieu de prendre pour y remédier.</w:t>
      </w:r>
    </w:p>
    <w:p w14:paraId="529043A0"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037F20B4"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3 : NATURE DU PROJET</w:t>
      </w:r>
    </w:p>
    <w:p w14:paraId="3F16491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présent projet consiste en la construction d’une mini- adduction en eau potable avec réservoir de 5 mètres cube et forage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 xml:space="preserve">de 60 mètres dans la ville de </w:t>
      </w:r>
      <w:r w:rsidR="005B1E10">
        <w:rPr>
          <w:rFonts w:ascii="Times New Roman" w:hAnsi="Times New Roman" w:cs="Times New Roman"/>
          <w:sz w:val="24"/>
          <w:szCs w:val="24"/>
        </w:rPr>
        <w:t>SALAPOUMBÉ</w:t>
      </w:r>
      <w:r w:rsidRPr="00656D1C">
        <w:rPr>
          <w:rFonts w:ascii="Times New Roman" w:hAnsi="Times New Roman" w:cs="Times New Roman"/>
          <w:sz w:val="24"/>
          <w:szCs w:val="24"/>
        </w:rPr>
        <w:t xml:space="preserve">, </w:t>
      </w:r>
      <w:r w:rsidR="005E2DF2" w:rsidRPr="00656D1C">
        <w:rPr>
          <w:rFonts w:ascii="Times New Roman" w:hAnsi="Times New Roman" w:cs="Times New Roman"/>
          <w:sz w:val="24"/>
          <w:szCs w:val="24"/>
        </w:rPr>
        <w:t xml:space="preserve">Département du Lom et Djerem, </w:t>
      </w:r>
      <w:r w:rsidRPr="00656D1C">
        <w:rPr>
          <w:rFonts w:ascii="Times New Roman" w:hAnsi="Times New Roman" w:cs="Times New Roman"/>
          <w:sz w:val="24"/>
          <w:szCs w:val="24"/>
        </w:rPr>
        <w:t>Région de l’Est.</w:t>
      </w:r>
    </w:p>
    <w:p w14:paraId="54FFF8C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principales réalisations retenues sont les suivants :</w:t>
      </w:r>
    </w:p>
    <w:p w14:paraId="7AF81EA4"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L’installation de chantier ;</w:t>
      </w:r>
    </w:p>
    <w:p w14:paraId="1BBC81C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études de reconnaissance de site, études géophysiques et hydrologiques ;</w:t>
      </w:r>
    </w:p>
    <w:p w14:paraId="29CC51A4"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L’implantation des ouvrages ;</w:t>
      </w:r>
    </w:p>
    <w:p w14:paraId="1E64D4F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L’exécution d’un forage productif ;</w:t>
      </w:r>
    </w:p>
    <w:p w14:paraId="1D4A35F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développement de l’ouvrage et l’exécution d’un essai de pompage ;</w:t>
      </w:r>
    </w:p>
    <w:p w14:paraId="4305D7D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L’équipement d’un forage;</w:t>
      </w:r>
    </w:p>
    <w:p w14:paraId="523738E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L’aménagement de surface et anti bourbier ;</w:t>
      </w:r>
    </w:p>
    <w:p w14:paraId="2B8E431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 construction d’un regard de protection à la tête de forage;</w:t>
      </w:r>
    </w:p>
    <w:p w14:paraId="0BB1A9E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Fourniture et pose d’une pompe immergée avec son kit complet de panneau solaire ;</w:t>
      </w:r>
    </w:p>
    <w:p w14:paraId="39CF816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xml:space="preserve">La construction d’un château d’eau </w:t>
      </w:r>
      <w:r w:rsidR="00F135A9" w:rsidRPr="00656D1C">
        <w:rPr>
          <w:rFonts w:ascii="Times New Roman" w:hAnsi="Times New Roman" w:cs="Times New Roman"/>
          <w:sz w:val="24"/>
          <w:szCs w:val="24"/>
        </w:rPr>
        <w:t xml:space="preserve">en plastique </w:t>
      </w:r>
      <w:r w:rsidRPr="00656D1C">
        <w:rPr>
          <w:rFonts w:ascii="Times New Roman" w:hAnsi="Times New Roman" w:cs="Times New Roman"/>
          <w:sz w:val="24"/>
          <w:szCs w:val="24"/>
        </w:rPr>
        <w:t>de 5 mètres cube ;</w:t>
      </w:r>
    </w:p>
    <w:p w14:paraId="68A4CDC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 construction d’un réseau de distribution d’eau dans les bâtiments ;</w:t>
      </w:r>
    </w:p>
    <w:p w14:paraId="1577E27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L’analyse des échantillons d’eau dans un centre d’analyse agrée par le Ministère de la Santé Publique ;</w:t>
      </w:r>
    </w:p>
    <w:p w14:paraId="3338343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traitement éventuel de l’eau ;</w:t>
      </w:r>
    </w:p>
    <w:p w14:paraId="0E38104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 mise en service des équipements.</w:t>
      </w:r>
    </w:p>
    <w:p w14:paraId="17D535A8"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69783AE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présentes prescriptions techniques spéciales fixent les modalités de cet appel d’offres et sont destinées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faire connaître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aux concurrents les données concernant le site d’implantation des ouvrages à construire, les besoins auxquels doivent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répondre lesdits ouvrages, les contraintes relatives aux règlements ou à l’environnement ainsi que les exigences techniques ou</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autres auxquelles ils devront répondre.</w:t>
      </w:r>
    </w:p>
    <w:p w14:paraId="4478BE0F"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67200EE0"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4 : DELAI D’EXECUTION DES TRAVAUX</w:t>
      </w:r>
    </w:p>
    <w:p w14:paraId="53E7A7E0"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b/>
          <w:bCs/>
          <w:sz w:val="10"/>
          <w:szCs w:val="24"/>
        </w:rPr>
      </w:pPr>
    </w:p>
    <w:p w14:paraId="792029E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xml:space="preserve">Les travaux devront être exécutés dans un délai maximum de </w:t>
      </w:r>
      <w:r w:rsidR="00656D1C">
        <w:rPr>
          <w:rFonts w:ascii="Times New Roman" w:hAnsi="Times New Roman" w:cs="Times New Roman"/>
          <w:sz w:val="24"/>
          <w:szCs w:val="24"/>
        </w:rPr>
        <w:t>trois (03</w:t>
      </w:r>
      <w:r w:rsidRPr="00656D1C">
        <w:rPr>
          <w:rFonts w:ascii="Times New Roman" w:hAnsi="Times New Roman" w:cs="Times New Roman"/>
          <w:sz w:val="24"/>
          <w:szCs w:val="24"/>
        </w:rPr>
        <w:t>) mois</w:t>
      </w:r>
    </w:p>
    <w:p w14:paraId="61F50BA3" w14:textId="77777777" w:rsidR="00656D1C" w:rsidRPr="00656D1C" w:rsidRDefault="00656D1C" w:rsidP="000864FB">
      <w:pPr>
        <w:autoSpaceDE w:val="0"/>
        <w:autoSpaceDN w:val="0"/>
        <w:adjustRightInd w:val="0"/>
        <w:spacing w:after="0" w:line="240" w:lineRule="auto"/>
        <w:jc w:val="both"/>
        <w:rPr>
          <w:rFonts w:ascii="Times New Roman" w:hAnsi="Times New Roman" w:cs="Times New Roman"/>
          <w:sz w:val="10"/>
          <w:szCs w:val="24"/>
        </w:rPr>
      </w:pPr>
    </w:p>
    <w:p w14:paraId="10CC626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5 : CONTENU DE LA REALISATION</w:t>
      </w:r>
    </w:p>
    <w:p w14:paraId="0BE6E7E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projet remis par les concurrents correspond à :</w:t>
      </w:r>
    </w:p>
    <w:p w14:paraId="345A3E8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A) l’établissement sous leur entière responsabilité et comportant toutes les installations nécessaires à l’obtention des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résultats demandés et des garanties imposées.</w:t>
      </w:r>
    </w:p>
    <w:p w14:paraId="051DF68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B) L’exécution comprendra l’installation de chantier, la fourniture, le transport à pied d’</w:t>
      </w:r>
      <w:r w:rsidR="00F135A9" w:rsidRPr="00656D1C">
        <w:rPr>
          <w:rFonts w:ascii="Times New Roman" w:hAnsi="Times New Roman" w:cs="Times New Roman"/>
          <w:sz w:val="24"/>
          <w:szCs w:val="24"/>
        </w:rPr>
        <w:t>œuvre</w:t>
      </w:r>
      <w:r w:rsidRPr="00656D1C">
        <w:rPr>
          <w:rFonts w:ascii="Times New Roman" w:hAnsi="Times New Roman" w:cs="Times New Roman"/>
          <w:sz w:val="24"/>
          <w:szCs w:val="24"/>
        </w:rPr>
        <w:t xml:space="preserve"> de tous les matériaux,</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 xml:space="preserve">matériels et équipements nécessaires, ainsi que les travaux de mise en </w:t>
      </w:r>
      <w:r w:rsidR="00F135A9" w:rsidRPr="00656D1C">
        <w:rPr>
          <w:rFonts w:ascii="Times New Roman" w:hAnsi="Times New Roman" w:cs="Times New Roman"/>
          <w:sz w:val="24"/>
          <w:szCs w:val="24"/>
        </w:rPr>
        <w:t>œuvre</w:t>
      </w:r>
      <w:r w:rsidRPr="00656D1C">
        <w:rPr>
          <w:rFonts w:ascii="Times New Roman" w:hAnsi="Times New Roman" w:cs="Times New Roman"/>
          <w:sz w:val="24"/>
          <w:szCs w:val="24"/>
        </w:rPr>
        <w:t xml:space="preserve"> et de montage, à savoir :</w:t>
      </w:r>
    </w:p>
    <w:p w14:paraId="6987239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décapage de l’ensemble de la zone à construire ;</w:t>
      </w:r>
    </w:p>
    <w:p w14:paraId="006DE29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L’évaluation des délais excédentaires en décharge ou dans un lieu désigné par la collectivité ;</w:t>
      </w:r>
    </w:p>
    <w:p w14:paraId="129AFA0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aménagements autour de l’ouvrage d’accès et les accès ;</w:t>
      </w:r>
    </w:p>
    <w:p w14:paraId="5E75937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pompes d’épuisement nécessaires pendant les travaux ;</w:t>
      </w:r>
    </w:p>
    <w:p w14:paraId="5FA7FE4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xml:space="preserve">La fourniture et la mise en </w:t>
      </w:r>
      <w:r w:rsidR="00F135A9" w:rsidRPr="00656D1C">
        <w:rPr>
          <w:rFonts w:ascii="Times New Roman" w:hAnsi="Times New Roman" w:cs="Times New Roman"/>
          <w:sz w:val="24"/>
          <w:szCs w:val="24"/>
        </w:rPr>
        <w:t>œuvre</w:t>
      </w:r>
      <w:r w:rsidRPr="00656D1C">
        <w:rPr>
          <w:rFonts w:ascii="Times New Roman" w:hAnsi="Times New Roman" w:cs="Times New Roman"/>
          <w:sz w:val="24"/>
          <w:szCs w:val="24"/>
        </w:rPr>
        <w:t xml:space="preserve"> des «équipements divers, notamment ceux qui permettent d’assurer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l’exploitation dans les bonnes conditions d’hygiène et de sécurité, nécessaires au bon fonctionnement et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l’entretien des installations y compris ceux nécessaire pour prévenir ou réduire les nuisances de toute</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nature;</w:t>
      </w:r>
    </w:p>
    <w:p w14:paraId="4AD4016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xml:space="preserve">L’exécution des voies d’accès, d’aires de </w:t>
      </w:r>
      <w:r w:rsidR="00F135A9" w:rsidRPr="00656D1C">
        <w:rPr>
          <w:rFonts w:ascii="Times New Roman" w:hAnsi="Times New Roman" w:cs="Times New Roman"/>
          <w:sz w:val="24"/>
          <w:szCs w:val="24"/>
        </w:rPr>
        <w:t>manœuvre</w:t>
      </w:r>
      <w:r w:rsidRPr="00656D1C">
        <w:rPr>
          <w:rFonts w:ascii="Times New Roman" w:hAnsi="Times New Roman" w:cs="Times New Roman"/>
          <w:sz w:val="24"/>
          <w:szCs w:val="24"/>
        </w:rPr>
        <w:t>, de stationnement ;</w:t>
      </w:r>
    </w:p>
    <w:p w14:paraId="4246AB0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 mise en route de l’installation et l’exécution des essais en cours de travaux et notamment lors de la mise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en régime et de la période d’observation en utilisation réelle.</w:t>
      </w:r>
    </w:p>
    <w:p w14:paraId="2C1CFB60"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6EE449B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6 : DESCRIPTION DES MISSIONS DE L’ADJUDICATIARE</w:t>
      </w:r>
    </w:p>
    <w:p w14:paraId="46EC17DE"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b/>
          <w:bCs/>
          <w:sz w:val="8"/>
          <w:szCs w:val="24"/>
        </w:rPr>
      </w:pPr>
    </w:p>
    <w:p w14:paraId="6A5C703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L’adjudicataire exécutera les travaux sous le contrôle de l’Ingénieur de Marché. Ses missions sont définies de la manière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suivante :</w:t>
      </w:r>
    </w:p>
    <w:p w14:paraId="7749121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Fixation d’un panneau de chantier ;</w:t>
      </w:r>
    </w:p>
    <w:p w14:paraId="4948EE9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Construction de la baraque de chantier ;</w:t>
      </w:r>
    </w:p>
    <w:p w14:paraId="0DF569F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Exécution des prestations dans le respect des clauses contractuelles ;</w:t>
      </w:r>
    </w:p>
    <w:p w14:paraId="1AEF56D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Respect du planning des travaux.</w:t>
      </w:r>
    </w:p>
    <w:p w14:paraId="6AE43B3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Il a obligation d’informer l’Ingénieur du Marché de l’avancement des travaux et de toute difficulté rencontrée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da</w:t>
      </w:r>
      <w:r w:rsidR="00AC5B43" w:rsidRPr="00656D1C">
        <w:rPr>
          <w:rFonts w:ascii="Times New Roman" w:hAnsi="Times New Roman" w:cs="Times New Roman"/>
          <w:sz w:val="24"/>
          <w:szCs w:val="24"/>
        </w:rPr>
        <w:t>ns l’exécution de ses missions.</w:t>
      </w:r>
    </w:p>
    <w:p w14:paraId="50C0B281" w14:textId="77777777" w:rsidR="005E2DF2"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Il tiendra par ailleurs un journal de chantier ou seront consignées toutes les observations. Dans ce journal il</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devra également répertorier tous les événements pouvant influer sur le déroulement des travaux, tels ceux</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relat</w:t>
      </w:r>
      <w:r w:rsidR="00AC5B43" w:rsidRPr="00656D1C">
        <w:rPr>
          <w:rFonts w:ascii="Times New Roman" w:hAnsi="Times New Roman" w:cs="Times New Roman"/>
          <w:sz w:val="24"/>
          <w:szCs w:val="24"/>
        </w:rPr>
        <w:t>ifs aux conditions climatiques.</w:t>
      </w:r>
    </w:p>
    <w:p w14:paraId="0B8CCCB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Ce journal deviendra la propriété du Maître d’Ouvrage à qui lui sera remis à la réception provisoire des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travaux.</w:t>
      </w:r>
    </w:p>
    <w:p w14:paraId="339657C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Pour exercer le contrôle général des travaux, l’Ingénieur du Marché pourra effectuer des visites de chantier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régulièrement et inopinément.</w:t>
      </w:r>
    </w:p>
    <w:p w14:paraId="29B167B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En fin de contrat, l’entrepreneur remet un rapport général récapitulant l’ensemble des travaux réalisés sur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chaque site avec les plans de recollement.</w:t>
      </w:r>
    </w:p>
    <w:p w14:paraId="15E3F6A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travaux de nettoyage en fin de chantier sont exécutés par l’entreprise.</w:t>
      </w:r>
    </w:p>
    <w:p w14:paraId="657B0A9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L’entreprise aura à fournir après notification de l’attribution du marché des plans d’exécution portant sur la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réalisation du forage et l’aménagement de l’air de puisage.</w:t>
      </w:r>
    </w:p>
    <w:p w14:paraId="3C52F29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D’une manière générale, la qualité des matériaux sera conforme aux normes en vigueur. Il sera porté la</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plus grande attention à la granulométrie qui devra être continue et la propreté des agrégats stockés sur le</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chantier. Toute livraison défectueuse pourra être refusée par l’Ingénieur du Marché.</w:t>
      </w:r>
    </w:p>
    <w:p w14:paraId="5532591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essais et les analyses auront pour but de connaître les caractéristiques exactes des éléments ou des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 xml:space="preserve">matériaux et s’assurer de leur conformité aux normes et cahier de prescriptions techniques. </w:t>
      </w:r>
      <w:r w:rsidR="00AC5B43" w:rsidRPr="00656D1C">
        <w:rPr>
          <w:rFonts w:ascii="Times New Roman" w:hAnsi="Times New Roman" w:cs="Times New Roman"/>
          <w:sz w:val="24"/>
          <w:szCs w:val="24"/>
        </w:rPr>
        <w:t>Tous</w:t>
      </w:r>
      <w:r w:rsidRPr="00656D1C">
        <w:rPr>
          <w:rFonts w:ascii="Times New Roman" w:hAnsi="Times New Roman" w:cs="Times New Roman"/>
          <w:sz w:val="24"/>
          <w:szCs w:val="24"/>
        </w:rPr>
        <w:t xml:space="preserve"> les frais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afférents à ces analyses seront à la charge de l’entrepreneur.</w:t>
      </w:r>
    </w:p>
    <w:p w14:paraId="07916C7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Toute entreprise adjudicataire devra suivre ce descriptif dans le strict respect des règles de l’art et des</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normes prescrites dans les DTU, la norme AFNOR…</w:t>
      </w:r>
    </w:p>
    <w:p w14:paraId="70FB4DF9"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73EB387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ARTCLE 7 : CONSISTANCE DES TRAVAUX</w:t>
      </w:r>
    </w:p>
    <w:p w14:paraId="21E367D6"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b/>
          <w:bCs/>
          <w:sz w:val="10"/>
          <w:szCs w:val="24"/>
        </w:rPr>
      </w:pPr>
    </w:p>
    <w:p w14:paraId="2C132E6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travaux se passeront en plusieurs étapes ainsi qu’il suit :</w:t>
      </w:r>
    </w:p>
    <w:p w14:paraId="76E8A91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 Travaux Préliminaires/ Etude d’implantation</w:t>
      </w:r>
    </w:p>
    <w:p w14:paraId="56ACD37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Reconnaissance de site :</w:t>
      </w:r>
    </w:p>
    <w:p w14:paraId="3F3967E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Etudes d’implantation des ouvrages ;</w:t>
      </w:r>
    </w:p>
    <w:p w14:paraId="1853E36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Etudes géophysiques ;</w:t>
      </w:r>
    </w:p>
    <w:p w14:paraId="6548DCF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Etudes hydrogéologiques</w:t>
      </w:r>
    </w:p>
    <w:p w14:paraId="37528A3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Concernant l’implantation, avant l’ouverture des chantiers, l’entrepreneur sera tenu de reconnaître en présence de l’Ingénieur</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du Marché les différents sites retenus pour l’implantation des ouvrages. L’Ingénieur du marché se réserve cependant la</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possibilité de modifier ces implantations avant l’installation de l’équipe sur le site.</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Concernant les études géophysiques, l’entreprise devra s’assurer par la méthode de la résistivité, de la présence d’une nappe</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dans le sol avant de commencer les travaux de fonçage sur le terrain.</w:t>
      </w:r>
    </w:p>
    <w:p w14:paraId="748D0B3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b) Le forage</w:t>
      </w:r>
    </w:p>
    <w:p w14:paraId="61F40F6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1. Installation</w:t>
      </w:r>
    </w:p>
    <w:p w14:paraId="6AFFB4C3" w14:textId="77777777" w:rsidR="006F33C1" w:rsidRPr="00656D1C" w:rsidRDefault="00BF2CA7"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Nettoyage</w:t>
      </w:r>
      <w:r w:rsidR="006F33C1" w:rsidRPr="00656D1C">
        <w:rPr>
          <w:rFonts w:ascii="Times New Roman" w:hAnsi="Times New Roman" w:cs="Times New Roman"/>
          <w:sz w:val="24"/>
          <w:szCs w:val="24"/>
        </w:rPr>
        <w:t xml:space="preserve"> des sites d’implantation des ouvrages ;</w:t>
      </w:r>
    </w:p>
    <w:p w14:paraId="6EC68E94" w14:textId="77777777" w:rsidR="006F33C1" w:rsidRPr="00656D1C" w:rsidRDefault="00BF2CA7"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Installation</w:t>
      </w:r>
      <w:r w:rsidR="006F33C1" w:rsidRPr="00656D1C">
        <w:rPr>
          <w:rFonts w:ascii="Times New Roman" w:hAnsi="Times New Roman" w:cs="Times New Roman"/>
          <w:sz w:val="24"/>
          <w:szCs w:val="24"/>
        </w:rPr>
        <w:t xml:space="preserve"> chantier y compris l’amenée et repli du matériel ;</w:t>
      </w:r>
    </w:p>
    <w:p w14:paraId="5258B9C7" w14:textId="77777777" w:rsidR="006F33C1" w:rsidRPr="00656D1C" w:rsidRDefault="00BF2CA7"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Installation</w:t>
      </w:r>
      <w:r w:rsidR="006F33C1" w:rsidRPr="00656D1C">
        <w:rPr>
          <w:rFonts w:ascii="Times New Roman" w:hAnsi="Times New Roman" w:cs="Times New Roman"/>
          <w:sz w:val="24"/>
          <w:szCs w:val="24"/>
        </w:rPr>
        <w:t xml:space="preserve"> du panneau de chantier.</w:t>
      </w:r>
    </w:p>
    <w:p w14:paraId="30DBE46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L’entreprise s’occupera du repli du matériel, de l’installation du panneau de chantier et de la baraque. A la fin des travaux,</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toutes les tâches de nettoyage consistant à enlever les terres issues du fonçage et concourant à laisser l’environnement dans</w:t>
      </w:r>
      <w:r w:rsidR="009523BB">
        <w:rPr>
          <w:rFonts w:ascii="Times New Roman" w:hAnsi="Times New Roman" w:cs="Times New Roman"/>
          <w:sz w:val="24"/>
          <w:szCs w:val="24"/>
        </w:rPr>
        <w:t xml:space="preserve"> </w:t>
      </w:r>
      <w:r w:rsidRPr="00656D1C">
        <w:rPr>
          <w:rFonts w:ascii="Times New Roman" w:hAnsi="Times New Roman" w:cs="Times New Roman"/>
          <w:sz w:val="24"/>
          <w:szCs w:val="24"/>
        </w:rPr>
        <w:t>un état parfait de salubrité devront être effectuées.</w:t>
      </w:r>
    </w:p>
    <w:p w14:paraId="7ED72154"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1E269DC3" w14:textId="77777777" w:rsidR="006F33C1" w:rsidRPr="00BF2CA7" w:rsidRDefault="006F33C1" w:rsidP="009810A4">
      <w:pPr>
        <w:pStyle w:val="Paragraphedeliste"/>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b/>
          <w:bCs/>
          <w:sz w:val="24"/>
          <w:szCs w:val="24"/>
        </w:rPr>
      </w:pPr>
      <w:r w:rsidRPr="00BF2CA7">
        <w:rPr>
          <w:rFonts w:ascii="Times New Roman" w:hAnsi="Times New Roman" w:cs="Times New Roman"/>
          <w:b/>
          <w:bCs/>
          <w:sz w:val="24"/>
          <w:szCs w:val="24"/>
        </w:rPr>
        <w:t>Essais de débit simplifié</w:t>
      </w:r>
    </w:p>
    <w:p w14:paraId="4A7EFA43" w14:textId="77777777" w:rsidR="00BF2CA7" w:rsidRPr="00BF2CA7" w:rsidRDefault="00BF2CA7" w:rsidP="00BF2CA7">
      <w:pPr>
        <w:pStyle w:val="Paragraphedeliste"/>
        <w:autoSpaceDE w:val="0"/>
        <w:autoSpaceDN w:val="0"/>
        <w:adjustRightInd w:val="0"/>
        <w:spacing w:after="0" w:line="240" w:lineRule="auto"/>
        <w:jc w:val="both"/>
        <w:rPr>
          <w:rFonts w:ascii="Times New Roman" w:hAnsi="Times New Roman" w:cs="Times New Roman"/>
          <w:b/>
          <w:bCs/>
          <w:sz w:val="8"/>
          <w:szCs w:val="24"/>
        </w:rPr>
      </w:pPr>
    </w:p>
    <w:p w14:paraId="0453AD9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Cette opération interviendra à la fin du développement et sera conforme à la méthode « essai sur forage », méthode CIEH.</w:t>
      </w:r>
    </w:p>
    <w:p w14:paraId="1936434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L’essai de pompage se fera avec une pompe adéquate, capable de faire la vidange totale du forage.</w:t>
      </w:r>
    </w:p>
    <w:p w14:paraId="51BEFB9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N.B : Cette opération fera l’objet d’un rapport essais et son interprétation, à soumettre au bailleur de fonds avant tout paiement.</w:t>
      </w:r>
    </w:p>
    <w:p w14:paraId="26C5B32F"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0977CCD2" w14:textId="77777777" w:rsidR="006F33C1" w:rsidRPr="00BF2CA7" w:rsidRDefault="006F33C1" w:rsidP="009810A4">
      <w:pPr>
        <w:pStyle w:val="Paragraphedeliste"/>
        <w:numPr>
          <w:ilvl w:val="0"/>
          <w:numId w:val="4"/>
        </w:numPr>
        <w:tabs>
          <w:tab w:val="left" w:pos="284"/>
        </w:tabs>
        <w:autoSpaceDE w:val="0"/>
        <w:autoSpaceDN w:val="0"/>
        <w:adjustRightInd w:val="0"/>
        <w:spacing w:after="0" w:line="240" w:lineRule="auto"/>
        <w:ind w:left="0" w:hanging="11"/>
        <w:jc w:val="both"/>
        <w:rPr>
          <w:rFonts w:ascii="Times New Roman" w:hAnsi="Times New Roman" w:cs="Times New Roman"/>
          <w:b/>
          <w:bCs/>
          <w:sz w:val="24"/>
          <w:szCs w:val="24"/>
        </w:rPr>
      </w:pPr>
      <w:r w:rsidRPr="00BF2CA7">
        <w:rPr>
          <w:rFonts w:ascii="Times New Roman" w:hAnsi="Times New Roman" w:cs="Times New Roman"/>
          <w:b/>
          <w:bCs/>
          <w:sz w:val="24"/>
          <w:szCs w:val="24"/>
        </w:rPr>
        <w:t>Aménagement de surface</w:t>
      </w:r>
    </w:p>
    <w:p w14:paraId="53F95759" w14:textId="77777777" w:rsidR="00BF2CA7" w:rsidRPr="00BF2CA7" w:rsidRDefault="00BF2CA7" w:rsidP="00BF2CA7">
      <w:pPr>
        <w:pStyle w:val="Paragraphedeliste"/>
        <w:autoSpaceDE w:val="0"/>
        <w:autoSpaceDN w:val="0"/>
        <w:adjustRightInd w:val="0"/>
        <w:spacing w:after="0" w:line="240" w:lineRule="auto"/>
        <w:jc w:val="both"/>
        <w:rPr>
          <w:rFonts w:ascii="Times New Roman" w:hAnsi="Times New Roman" w:cs="Times New Roman"/>
          <w:b/>
          <w:bCs/>
          <w:sz w:val="6"/>
          <w:szCs w:val="24"/>
        </w:rPr>
      </w:pPr>
    </w:p>
    <w:p w14:paraId="1F98E0F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xml:space="preserve">Il sera essentiellement mis en place une dalle </w:t>
      </w:r>
      <w:r w:rsidR="00F135A9" w:rsidRPr="00656D1C">
        <w:rPr>
          <w:rFonts w:ascii="Times New Roman" w:hAnsi="Times New Roman" w:cs="Times New Roman"/>
          <w:sz w:val="24"/>
          <w:szCs w:val="24"/>
        </w:rPr>
        <w:t>anti bourbier</w:t>
      </w:r>
      <w:r w:rsidRPr="00656D1C">
        <w:rPr>
          <w:rFonts w:ascii="Times New Roman" w:hAnsi="Times New Roman" w:cs="Times New Roman"/>
          <w:sz w:val="24"/>
          <w:szCs w:val="24"/>
        </w:rPr>
        <w:t xml:space="preserve"> ceinturés par des caniveaux rectangulaires bétonnés de 20 cm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largeur et de 1 cm de profondeur environ. Ces caniveaux drainent leurs eaux vers un exutoire naturel ou vers un forage perdu de1.5 mètre de profondeur rempli de moellons. Le forage perdu sera couvert d’une dallette de 4 cm d’épaisseur. Un regard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 xml:space="preserve">protection de 50cm de </w:t>
      </w:r>
      <w:r w:rsidR="00F135A9" w:rsidRPr="00656D1C">
        <w:rPr>
          <w:rFonts w:ascii="Times New Roman" w:hAnsi="Times New Roman" w:cs="Times New Roman"/>
          <w:sz w:val="24"/>
          <w:szCs w:val="24"/>
        </w:rPr>
        <w:t>côté</w:t>
      </w:r>
      <w:r w:rsidRPr="00656D1C">
        <w:rPr>
          <w:rFonts w:ascii="Times New Roman" w:hAnsi="Times New Roman" w:cs="Times New Roman"/>
          <w:sz w:val="24"/>
          <w:szCs w:val="24"/>
        </w:rPr>
        <w:t xml:space="preserve"> équipé d’un couvercle métallique sera </w:t>
      </w:r>
      <w:r w:rsidR="00DB0AB6">
        <w:rPr>
          <w:rFonts w:ascii="Times New Roman" w:hAnsi="Times New Roman" w:cs="Times New Roman"/>
          <w:sz w:val="24"/>
          <w:szCs w:val="24"/>
        </w:rPr>
        <w:t>placé</w:t>
      </w:r>
      <w:r w:rsidRPr="00656D1C">
        <w:rPr>
          <w:rFonts w:ascii="Times New Roman" w:hAnsi="Times New Roman" w:cs="Times New Roman"/>
          <w:sz w:val="24"/>
          <w:szCs w:val="24"/>
        </w:rPr>
        <w:t xml:space="preserve"> à la tête de forage</w:t>
      </w:r>
    </w:p>
    <w:p w14:paraId="46FBA306"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3EA9EC9B"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sz w:val="24"/>
          <w:szCs w:val="24"/>
        </w:rPr>
        <w:t xml:space="preserve">e) </w:t>
      </w:r>
      <w:r w:rsidRPr="00656D1C">
        <w:rPr>
          <w:rFonts w:ascii="Times New Roman" w:hAnsi="Times New Roman" w:cs="Times New Roman"/>
          <w:b/>
          <w:bCs/>
          <w:sz w:val="24"/>
          <w:szCs w:val="24"/>
        </w:rPr>
        <w:t>Fourniture et pose de la pompe solaire</w:t>
      </w:r>
    </w:p>
    <w:p w14:paraId="17E6BE78"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b/>
          <w:bCs/>
          <w:sz w:val="8"/>
          <w:szCs w:val="24"/>
        </w:rPr>
      </w:pPr>
    </w:p>
    <w:p w14:paraId="0A25B20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 pompe sera logée à l’intérieur du forage à environ deux mètres au-dessus du piège à sable. Son encombrement sera de 5’’maximum pour une bonne circulation de l’eau. Toutefois, une pompe qui d’entretien facile et de durabilité pourra être proposée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l’Ingénieur du Marché qui se réserve le droit de l’accepter ou de la refuser avec des motivations objectives qu’il devra présenter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l’entreprise.</w:t>
      </w:r>
    </w:p>
    <w:p w14:paraId="632A6A83"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8"/>
          <w:szCs w:val="24"/>
        </w:rPr>
      </w:pPr>
    </w:p>
    <w:p w14:paraId="6D450C7D"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Fourniture et pose des panneaux solaires</w:t>
      </w:r>
    </w:p>
    <w:p w14:paraId="0CFCFCA4"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b/>
          <w:bCs/>
          <w:sz w:val="8"/>
          <w:szCs w:val="24"/>
        </w:rPr>
      </w:pPr>
    </w:p>
    <w:p w14:paraId="6074E25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panneaux solaires seront dimensionnés en fonction des caractéristiques de la pompe, mais toutes fois une pompe solaire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complète (kit complet) pourra être une solution envisageable par le soumissionnaire. Le panneau solaire devra être capable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fournir une puissance assez suffisante pour faire fonctionner la pompe en pleine régime.</w:t>
      </w:r>
    </w:p>
    <w:p w14:paraId="7F1BF75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f) le château d’eau</w:t>
      </w:r>
    </w:p>
    <w:p w14:paraId="6EEDFA8F"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b/>
          <w:bCs/>
          <w:sz w:val="10"/>
          <w:szCs w:val="24"/>
        </w:rPr>
      </w:pPr>
    </w:p>
    <w:p w14:paraId="3AB2345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Il sera réalisé en béton armé et sera surélevé d’une hauteur 12 m. La capacité du château sera de 5 mètres cube.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Après l’approbation du site de construction du château d’eau, ainsi que le tracé du réseau ; la construction du support de la bâche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débutera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Les travaux s’effectueront dans l’ordre suivant :</w:t>
      </w:r>
    </w:p>
    <w:p w14:paraId="618DBE5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Terrassement</w:t>
      </w:r>
    </w:p>
    <w:p w14:paraId="15CC3BA5"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Fouilles</w:t>
      </w:r>
    </w:p>
    <w:p w14:paraId="5718DE3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Fondations</w:t>
      </w:r>
    </w:p>
    <w:p w14:paraId="7011C37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Poteaux et raidisseur</w:t>
      </w:r>
    </w:p>
    <w:p w14:paraId="7483894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Plancher du support</w:t>
      </w:r>
    </w:p>
    <w:p w14:paraId="7535A6A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Local technique et regard des vannes</w:t>
      </w:r>
    </w:p>
    <w:p w14:paraId="26465FD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Après le terrassement et les fouilles qui seront soigneusement faits, un béton de propreté dosé à 150 Kg/m3sera posé sur un</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remblai compact de pouzzolane.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Les semelles isolées ou le radier selon la nature du terrain seront exécutés en béton armé dosé à 350 kg/m3, également 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poteaux et les chainages intermédiaires qui seront dimensionné au préalable et soumis à l’approbation de l’ingénieur avant leur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exécution.</w:t>
      </w:r>
    </w:p>
    <w:p w14:paraId="74D827A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Une échelle en tube galvanisé peint en couleur conventionnelle sera posée pour faciliter l’accès au support.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Des tuyauteries appropriées de refoulement, vidange, trop plein et distribution seront installées avec des vannes d’isolement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Des flotteurs de niveau bas et haut seront installés dans la cuve pour la commande automatique de la pompe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Un local technique sera aménagé sous le plancher du pilier .ce local sera équipé d’une porte métallique, verrouillée pour assurer la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sécurité des équipements ; dans le local on retrouvera le coffret électrique de la pompe.</w:t>
      </w:r>
    </w:p>
    <w:p w14:paraId="23761C5E"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052B0ECE"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g) Réseau d’adduction de captage et de distribution</w:t>
      </w:r>
    </w:p>
    <w:p w14:paraId="5FE3A157"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b/>
          <w:bCs/>
          <w:sz w:val="10"/>
          <w:szCs w:val="24"/>
        </w:rPr>
      </w:pPr>
    </w:p>
    <w:p w14:paraId="3AB182C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xml:space="preserve">Ces réseaux seront réalisés en tuyau de PVC certifie SOVEMA de diamètre 112/125mm en éléments de 2.9m pleins et </w:t>
      </w:r>
      <w:r w:rsidR="00BF2CA7" w:rsidRPr="00656D1C">
        <w:rPr>
          <w:rFonts w:ascii="Times New Roman" w:hAnsi="Times New Roman" w:cs="Times New Roman"/>
          <w:sz w:val="24"/>
          <w:szCs w:val="24"/>
        </w:rPr>
        <w:t>crépines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aux dimensions explicitées dans le cadre de devis quantitatif et estimatif.</w:t>
      </w:r>
    </w:p>
    <w:p w14:paraId="46F24BDB"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5854E24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h) Mise en service des ouvrages</w:t>
      </w:r>
    </w:p>
    <w:p w14:paraId="4B7AAAB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Après la construction et l’équipement des différents ouvrages, et pendant une semaine, les essais seront effectués en compagnie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 l’équipe qui aura été mise en place pour la maintenance et l’entretien afin de déceler les éventuelles anomalies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fonctionnement et les difficultés d’utilisation avant la réception provisoire de l’ouvrage.</w:t>
      </w:r>
    </w:p>
    <w:p w14:paraId="3BF338C5" w14:textId="77777777" w:rsidR="00BF2CA7" w:rsidRPr="00BF2CA7" w:rsidRDefault="00BF2CA7" w:rsidP="000864FB">
      <w:pPr>
        <w:autoSpaceDE w:val="0"/>
        <w:autoSpaceDN w:val="0"/>
        <w:adjustRightInd w:val="0"/>
        <w:spacing w:after="0" w:line="240" w:lineRule="auto"/>
        <w:jc w:val="both"/>
        <w:rPr>
          <w:rFonts w:ascii="Times New Roman" w:hAnsi="Times New Roman" w:cs="Times New Roman"/>
          <w:sz w:val="10"/>
          <w:szCs w:val="24"/>
        </w:rPr>
      </w:pPr>
    </w:p>
    <w:p w14:paraId="7CD5A9B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8 : EXECUTION DES OUVRAGES</w:t>
      </w:r>
    </w:p>
    <w:p w14:paraId="2BDBDA1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 Conditions générales d’exécution</w:t>
      </w:r>
    </w:p>
    <w:p w14:paraId="2C4BA39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Il est précisé que l’entreprise, prenant le terrain dans l’état où il se trouve, prend à sa charge le débroussage, le décapage, la mise à eau</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et le cas échéant, le transport et l’épandage des déblais. Les travaux de béton devront être non enduit et pourvu d’un coffrage soigné.</w:t>
      </w:r>
    </w:p>
    <w:p w14:paraId="6CD09B65"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Plan des ouvrages</w:t>
      </w:r>
    </w:p>
    <w:p w14:paraId="19E657F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plans et les dessins comprennent :</w:t>
      </w:r>
    </w:p>
    <w:p w14:paraId="34C99CB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un plan d’aménagement de surface ;</w:t>
      </w:r>
    </w:p>
    <w:p w14:paraId="358CCC6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un plan du château d’eau ;</w:t>
      </w:r>
    </w:p>
    <w:p w14:paraId="758960C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un plan de distribution d’eau ;</w:t>
      </w:r>
    </w:p>
    <w:p w14:paraId="3253A83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un plan de circuit électrique ;</w:t>
      </w:r>
    </w:p>
    <w:p w14:paraId="4E67FBE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un plan type de forage avec les différentes coupes.</w:t>
      </w:r>
    </w:p>
    <w:p w14:paraId="063784D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Toutefois, l’entreprise proposera à la validation de l’Ingénieur du Marché, les plans d’exécution, 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procédés de construction, toutes 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spécifications techniques détaillées utiles, aussi un rapport technique des Forages (coupe lithologique et technique des terrains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traversés, caractéristiques techniques de la pompe). En cas de rejet, l’Ingénieur du Marché spécifiera les motifs et les modifications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apporter.</w:t>
      </w:r>
    </w:p>
    <w:p w14:paraId="1AEF0CB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 xml:space="preserve">b) Mise en </w:t>
      </w:r>
      <w:r w:rsidR="00F135A9" w:rsidRPr="00656D1C">
        <w:rPr>
          <w:rFonts w:ascii="Times New Roman" w:hAnsi="Times New Roman" w:cs="Times New Roman"/>
          <w:b/>
          <w:bCs/>
          <w:sz w:val="24"/>
          <w:szCs w:val="24"/>
        </w:rPr>
        <w:t>œuvre</w:t>
      </w:r>
      <w:r w:rsidRPr="00656D1C">
        <w:rPr>
          <w:rFonts w:ascii="Times New Roman" w:hAnsi="Times New Roman" w:cs="Times New Roman"/>
          <w:b/>
          <w:bCs/>
          <w:sz w:val="24"/>
          <w:szCs w:val="24"/>
        </w:rPr>
        <w:t xml:space="preserve"> des bétons</w:t>
      </w:r>
    </w:p>
    <w:p w14:paraId="5FC854B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1- Composition</w:t>
      </w:r>
    </w:p>
    <w:p w14:paraId="2367218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type de béton prévu ici aura pour dosage 400kg/m3 pour la réalisation des aménagements de surface.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Les agrégats seront composés de matériaux durs non friables, propres et dépourvus de terre, d’argile et de déchets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organiques. Ils auront les granulométries suivantes :</w:t>
      </w:r>
    </w:p>
    <w:p w14:paraId="467E66E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sable : 2 à 3 mm ; ES › 80% ;</w:t>
      </w:r>
    </w:p>
    <w:p w14:paraId="7A3F69F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gravillon : 3 à 15 mm ;</w:t>
      </w:r>
    </w:p>
    <w:p w14:paraId="6DD1EB3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gravier : 15 à 25 mm</w:t>
      </w:r>
    </w:p>
    <w:p w14:paraId="2939BB2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xml:space="preserve">2- Mise en </w:t>
      </w:r>
      <w:r w:rsidR="00F135A9" w:rsidRPr="00656D1C">
        <w:rPr>
          <w:rFonts w:ascii="Times New Roman" w:hAnsi="Times New Roman" w:cs="Times New Roman"/>
          <w:sz w:val="24"/>
          <w:szCs w:val="24"/>
        </w:rPr>
        <w:t>œuvre</w:t>
      </w:r>
    </w:p>
    <w:p w14:paraId="26CDB21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bétons seront fabriqués à proximité des lieux des travaux et l’entreprise devra prendre toutes 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dispositions nécessaires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pour un malaxage correct et pour un enrobage des agrégats.</w:t>
      </w:r>
    </w:p>
    <w:p w14:paraId="3C35FDE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3- Fers</w:t>
      </w:r>
    </w:p>
    <w:p w14:paraId="7E5AC08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ferraillage sera fait avec des aciers du type HA FE 400. On respectera un enrobage de 3 cm au plus.</w:t>
      </w:r>
    </w:p>
    <w:p w14:paraId="7A985EDE"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427C5F7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9 : TECHNIQUE DE FORAGE ET MODE D’EXECUTION</w:t>
      </w:r>
    </w:p>
    <w:p w14:paraId="3867129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Forage des altérites jusqu’au toit du socle, soit au marteau fond de trou en diamètre 10", soit au rotary à la boue en diamètre9"5/8 à 12 "1/4 et pose d’une colonne de soutènement en PVC 178/195 mm ou en acier 7à 8" ;</w:t>
      </w:r>
    </w:p>
    <w:p w14:paraId="6541648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cette colonne, si elle est définitive, doit être ancrée sur une hauteur d’un (1) mètre dans le socle</w:t>
      </w:r>
      <w:r w:rsidR="00CD22D3">
        <w:rPr>
          <w:rFonts w:ascii="Times New Roman" w:hAnsi="Times New Roman" w:cs="Times New Roman"/>
          <w:sz w:val="24"/>
          <w:szCs w:val="24"/>
        </w:rPr>
        <w:t> ;</w:t>
      </w:r>
    </w:p>
    <w:p w14:paraId="18BA6CE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Forage du rocher compact au marteau fond-de-trou à l’air, en diamètre 6"1/2 (ou un diamètre supérieur);</w:t>
      </w:r>
    </w:p>
    <w:p w14:paraId="42F1B0C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Mise en place, si le débit de l’ouvrage atteint 5 m3/h, d’une colonne de captage en PVC, constituée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d’éléments vissés, pleins</w:t>
      </w:r>
    </w:p>
    <w:p w14:paraId="4D18166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Mise en place d’un massif de gravier siliceux, de granulométrie 3 à 5 mm, jusqu’à une hauteur minimale de 5 m au-dessus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du sommet du dernier élément crépiné placé ;</w:t>
      </w:r>
    </w:p>
    <w:p w14:paraId="3020C2F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Extraction du tubage provisoire si la profondeur tubée est inférieure à 50 m ;</w:t>
      </w:r>
    </w:p>
    <w:p w14:paraId="73E44B2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Développement : soufflage de l’ouvrage à l’air lift jusqu’à obtention d’une eau claire exempte de sable.</w:t>
      </w:r>
    </w:p>
    <w:p w14:paraId="1823232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Cimentation en tête de forage sur 2 m ;</w:t>
      </w:r>
    </w:p>
    <w:p w14:paraId="17096EA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Fermeture du forage par un chapeau métallique muni d’un cadenas.</w:t>
      </w:r>
    </w:p>
    <w:p w14:paraId="5FE6FFC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Il est précisé que la traversée de niveaux non consolidés dans les altérations du socle pourra nécessiter une injection de mousse ou</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l’emploi de boue. La profondeur moyenne prévisionnelle des ouvrages est de 60 m. Il est à noter que la profondeur forée est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susceptible d’atteindre ou dépasser localement 100 m, notamment dans la zone du biseau sec.</w:t>
      </w:r>
    </w:p>
    <w:p w14:paraId="3BEFE3A4"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7CFCDCB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10 : PRISE D’ECHANTILLONS</w:t>
      </w:r>
    </w:p>
    <w:p w14:paraId="0BAB9BDE"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6"/>
          <w:szCs w:val="24"/>
        </w:rPr>
      </w:pPr>
    </w:p>
    <w:p w14:paraId="5187493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Au cours de la foration, les cuttings seront prélevés à chaque mètre. Les échantillons seront gardés au chantier dans des caisses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casiers ou dans des sachets en plastique, avec indication de la profondeur de prélèvement. Ils seront à la disposition du l’ingénieur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du Marché qui décidera de leur conservation ou non.</w:t>
      </w:r>
    </w:p>
    <w:p w14:paraId="4E10E4AD"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792199E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11 : EQUIPEMENT DES FORAGES</w:t>
      </w:r>
    </w:p>
    <w:p w14:paraId="191B64E8"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10"/>
          <w:szCs w:val="24"/>
        </w:rPr>
      </w:pPr>
    </w:p>
    <w:p w14:paraId="4AFACE2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forage jugé positif sera équipé suivant le plan de captage élaboré par l’Ingénieur-conseil en concertation avec l’Entrepreneur. Le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plan de captage sera clairement détaillé et consigné dans le cahier de chantier. L’équipement se fera selon les modalités figurant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l’article 11 ci-dessus. En rappel ou en complément, on retiendra ce qui suit : Le forage productif sera équipé sur toute sa hauteur en</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PVC 120/140 mm. Le forage réalisé pourra être équipé si le débit mesuré au cours de la reconnaissance atteint 3 m3/h. Toutefois, il</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appartient à l’Ingénieur- conseil de décider de l’équipement ou non du forage. Le forage présentant un débit inférieur à 5m3/h sera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soumis, après avis favorable de l’ingénieur-conseil, à la fracturation hydraulique. Dans cette attente, le tubage de soutènement ne sera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pas retiré par l’Entrepreneur. Les éléments crépinés de longueur 6 mètres (éventuellement 3 m) seront placés au droit de venues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d’eau (zone de socle). La base de la colonne est constituée par un décanteur fermé dont la longueur utile sera déterminée sur le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terrain. Le décanteur sera obturé par un sabot en ciment ou un bouchon en PVC vissé. Les tubages crépinés seront munis d’un</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dispositif de centrage (centreurs) permettant d’obtenir une répartition uniforme du massif filtrant. La colonne ne devra subir aucune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pression lors de sa mise en place ; en cas d'éboulement ou de formation de bouchon, le rétablissement de la circulation est impératif.</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L'espace annulaire entre le terrain et la colonne sera gravillonné sur toute la hauteur des crépines et sur 5 à 10 mètres au-dessus du</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sommet des crépines. Toutefois, la hauteur définitive exacte du massif filtrant sera fixée par l’Ingénieur-conseil. La mise en place du</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gravier sera réalisée avec le plus grand soin et un contrôle permanent sera effectué. Après gravillonnage, l’Entrepreneur est tenu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laver le forage à l’eau claire. Au-dessus du massif filtrant, sera placé un packer d’épaisseur 1 m et l’espace annulaire restant sera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comblé par du tout-venant et cimenté sur 2 mètres en tête de forage. Le tubage provisoire sera retiré si la profondeur tubée est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inférieure à 50 m. Les tubages qui n’ont pas pu être retirés alors qu’ils devaient l’être ne seront pas prises en charge. La tolérance sur</w:t>
      </w:r>
      <w:r w:rsidR="005F3ADC">
        <w:rPr>
          <w:rFonts w:ascii="Times New Roman" w:hAnsi="Times New Roman" w:cs="Times New Roman"/>
          <w:sz w:val="24"/>
          <w:szCs w:val="24"/>
        </w:rPr>
        <w:t xml:space="preserve"> </w:t>
      </w:r>
      <w:r w:rsidRPr="00656D1C">
        <w:rPr>
          <w:rFonts w:ascii="Times New Roman" w:hAnsi="Times New Roman" w:cs="Times New Roman"/>
          <w:sz w:val="24"/>
          <w:szCs w:val="24"/>
        </w:rPr>
        <w:t>la verticalité des tubages sera de 0,5 %.Le tubage dépassera de 0,50 m la surface du sol, il sera momentanément fermé par un bouchon métallique cadenassé.</w:t>
      </w:r>
    </w:p>
    <w:p w14:paraId="12C39F03"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75B7FEB1"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12 : DEVELOPPEMENT</w:t>
      </w:r>
    </w:p>
    <w:p w14:paraId="2EB2CCE1"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10"/>
          <w:szCs w:val="24"/>
        </w:rPr>
      </w:pPr>
    </w:p>
    <w:p w14:paraId="1C6AA1E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développement sera effectué par l’atelier de forage ou par une unité spéciale, 24 heures au plus tard après la mise en place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l’équipement, à l’air lift (dispositif double colonne) et/ou par soufflage et pompage. Le développement sera poursuivi jusqu’à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obtention d’une eau claire, sans particules sableuses ou argileuses. La durée moyenne du développement sera de 4 heures. Si des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défauts d'exécution apparaissent lors de la réalisation du forage ou pendant le développement, la poursuite des opérations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développement au-delà de la durée sus-indiquée sera à la charge de l'Entrepreneur et, si elles ne peuvent aboutir à l'obtention d'une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eau claire, l'ouvrage ne sera pas réceptionné. Dans le cas d'un développement par une unité indépendante le retour de l'atelier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forage, pour reprise partielle ou totale de l'ouvrage, restera à la charge de l'Entrepreneur, au même titre que les opérations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reprise. Le débit mesuré au développement ne devra pas être inférieur au débit mesuré au soufflage en fin de foration. Si tel est le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cas, le forage ne sera pas réceptionné.</w:t>
      </w:r>
    </w:p>
    <w:p w14:paraId="41D16C9D"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8"/>
          <w:szCs w:val="24"/>
        </w:rPr>
      </w:pPr>
    </w:p>
    <w:p w14:paraId="1A409323"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13 : POMPAGES D’ESSAI</w:t>
      </w:r>
    </w:p>
    <w:p w14:paraId="3A595FDC"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11BF52F7" w14:textId="74E60163"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L’essai de débit ne peut avoir lieu qu'après la remontée complète de la nappe. Les débits de pompage seront fonction des résultats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du développement. Avant et après l’essai de débit la profondeur du forage sera mesurée. Ces essais seront exécutés à l'aide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pompe immergée, dont la capacité sera adaptée aux résultats obtenus au développement. La durée de l’essai de pompage sera de20 heures (16 heures de pompage et 4 heures de suivi de la remontée). L’essai de débit comprendra un ou plusieurs paliers de</w:t>
      </w:r>
      <w:r w:rsidR="00A973E7">
        <w:rPr>
          <w:rFonts w:ascii="Times New Roman" w:hAnsi="Times New Roman" w:cs="Times New Roman"/>
          <w:sz w:val="24"/>
          <w:szCs w:val="24"/>
        </w:rPr>
        <w:t xml:space="preserve"> </w:t>
      </w:r>
      <w:r w:rsidRPr="00656D1C">
        <w:rPr>
          <w:rFonts w:ascii="Times New Roman" w:hAnsi="Times New Roman" w:cs="Times New Roman"/>
          <w:sz w:val="24"/>
          <w:szCs w:val="24"/>
        </w:rPr>
        <w:t>pompage. Les mesures de profondeur du niveau d’eau seront effectuées à la sonde électrique, les mesures de débit seront faites à</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l’aide d’un fût de 200 litres et d’un chronomètre. Toutes les mesures seront notées sur une fiche agréée par l’Ingénieur. Les détails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 l’exécution de l’essai de pompage seront arrêtés par l’Ingénieur et l’Entrepreneur.</w:t>
      </w:r>
    </w:p>
    <w:p w14:paraId="73DE919D"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3C85239B"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14 : PRELEVEMENT ET ANALYSE D’EAU</w:t>
      </w:r>
    </w:p>
    <w:p w14:paraId="5AB3B69E"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3B71A5E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forage fera l’objet d’un prélèvement d’eau en fin de pompage pour analyse physico-chimique. Cette analyse, à la charge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l’Entrepreneur, sera effectuée par un laboratoire agrée (le centre Pasteur de Yaoundé).</w:t>
      </w:r>
    </w:p>
    <w:p w14:paraId="11F6C5AC"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430A0BC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15 : DESCRIPTION ET SPECIFICATIONS DU MATERIEL</w:t>
      </w:r>
    </w:p>
    <w:p w14:paraId="7372EF9D"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1B5F52D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La composition du matériel et les spécifications ci-dessous sont données à titre indicatif pour chaque lot :</w:t>
      </w:r>
    </w:p>
    <w:p w14:paraId="32F914A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Sondeuse</w:t>
      </w:r>
    </w:p>
    <w:p w14:paraId="18997C9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Effectif : 1</w:t>
      </w:r>
    </w:p>
    <w:p w14:paraId="534DA2B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Modèle polyvalent, permettant l’utilisation des techniques Rotary à la boue, à l’eau et à l’air, la circulation directe ou</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éventuellement inverse</w:t>
      </w:r>
    </w:p>
    <w:p w14:paraId="64683BF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Capacité : selon l’atelier, au moins 100 m en diamètre 6"1/2 dans le socle ;</w:t>
      </w:r>
    </w:p>
    <w:p w14:paraId="0DD16BB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Camions porteur 6 x 6.</w:t>
      </w:r>
    </w:p>
    <w:p w14:paraId="361F18E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Compresseurs</w:t>
      </w:r>
    </w:p>
    <w:p w14:paraId="620B8805"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Effectif : 1</w:t>
      </w:r>
    </w:p>
    <w:p w14:paraId="6F6E1EC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Débit d’air et pression : 21 m3/min à 20 bars</w:t>
      </w:r>
    </w:p>
    <w:p w14:paraId="6EA08965"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Camions porteur 6 x 6</w:t>
      </w:r>
    </w:p>
    <w:p w14:paraId="1FC3C95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Pompe à boue</w:t>
      </w:r>
    </w:p>
    <w:p w14:paraId="350F42B4"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Nombre : 1</w:t>
      </w:r>
    </w:p>
    <w:p w14:paraId="257ECD2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Pression (maximum) : 15 à 20 bars</w:t>
      </w:r>
    </w:p>
    <w:p w14:paraId="0C91423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Débit effectif : 80 à 100 m3/h</w:t>
      </w:r>
    </w:p>
    <w:p w14:paraId="3BA6D54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Equipement pour le développement et les essais de pompage</w:t>
      </w:r>
    </w:p>
    <w:p w14:paraId="0A52058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Compresseurs HP (15 à 30 bars)</w:t>
      </w:r>
    </w:p>
    <w:p w14:paraId="07ABC18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Groupe électrogène (10 à 25 KVA environ)</w:t>
      </w:r>
    </w:p>
    <w:p w14:paraId="632B05B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Pompes immergées 4 et 6" (pour débits de 5 à 20 m3/h et HMT de 60 à 100 m)</w:t>
      </w:r>
    </w:p>
    <w:p w14:paraId="048742D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Double colonne de tubes</w:t>
      </w:r>
    </w:p>
    <w:p w14:paraId="541C8B5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Instruments de mesure (sondes, compteur, chronomètres…)</w:t>
      </w:r>
    </w:p>
    <w:p w14:paraId="6619B8B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Véhicules d’accompagnement et moyens de communication</w:t>
      </w:r>
    </w:p>
    <w:p w14:paraId="03D0C60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1 camion-grue</w:t>
      </w:r>
    </w:p>
    <w:p w14:paraId="7B49200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1 camion-citerne à eau (10 à 15 m3)</w:t>
      </w:r>
    </w:p>
    <w:p w14:paraId="3F5E9C90"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1 camion-citerne à gas-oil</w:t>
      </w:r>
    </w:p>
    <w:p w14:paraId="2BA9091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1 camion pour approvisionnement en produits de forage et matériaux</w:t>
      </w:r>
    </w:p>
    <w:p w14:paraId="0ECDB95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1 à 2 véhicules 4 x 4 de liaison</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radio</w:t>
      </w:r>
    </w:p>
    <w:p w14:paraId="054B916D"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3F16C822"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16 : VISITE DE CONFORMITE</w:t>
      </w:r>
    </w:p>
    <w:p w14:paraId="68088968"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2A8C387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Une visite de conformité des matériels sera faite contradictoirement au début des travaux dans le but de constater la conformité</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avec le matériel proposé dans l’offre et la compatibilité entre les capacités de ce matériel, les prescriptions techniques et les délais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d’exécution. La prononciation de cette conformité par procès-verbal ne libère en rien l’Entrepreneur de ses engagements.</w:t>
      </w:r>
    </w:p>
    <w:p w14:paraId="605E22D6"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166B5924"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17 : CAHIER DE CHANTIER</w:t>
      </w:r>
    </w:p>
    <w:p w14:paraId="2F47750C"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6362255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Afin de permettre un suivi efficace des travaux, l’Entrepreneur tiendra un cahier de chantier sur lequel seront reportés tous 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renseignements relatifs aux travaux. Ce cahier permettra à l’Agent chargé du contrôle, de connaître exactement l’état d’avancement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du forage, dès son arrivée sur le chantier. Sur le cahier de chantier seront notés les renseignements suivants :</w:t>
      </w:r>
    </w:p>
    <w:p w14:paraId="473EC46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appellation du chantier (nom de la localité et indice localité) ;</w:t>
      </w:r>
    </w:p>
    <w:p w14:paraId="4E02A3A6"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date, heure d’arrivée et de départ de la sondeuse ;</w:t>
      </w:r>
    </w:p>
    <w:p w14:paraId="564D0287"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compteur horaire du compresseur au début et à la fin des travaux ;</w:t>
      </w:r>
    </w:p>
    <w:p w14:paraId="6366CC1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heure de mise en place et heure de début de foration ;</w:t>
      </w:r>
    </w:p>
    <w:p w14:paraId="79B12A8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temps de foration mètre par mètre ;</w:t>
      </w:r>
    </w:p>
    <w:p w14:paraId="1CBA885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diamètre et technique utilisés mètre par mètre ;</w:t>
      </w:r>
    </w:p>
    <w:p w14:paraId="3B0E3E83"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vitesse d’avancement de l’outil de forage ;</w:t>
      </w:r>
    </w:p>
    <w:p w14:paraId="2C81028E"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profondeur atteinte par chaque tige ;</w:t>
      </w:r>
    </w:p>
    <w:p w14:paraId="6C4BC8B1"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nature des terrains traversés ;</w:t>
      </w:r>
    </w:p>
    <w:p w14:paraId="325F169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viscosité et densité de la boue à chaque changement de terrain ;</w:t>
      </w:r>
    </w:p>
    <w:p w14:paraId="04F2E5C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composition de l’équipement du forage : longueur de tubes pleins et des tubes crépinés, volume de gravier, hauteur de cimentation</w:t>
      </w:r>
      <w:r w:rsidR="007C6FFE">
        <w:rPr>
          <w:rFonts w:ascii="Times New Roman" w:hAnsi="Times New Roman" w:cs="Times New Roman"/>
          <w:sz w:val="24"/>
          <w:szCs w:val="24"/>
        </w:rPr>
        <w:t xml:space="preserve"> etc…</w:t>
      </w:r>
      <w:r w:rsidRPr="00656D1C">
        <w:rPr>
          <w:rFonts w:ascii="Times New Roman" w:hAnsi="Times New Roman" w:cs="Times New Roman"/>
          <w:sz w:val="24"/>
          <w:szCs w:val="24"/>
        </w:rPr>
        <w:t>;</w:t>
      </w:r>
    </w:p>
    <w:p w14:paraId="75665A0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heure, temps, débits, niveaux d’eau, profondeurs, appréciation de la turbidité, suivant indications de l’Ingénieur-conseil, lors des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opérations de développement et de pompage d’essai ;</w:t>
      </w:r>
    </w:p>
    <w:p w14:paraId="7298FB6F"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et d’une façon générale, tous les détails techniques, incidents, pannes, difficultés propres au déroulement des travaux, avec</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indication des heures où ils se sont produits.</w:t>
      </w:r>
    </w:p>
    <w:p w14:paraId="71F2CE6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cahier de chantier sera visé par le représentant de l’Ingénieur-conseil et celui de l’Entrepreneur et servira de base à l’établissement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des attachements. Les remarques et réserves de l’Entrepreneur et/ou de l’Ingénieur-conseil seront portées sur le cahier de chantier.</w:t>
      </w:r>
    </w:p>
    <w:p w14:paraId="0AE43F3A"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715A3B68"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18 : CONTROLE ET SURVEILLANCE DES TRAVAUX</w:t>
      </w:r>
    </w:p>
    <w:p w14:paraId="2DA5EC7C"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516E138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contrôle et la surveillance des travaux assurés par l’Ingénieur porteront sur les points suivants :</w:t>
      </w:r>
    </w:p>
    <w:p w14:paraId="06EF407D"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définition du programme des travaux en accord avec l’Entrepreneur ;</w:t>
      </w:r>
    </w:p>
    <w:p w14:paraId="2389C23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communication de l’implantation de l’ouvrage à l’Entrepreneur ;</w:t>
      </w:r>
    </w:p>
    <w:p w14:paraId="76ECAAC5"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indications prévisionnelles données à l’Entrepreneur sur la géologie et sur la profondeur à atteindre ;</w:t>
      </w:r>
    </w:p>
    <w:p w14:paraId="70602BE5"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décisions quant à la poursuite ou à l’arrêt du forage, son équipement ou son abandon ;</w:t>
      </w:r>
    </w:p>
    <w:p w14:paraId="3480D26C"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plan d’équipement du forage, défini avec le chef foreur ;</w:t>
      </w:r>
    </w:p>
    <w:p w14:paraId="4D15582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suivi du développement et de l’essai de débit ;</w:t>
      </w:r>
    </w:p>
    <w:p w14:paraId="46E448C8"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établissement d’un rapport sur les travaux réalisés ;</w:t>
      </w:r>
    </w:p>
    <w:p w14:paraId="3EC8EE5B"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 établissement d’un rapport final sur les travaux auquel sera joint le plan d’implantation de l’ouvrage, la coupe géologique, la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diagraphie, la coupe technique du forage, le plan de tubage avec toutes les indications utiles sur les crépines et le massif filtrant.</w:t>
      </w:r>
    </w:p>
    <w:p w14:paraId="3D6D00C3" w14:textId="77777777" w:rsidR="00CD22D3"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Il est précisé que le plan de captage est défini en concertation avec le chef foreur mais que la réalisation du captage dans les règles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 l’art relève de la responsabilité de l’Entrepreneur. Les feuilles d’attachement des travaux seront établies quotidiennement et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signées par les parties en présence.</w:t>
      </w:r>
    </w:p>
    <w:p w14:paraId="19C2FB4E"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682F973B"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19 : RENDEZ-VOUS DE CHANTIER</w:t>
      </w:r>
    </w:p>
    <w:p w14:paraId="04C99F9C"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45FCC9B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L’Entrepreneur est tenu d’assister à tous les rendez-vous de chantier fixés par l’Ingénieur. Il aura la faculté de se faire représenter par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un agent qui aura tous pouvoirs pour donner les instructions immédiates sur le chantier et pour prendre toute décision d’ordre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administratif ou financier.</w:t>
      </w:r>
    </w:p>
    <w:p w14:paraId="0DD415A1"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1C4E7D4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20 : GARANTIE DES TRAVAUX</w:t>
      </w:r>
    </w:p>
    <w:p w14:paraId="0A290B0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L’Entrepreneur s’engage à exécuter avec le matériel qu’il propose, tous les travaux dans les règles de l’art. En cas d’accident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entraînant l’abandon du forage, l’Entrepreneur pourra, sauf conditions géologiques exceptionnelles, être astreint à recommencer un</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second forage au voisinage du premier et n’aura droit à aucune rémunération pour le forage abandonné. Il pourra également être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relevé de cette garantie dans le cas suivant : accident dû à des opérations spéciales (essais de débit, arrêt de forage en cours),exécutées sur la demande de l’Ingénieur et pour lesquelles l’Entrepreneur aurait fait par écrit toutes les réserves avant exécution.</w:t>
      </w:r>
    </w:p>
    <w:p w14:paraId="6399A7AB"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18C242EF"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21 : CARACTERISTIQUES DES TUBAGES</w:t>
      </w:r>
    </w:p>
    <w:p w14:paraId="6F8E8F4E"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4B1CA44A"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tubages seront en PVC certifiés SOVEMA de diamètre 112/125mm en éléments de 2.9 m pleins et crépines rigide (qualité forage,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pression 16 bars). Les diamètres de tubage seront de 120/140 mm en terrain dur (socle) ;</w:t>
      </w:r>
    </w:p>
    <w:p w14:paraId="24D7759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crépinage sera fait mécaniquement en usine, et sera du type à fentes discontinues, avec une ouverture des fentes de 1 mm pour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les forages du socle et 0,5 à 0,7mm pour ceux du sédimentaire. Le pourcentage d'ouverture ne sera pas inférieur à 8 % de la</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surface totale de PVC. L'origine et la qualité des crépines et des tubages devront être soumises à approbation de l'Administration. Ils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seront en éléments lisses vissés sur la demi-épaisseur. Le filetage sera robuste, trapézoïdale et n'aura pas d'excentricité de façon àce que la manutention des tubages puisse se faire sans problème jusqu'aux profondeurs de 100 mètres. Les tubages devront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présenter toutes garanties de résistance aux efforts de cisaillement, d'écrasement ou de torsion au cours de leur mise en place et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durant l'utilisation des ouvrages. Le PVC aura la qualité alimentaire et ne possédera pas d'éléments susceptibles de se dissoudre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dans l'eau ou de modifier sa potabilité. Le soumissionnaire peut proposer des solutions alternatives pour l’ensemble des crépines et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des massifs filtrants, tout en garantissant la retenue effective des particules fines et le débit escompté.</w:t>
      </w:r>
    </w:p>
    <w:p w14:paraId="78C6D900"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7F7FC936"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22 : NATURE ET QUALITE DU GRAVIER</w:t>
      </w:r>
    </w:p>
    <w:p w14:paraId="64571254"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7B67082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massif filtrant sera constitué de matériau quartzeux, roulé, propre, calibré (granulométrie 3 à 5 mm pour les ouvrages en zone de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socle) devra être adapté à l’aquifère. Il sera issu de carrières agréées par l’Administration. L’approbation préalable de l’Ingénieur est</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requise avant son utilisation. La mise en place de ce matériau fera l’objet d’une grande attention.</w:t>
      </w:r>
    </w:p>
    <w:p w14:paraId="3AB02EEF"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1405695C"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23 : CIMENT</w:t>
      </w:r>
    </w:p>
    <w:p w14:paraId="2EA79C6E"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8"/>
          <w:szCs w:val="24"/>
        </w:rPr>
      </w:pPr>
    </w:p>
    <w:p w14:paraId="6F28EFA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 ciment à utiliser sera du ciment PORTLAND artificiel CPA 325. Il devra être livré en sacs de 50 kg à l’exclusion de tout autre</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emballage. Tout sac présentant des grumeaux sera refusé. La récupération des poussières de ciment sera interdite.</w:t>
      </w:r>
    </w:p>
    <w:p w14:paraId="107F4672"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sz w:val="10"/>
          <w:szCs w:val="24"/>
        </w:rPr>
      </w:pPr>
    </w:p>
    <w:p w14:paraId="7DBE3649" w14:textId="77777777" w:rsidR="006F33C1" w:rsidRDefault="006F33C1" w:rsidP="000864FB">
      <w:pPr>
        <w:autoSpaceDE w:val="0"/>
        <w:autoSpaceDN w:val="0"/>
        <w:adjustRightInd w:val="0"/>
        <w:spacing w:after="0" w:line="240" w:lineRule="auto"/>
        <w:jc w:val="both"/>
        <w:rPr>
          <w:rFonts w:ascii="Times New Roman" w:hAnsi="Times New Roman" w:cs="Times New Roman"/>
          <w:b/>
          <w:bCs/>
          <w:sz w:val="24"/>
          <w:szCs w:val="24"/>
        </w:rPr>
      </w:pPr>
      <w:r w:rsidRPr="00656D1C">
        <w:rPr>
          <w:rFonts w:ascii="Times New Roman" w:hAnsi="Times New Roman" w:cs="Times New Roman"/>
          <w:b/>
          <w:bCs/>
          <w:sz w:val="24"/>
          <w:szCs w:val="24"/>
        </w:rPr>
        <w:t>ARTICLE 24 : CONDITIONS DE RECEPTION PROVISOIRE</w:t>
      </w:r>
    </w:p>
    <w:p w14:paraId="05359B8A" w14:textId="77777777" w:rsidR="00CD22D3" w:rsidRPr="00CD22D3" w:rsidRDefault="00CD22D3" w:rsidP="000864FB">
      <w:pPr>
        <w:autoSpaceDE w:val="0"/>
        <w:autoSpaceDN w:val="0"/>
        <w:adjustRightInd w:val="0"/>
        <w:spacing w:after="0" w:line="240" w:lineRule="auto"/>
        <w:jc w:val="both"/>
        <w:rPr>
          <w:rFonts w:ascii="Times New Roman" w:hAnsi="Times New Roman" w:cs="Times New Roman"/>
          <w:b/>
          <w:bCs/>
          <w:sz w:val="10"/>
          <w:szCs w:val="24"/>
        </w:rPr>
      </w:pPr>
    </w:p>
    <w:p w14:paraId="749CAAE9"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Les réceptions provisoires seront prononcées au vu des résultats et des constatations qui seront faites sur le terrain, sauf réserves</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faites par l’entrepreneur dans le cahier de chantier.</w:t>
      </w:r>
      <w:r w:rsidR="007C6FFE">
        <w:rPr>
          <w:rFonts w:ascii="Times New Roman" w:hAnsi="Times New Roman" w:cs="Times New Roman"/>
          <w:sz w:val="24"/>
          <w:szCs w:val="24"/>
        </w:rPr>
        <w:t xml:space="preserve"> </w:t>
      </w:r>
      <w:r w:rsidRPr="00656D1C">
        <w:rPr>
          <w:rFonts w:ascii="Times New Roman" w:hAnsi="Times New Roman" w:cs="Times New Roman"/>
          <w:sz w:val="24"/>
          <w:szCs w:val="24"/>
        </w:rPr>
        <w:t>Les conditions de réception provisoire seront précisées au cas par cas, elles incluront notamment :</w:t>
      </w:r>
    </w:p>
    <w:p w14:paraId="3955AC2C" w14:textId="77777777" w:rsidR="006F33C1" w:rsidRPr="00656D1C" w:rsidRDefault="002F02D4" w:rsidP="000864FB">
      <w:pPr>
        <w:autoSpaceDE w:val="0"/>
        <w:autoSpaceDN w:val="0"/>
        <w:adjustRightInd w:val="0"/>
        <w:spacing w:after="0" w:line="240" w:lineRule="auto"/>
        <w:jc w:val="both"/>
        <w:rPr>
          <w:rFonts w:ascii="Times New Roman" w:hAnsi="Times New Roman" w:cs="Times New Roman"/>
          <w:sz w:val="24"/>
          <w:szCs w:val="24"/>
        </w:rPr>
      </w:pPr>
      <w:r w:rsidRPr="00656D1C">
        <w:rPr>
          <w:rFonts w:ascii="Times New Roman" w:hAnsi="Times New Roman" w:cs="Times New Roman"/>
          <w:sz w:val="24"/>
          <w:szCs w:val="24"/>
        </w:rPr>
        <w:t>Débit</w:t>
      </w:r>
      <w:r w:rsidR="006F33C1" w:rsidRPr="00656D1C">
        <w:rPr>
          <w:rFonts w:ascii="Times New Roman" w:hAnsi="Times New Roman" w:cs="Times New Roman"/>
          <w:sz w:val="24"/>
          <w:szCs w:val="24"/>
        </w:rPr>
        <w:t xml:space="preserve"> instantané conforme aux caractéristiques annoncées, dans le rapport d’essais de débit,</w:t>
      </w:r>
      <w:r w:rsidR="007C6FFE">
        <w:rPr>
          <w:rFonts w:ascii="Times New Roman" w:hAnsi="Times New Roman" w:cs="Times New Roman"/>
          <w:sz w:val="24"/>
          <w:szCs w:val="24"/>
        </w:rPr>
        <w:t xml:space="preserve"> </w:t>
      </w:r>
      <w:r w:rsidR="006F33C1" w:rsidRPr="00656D1C">
        <w:rPr>
          <w:rFonts w:ascii="Times New Roman" w:hAnsi="Times New Roman" w:cs="Times New Roman"/>
          <w:sz w:val="24"/>
          <w:szCs w:val="24"/>
        </w:rPr>
        <w:t>manipulation possible par les agents de maintenance.</w:t>
      </w:r>
      <w:r w:rsidR="007C6FFE">
        <w:rPr>
          <w:rFonts w:ascii="Times New Roman" w:hAnsi="Times New Roman" w:cs="Times New Roman"/>
          <w:sz w:val="24"/>
          <w:szCs w:val="24"/>
        </w:rPr>
        <w:t xml:space="preserve"> </w:t>
      </w:r>
      <w:r w:rsidR="006F33C1" w:rsidRPr="00656D1C">
        <w:rPr>
          <w:rFonts w:ascii="Times New Roman" w:hAnsi="Times New Roman" w:cs="Times New Roman"/>
          <w:sz w:val="24"/>
          <w:szCs w:val="24"/>
        </w:rPr>
        <w:t>La réception provisoire sera réalisée et notifiée à</w:t>
      </w:r>
      <w:r w:rsidR="007C6FFE">
        <w:rPr>
          <w:rFonts w:ascii="Times New Roman" w:hAnsi="Times New Roman" w:cs="Times New Roman"/>
          <w:sz w:val="24"/>
          <w:szCs w:val="24"/>
        </w:rPr>
        <w:t xml:space="preserve"> </w:t>
      </w:r>
      <w:r w:rsidR="006F33C1" w:rsidRPr="00656D1C">
        <w:rPr>
          <w:rFonts w:ascii="Times New Roman" w:hAnsi="Times New Roman" w:cs="Times New Roman"/>
          <w:sz w:val="24"/>
          <w:szCs w:val="24"/>
        </w:rPr>
        <w:t>l’entrepreneur par le Maître d’Ouvrage; elle fera l’objet d’un procès-verbal.</w:t>
      </w:r>
    </w:p>
    <w:p w14:paraId="26BAF3D2" w14:textId="77777777" w:rsidR="006F33C1" w:rsidRPr="00656D1C" w:rsidRDefault="006F33C1" w:rsidP="000864FB">
      <w:pPr>
        <w:autoSpaceDE w:val="0"/>
        <w:autoSpaceDN w:val="0"/>
        <w:adjustRightInd w:val="0"/>
        <w:spacing w:after="0" w:line="240" w:lineRule="auto"/>
        <w:jc w:val="both"/>
        <w:rPr>
          <w:rFonts w:ascii="Times New Roman" w:hAnsi="Times New Roman" w:cs="Times New Roman"/>
          <w:sz w:val="24"/>
          <w:szCs w:val="24"/>
        </w:rPr>
      </w:pPr>
    </w:p>
    <w:p w14:paraId="6D287EFA" w14:textId="77777777" w:rsidR="006F33C1" w:rsidRPr="00E32C18" w:rsidRDefault="006F33C1" w:rsidP="000864FB">
      <w:pPr>
        <w:jc w:val="both"/>
        <w:rPr>
          <w:sz w:val="16"/>
        </w:rPr>
      </w:pPr>
    </w:p>
    <w:p w14:paraId="459C25CB" w14:textId="77777777" w:rsidR="006F33C1" w:rsidRPr="00E32C18" w:rsidRDefault="006F33C1" w:rsidP="000864FB">
      <w:pPr>
        <w:jc w:val="both"/>
        <w:rPr>
          <w:sz w:val="16"/>
        </w:rPr>
      </w:pPr>
    </w:p>
    <w:p w14:paraId="1262C905" w14:textId="77777777" w:rsidR="006F33C1" w:rsidRPr="00E32C18" w:rsidRDefault="006F33C1" w:rsidP="000864FB">
      <w:pPr>
        <w:jc w:val="both"/>
        <w:rPr>
          <w:sz w:val="16"/>
        </w:rPr>
      </w:pPr>
    </w:p>
    <w:p w14:paraId="72C68A59" w14:textId="77777777" w:rsidR="006F33C1" w:rsidRPr="00E32C18" w:rsidRDefault="006F33C1" w:rsidP="000864FB">
      <w:pPr>
        <w:jc w:val="both"/>
        <w:rPr>
          <w:sz w:val="16"/>
        </w:rPr>
      </w:pPr>
    </w:p>
    <w:p w14:paraId="45B667C0" w14:textId="77777777" w:rsidR="00676B12" w:rsidRDefault="00676B12" w:rsidP="000864FB">
      <w:pPr>
        <w:jc w:val="both"/>
        <w:rPr>
          <w:sz w:val="16"/>
        </w:rPr>
      </w:pPr>
    </w:p>
    <w:p w14:paraId="01B70E7D" w14:textId="77777777" w:rsidR="004A431F" w:rsidRDefault="004A431F" w:rsidP="000864FB">
      <w:pPr>
        <w:jc w:val="both"/>
        <w:rPr>
          <w:sz w:val="16"/>
        </w:rPr>
      </w:pPr>
    </w:p>
    <w:p w14:paraId="66B38DCD" w14:textId="77777777" w:rsidR="004A431F" w:rsidRDefault="004A431F" w:rsidP="000864FB">
      <w:pPr>
        <w:jc w:val="both"/>
        <w:rPr>
          <w:sz w:val="16"/>
        </w:rPr>
      </w:pPr>
    </w:p>
    <w:p w14:paraId="1153DAC1" w14:textId="77777777" w:rsidR="004A431F" w:rsidRDefault="004A431F" w:rsidP="000864FB">
      <w:pPr>
        <w:jc w:val="both"/>
        <w:rPr>
          <w:sz w:val="16"/>
        </w:rPr>
      </w:pPr>
    </w:p>
    <w:p w14:paraId="58FBCA18" w14:textId="77777777" w:rsidR="004A431F" w:rsidRDefault="004A431F" w:rsidP="000864FB">
      <w:pPr>
        <w:jc w:val="both"/>
        <w:rPr>
          <w:sz w:val="16"/>
        </w:rPr>
      </w:pPr>
    </w:p>
    <w:p w14:paraId="4E84EC76" w14:textId="77777777" w:rsidR="00067CD0" w:rsidRDefault="00067CD0" w:rsidP="000864FB">
      <w:pPr>
        <w:jc w:val="both"/>
        <w:rPr>
          <w:sz w:val="16"/>
        </w:rPr>
      </w:pPr>
    </w:p>
    <w:p w14:paraId="5C703A5D" w14:textId="77777777" w:rsidR="00067CD0" w:rsidRDefault="00067CD0" w:rsidP="000864FB">
      <w:pPr>
        <w:jc w:val="both"/>
        <w:rPr>
          <w:sz w:val="16"/>
        </w:rPr>
      </w:pPr>
    </w:p>
    <w:p w14:paraId="587BF746" w14:textId="77777777" w:rsidR="002F02D4" w:rsidRDefault="002F02D4" w:rsidP="000864FB">
      <w:pPr>
        <w:jc w:val="both"/>
        <w:rPr>
          <w:sz w:val="16"/>
        </w:rPr>
      </w:pPr>
    </w:p>
    <w:p w14:paraId="26CA0B14" w14:textId="77777777" w:rsidR="002F02D4" w:rsidRDefault="002F02D4" w:rsidP="000864FB">
      <w:pPr>
        <w:jc w:val="both"/>
        <w:rPr>
          <w:sz w:val="16"/>
        </w:rPr>
      </w:pPr>
    </w:p>
    <w:p w14:paraId="3017BF28" w14:textId="77777777" w:rsidR="00B10796" w:rsidRDefault="00B10796" w:rsidP="000864FB">
      <w:pPr>
        <w:jc w:val="both"/>
        <w:rPr>
          <w:sz w:val="16"/>
        </w:rPr>
      </w:pPr>
    </w:p>
    <w:p w14:paraId="1A0D208C" w14:textId="77777777" w:rsidR="00B10796" w:rsidRDefault="00B10796" w:rsidP="000864FB">
      <w:pPr>
        <w:jc w:val="both"/>
        <w:rPr>
          <w:sz w:val="16"/>
        </w:rPr>
      </w:pPr>
    </w:p>
    <w:p w14:paraId="04A66B7C" w14:textId="77777777" w:rsidR="00B10796" w:rsidRDefault="00B10796" w:rsidP="000864FB">
      <w:pPr>
        <w:jc w:val="both"/>
        <w:rPr>
          <w:sz w:val="16"/>
        </w:rPr>
      </w:pPr>
    </w:p>
    <w:p w14:paraId="7F76389A" w14:textId="77777777" w:rsidR="00B10796" w:rsidRDefault="00B10796" w:rsidP="000864FB">
      <w:pPr>
        <w:jc w:val="both"/>
        <w:rPr>
          <w:sz w:val="16"/>
        </w:rPr>
      </w:pPr>
    </w:p>
    <w:p w14:paraId="756673DD" w14:textId="77777777" w:rsidR="00B10796" w:rsidRDefault="00B10796" w:rsidP="000864FB">
      <w:pPr>
        <w:jc w:val="both"/>
        <w:rPr>
          <w:sz w:val="16"/>
        </w:rPr>
      </w:pPr>
    </w:p>
    <w:p w14:paraId="7677D24E" w14:textId="77777777" w:rsidR="00B10796" w:rsidRDefault="00B10796" w:rsidP="000864FB">
      <w:pPr>
        <w:jc w:val="both"/>
        <w:rPr>
          <w:sz w:val="16"/>
        </w:rPr>
      </w:pPr>
    </w:p>
    <w:p w14:paraId="6DCBDF43" w14:textId="77777777" w:rsidR="00B10796" w:rsidRDefault="00B10796" w:rsidP="000864FB">
      <w:pPr>
        <w:jc w:val="both"/>
        <w:rPr>
          <w:sz w:val="16"/>
        </w:rPr>
      </w:pPr>
    </w:p>
    <w:p w14:paraId="414100F4" w14:textId="77777777" w:rsidR="00B10796" w:rsidRDefault="00B10796" w:rsidP="000864FB">
      <w:pPr>
        <w:jc w:val="both"/>
        <w:rPr>
          <w:sz w:val="16"/>
        </w:rPr>
      </w:pPr>
    </w:p>
    <w:p w14:paraId="75CE74F7" w14:textId="77777777" w:rsidR="00B10796" w:rsidRDefault="00B10796" w:rsidP="000864FB">
      <w:pPr>
        <w:jc w:val="both"/>
        <w:rPr>
          <w:sz w:val="16"/>
        </w:rPr>
      </w:pPr>
    </w:p>
    <w:p w14:paraId="0C6A3041" w14:textId="77777777" w:rsidR="00B10796" w:rsidRDefault="00B10796" w:rsidP="000864FB">
      <w:pPr>
        <w:jc w:val="both"/>
        <w:rPr>
          <w:sz w:val="16"/>
        </w:rPr>
      </w:pPr>
    </w:p>
    <w:p w14:paraId="60C9DF4A" w14:textId="77777777" w:rsidR="00B10796" w:rsidRDefault="00B10796" w:rsidP="000864FB">
      <w:pPr>
        <w:jc w:val="both"/>
        <w:rPr>
          <w:sz w:val="16"/>
        </w:rPr>
      </w:pPr>
    </w:p>
    <w:p w14:paraId="3B880422" w14:textId="77777777" w:rsidR="00B10796" w:rsidRDefault="00B10796" w:rsidP="000864FB">
      <w:pPr>
        <w:jc w:val="both"/>
        <w:rPr>
          <w:sz w:val="16"/>
        </w:rPr>
      </w:pPr>
    </w:p>
    <w:p w14:paraId="6C13558E" w14:textId="77777777" w:rsidR="00B10796" w:rsidRDefault="00B10796" w:rsidP="000864FB">
      <w:pPr>
        <w:jc w:val="both"/>
        <w:rPr>
          <w:sz w:val="16"/>
        </w:rPr>
      </w:pPr>
    </w:p>
    <w:p w14:paraId="3CC6142F" w14:textId="77777777" w:rsidR="00B10796" w:rsidRDefault="00B10796" w:rsidP="000864FB">
      <w:pPr>
        <w:jc w:val="both"/>
        <w:rPr>
          <w:sz w:val="16"/>
        </w:rPr>
      </w:pPr>
    </w:p>
    <w:p w14:paraId="1601229F" w14:textId="77777777" w:rsidR="00B10796" w:rsidRDefault="00B10796" w:rsidP="000864FB">
      <w:pPr>
        <w:jc w:val="both"/>
        <w:rPr>
          <w:sz w:val="16"/>
        </w:rPr>
      </w:pPr>
    </w:p>
    <w:p w14:paraId="4499F58B" w14:textId="77777777" w:rsidR="00B10796" w:rsidRDefault="00B10796" w:rsidP="000864FB">
      <w:pPr>
        <w:jc w:val="both"/>
        <w:rPr>
          <w:sz w:val="16"/>
        </w:rPr>
      </w:pPr>
    </w:p>
    <w:p w14:paraId="616DAFC8" w14:textId="77777777" w:rsidR="00B10796" w:rsidRDefault="00B10796" w:rsidP="000864FB">
      <w:pPr>
        <w:jc w:val="both"/>
        <w:rPr>
          <w:sz w:val="16"/>
        </w:rPr>
      </w:pPr>
    </w:p>
    <w:p w14:paraId="47FD8723" w14:textId="77777777" w:rsidR="00B10796" w:rsidRDefault="00B10796" w:rsidP="000864FB">
      <w:pPr>
        <w:jc w:val="both"/>
        <w:rPr>
          <w:sz w:val="16"/>
        </w:rPr>
      </w:pPr>
    </w:p>
    <w:p w14:paraId="50298892" w14:textId="77777777" w:rsidR="00F80BB9" w:rsidRDefault="00F80BB9" w:rsidP="000864FB">
      <w:pPr>
        <w:jc w:val="both"/>
        <w:rPr>
          <w:sz w:val="16"/>
        </w:rPr>
      </w:pPr>
    </w:p>
    <w:p w14:paraId="646926FF" w14:textId="77777777" w:rsidR="00B10796" w:rsidRDefault="00B10796" w:rsidP="000864FB">
      <w:pPr>
        <w:jc w:val="both"/>
        <w:rPr>
          <w:sz w:val="16"/>
        </w:rPr>
      </w:pPr>
    </w:p>
    <w:p w14:paraId="3109FC4C" w14:textId="77777777" w:rsidR="002F02D4" w:rsidRDefault="002F02D4" w:rsidP="000864FB">
      <w:pPr>
        <w:jc w:val="both"/>
        <w:rPr>
          <w:sz w:val="16"/>
        </w:rPr>
      </w:pPr>
    </w:p>
    <w:p w14:paraId="6720CC85" w14:textId="77777777" w:rsidR="00C847AA" w:rsidRDefault="00C847AA" w:rsidP="000864FB">
      <w:pPr>
        <w:jc w:val="both"/>
        <w:rPr>
          <w:sz w:val="16"/>
        </w:rPr>
      </w:pPr>
    </w:p>
    <w:p w14:paraId="0D79CD2E" w14:textId="77777777" w:rsidR="00251391" w:rsidRDefault="00251391" w:rsidP="000864FB">
      <w:pPr>
        <w:jc w:val="both"/>
        <w:rPr>
          <w:sz w:val="16"/>
        </w:rPr>
      </w:pPr>
    </w:p>
    <w:p w14:paraId="14C11037" w14:textId="77777777" w:rsidR="00251391" w:rsidRDefault="00251391" w:rsidP="000864FB">
      <w:pPr>
        <w:jc w:val="both"/>
        <w:rPr>
          <w:sz w:val="16"/>
        </w:rPr>
      </w:pPr>
    </w:p>
    <w:p w14:paraId="4D97DD4B" w14:textId="77777777" w:rsidR="00251391" w:rsidRDefault="00251391" w:rsidP="000864FB">
      <w:pPr>
        <w:jc w:val="both"/>
        <w:rPr>
          <w:sz w:val="16"/>
        </w:rPr>
      </w:pPr>
    </w:p>
    <w:p w14:paraId="56115721" w14:textId="77777777" w:rsidR="00251391" w:rsidRDefault="00251391" w:rsidP="000864FB">
      <w:pPr>
        <w:jc w:val="both"/>
        <w:rPr>
          <w:sz w:val="16"/>
        </w:rPr>
      </w:pPr>
    </w:p>
    <w:p w14:paraId="72487D14" w14:textId="77777777" w:rsidR="00251391" w:rsidRDefault="00251391" w:rsidP="000864FB">
      <w:pPr>
        <w:jc w:val="both"/>
        <w:rPr>
          <w:sz w:val="16"/>
        </w:rPr>
      </w:pPr>
    </w:p>
    <w:p w14:paraId="61F35E47" w14:textId="77777777" w:rsidR="00251391" w:rsidRDefault="00251391" w:rsidP="000864FB">
      <w:pPr>
        <w:jc w:val="both"/>
        <w:rPr>
          <w:sz w:val="16"/>
        </w:rPr>
      </w:pPr>
    </w:p>
    <w:p w14:paraId="7052ED25" w14:textId="77777777" w:rsidR="006F33C1" w:rsidRPr="00E32C18" w:rsidRDefault="00B52C7C" w:rsidP="000864FB">
      <w:pPr>
        <w:jc w:val="both"/>
        <w:rPr>
          <w:sz w:val="16"/>
        </w:rPr>
      </w:pPr>
      <w:r>
        <w:rPr>
          <w:noProof/>
          <w:sz w:val="16"/>
        </w:rPr>
        <w:pict w14:anchorId="342AE2C9">
          <v:shape id="AutoShape 6" o:spid="_x0000_s1031" type="#_x0000_t98" style="position:absolute;left:0;text-align:left;margin-left:84.6pt;margin-top:.85pt;width:318pt;height:16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">
            <v:textbox>
              <w:txbxContent>
                <w:p w14:paraId="48F84E1B" w14:textId="77777777" w:rsidR="008707DF" w:rsidRPr="007C6FFE" w:rsidRDefault="008707DF" w:rsidP="006F33C1">
                  <w:pPr>
                    <w:autoSpaceDE w:val="0"/>
                    <w:autoSpaceDN w:val="0"/>
                    <w:adjustRightInd w:val="0"/>
                    <w:spacing w:after="0" w:line="240" w:lineRule="auto"/>
                    <w:jc w:val="center"/>
                    <w:rPr>
                      <w:rFonts w:ascii="Maiandra GD" w:hAnsi="Maiandra GD" w:cs="Maiandra GD"/>
                      <w:b/>
                      <w:color w:val="231F20"/>
                      <w:sz w:val="59"/>
                      <w:szCs w:val="59"/>
                    </w:rPr>
                  </w:pPr>
                  <w:r w:rsidRPr="007C6FFE">
                    <w:rPr>
                      <w:rFonts w:ascii="Maiandra GD" w:hAnsi="Maiandra GD" w:cs="Maiandra GD"/>
                      <w:b/>
                      <w:color w:val="231F20"/>
                      <w:sz w:val="42"/>
                      <w:szCs w:val="42"/>
                    </w:rPr>
                    <w:t xml:space="preserve">Pièce n° 6 </w:t>
                  </w:r>
                  <w:r w:rsidRPr="007C6FFE">
                    <w:rPr>
                      <w:rFonts w:ascii="Maiandra GD" w:hAnsi="Maiandra GD" w:cs="Maiandra GD"/>
                      <w:b/>
                      <w:color w:val="231F20"/>
                      <w:sz w:val="59"/>
                      <w:szCs w:val="59"/>
                    </w:rPr>
                    <w:t>:</w:t>
                  </w:r>
                </w:p>
                <w:p w14:paraId="78D92D09" w14:textId="77777777" w:rsidR="008707DF" w:rsidRPr="007C6FFE" w:rsidRDefault="008707DF" w:rsidP="006F33C1">
                  <w:pPr>
                    <w:autoSpaceDE w:val="0"/>
                    <w:autoSpaceDN w:val="0"/>
                    <w:adjustRightInd w:val="0"/>
                    <w:spacing w:after="0" w:line="240" w:lineRule="auto"/>
                    <w:jc w:val="center"/>
                    <w:rPr>
                      <w:rFonts w:ascii="Maiandra GD" w:hAnsi="Maiandra GD" w:cs="Maiandra GD"/>
                      <w:b/>
                      <w:color w:val="231F20"/>
                      <w:sz w:val="40"/>
                      <w:szCs w:val="40"/>
                    </w:rPr>
                  </w:pPr>
                  <w:r w:rsidRPr="007C6FFE">
                    <w:rPr>
                      <w:rFonts w:ascii="Maiandra GD" w:hAnsi="Maiandra GD" w:cs="Maiandra GD"/>
                      <w:b/>
                      <w:color w:val="231F20"/>
                      <w:sz w:val="40"/>
                      <w:szCs w:val="40"/>
                    </w:rPr>
                    <w:t>Cadre de Bordereau de Prix</w:t>
                  </w:r>
                </w:p>
                <w:p w14:paraId="3EA19A32" w14:textId="77777777" w:rsidR="008707DF" w:rsidRPr="007C6FFE" w:rsidRDefault="008707DF" w:rsidP="006F33C1">
                  <w:pPr>
                    <w:jc w:val="center"/>
                    <w:rPr>
                      <w:b/>
                    </w:rPr>
                  </w:pPr>
                  <w:r w:rsidRPr="007C6FFE">
                    <w:rPr>
                      <w:rFonts w:ascii="Maiandra GD" w:hAnsi="Maiandra GD" w:cs="Maiandra GD"/>
                      <w:b/>
                      <w:color w:val="231F20"/>
                      <w:sz w:val="40"/>
                      <w:szCs w:val="40"/>
                    </w:rPr>
                    <w:t>Unitaires</w:t>
                  </w:r>
                </w:p>
              </w:txbxContent>
            </v:textbox>
          </v:shape>
        </w:pict>
      </w:r>
    </w:p>
    <w:p w14:paraId="386094AF" w14:textId="77777777" w:rsidR="006F33C1" w:rsidRDefault="006F33C1" w:rsidP="000864FB">
      <w:pPr>
        <w:jc w:val="both"/>
        <w:rPr>
          <w:sz w:val="16"/>
        </w:rPr>
      </w:pPr>
    </w:p>
    <w:p w14:paraId="6C34DB4F" w14:textId="77777777" w:rsidR="006F33C1" w:rsidRDefault="006F33C1" w:rsidP="000864FB">
      <w:pPr>
        <w:tabs>
          <w:tab w:val="left" w:pos="3690"/>
        </w:tabs>
        <w:jc w:val="both"/>
        <w:rPr>
          <w:sz w:val="16"/>
        </w:rPr>
      </w:pPr>
      <w:r>
        <w:rPr>
          <w:sz w:val="16"/>
        </w:rPr>
        <w:tab/>
      </w:r>
    </w:p>
    <w:p w14:paraId="42CE4874" w14:textId="77777777" w:rsidR="006F33C1" w:rsidRPr="00E32C18" w:rsidRDefault="006F33C1" w:rsidP="000864FB">
      <w:pPr>
        <w:jc w:val="both"/>
        <w:rPr>
          <w:sz w:val="16"/>
        </w:rPr>
      </w:pPr>
    </w:p>
    <w:p w14:paraId="7EBE7390" w14:textId="77777777" w:rsidR="006F33C1" w:rsidRPr="00E32C18" w:rsidRDefault="006F33C1" w:rsidP="000864FB">
      <w:pPr>
        <w:jc w:val="both"/>
        <w:rPr>
          <w:sz w:val="16"/>
        </w:rPr>
      </w:pPr>
    </w:p>
    <w:p w14:paraId="6B644AF4" w14:textId="77777777" w:rsidR="006F33C1" w:rsidRPr="00E32C18" w:rsidRDefault="006F33C1" w:rsidP="000864FB">
      <w:pPr>
        <w:jc w:val="both"/>
        <w:rPr>
          <w:sz w:val="16"/>
        </w:rPr>
      </w:pPr>
    </w:p>
    <w:p w14:paraId="019C655C" w14:textId="77777777" w:rsidR="006F33C1" w:rsidRPr="00E32C18" w:rsidRDefault="006F33C1" w:rsidP="000864FB">
      <w:pPr>
        <w:jc w:val="both"/>
        <w:rPr>
          <w:sz w:val="16"/>
        </w:rPr>
      </w:pPr>
    </w:p>
    <w:p w14:paraId="67E9317E" w14:textId="77777777" w:rsidR="006F33C1" w:rsidRPr="00E32C18" w:rsidRDefault="006F33C1" w:rsidP="000864FB">
      <w:pPr>
        <w:jc w:val="both"/>
        <w:rPr>
          <w:sz w:val="16"/>
        </w:rPr>
      </w:pPr>
    </w:p>
    <w:p w14:paraId="781C9C04" w14:textId="77777777" w:rsidR="006F33C1" w:rsidRPr="00E32C18" w:rsidRDefault="006F33C1" w:rsidP="000864FB">
      <w:pPr>
        <w:jc w:val="both"/>
        <w:rPr>
          <w:sz w:val="16"/>
        </w:rPr>
      </w:pPr>
    </w:p>
    <w:p w14:paraId="7C9A4AAC" w14:textId="77777777" w:rsidR="006F33C1" w:rsidRPr="00E32C18" w:rsidRDefault="006F33C1" w:rsidP="000864FB">
      <w:pPr>
        <w:jc w:val="both"/>
        <w:rPr>
          <w:sz w:val="16"/>
        </w:rPr>
      </w:pPr>
    </w:p>
    <w:p w14:paraId="462FA730" w14:textId="77777777" w:rsidR="006F33C1" w:rsidRPr="00E32C18" w:rsidRDefault="006F33C1" w:rsidP="000864FB">
      <w:pPr>
        <w:jc w:val="both"/>
        <w:rPr>
          <w:sz w:val="16"/>
        </w:rPr>
      </w:pPr>
    </w:p>
    <w:p w14:paraId="2D2DBC46" w14:textId="77777777" w:rsidR="006F33C1" w:rsidRPr="00E32C18" w:rsidRDefault="006F33C1" w:rsidP="000864FB">
      <w:pPr>
        <w:jc w:val="both"/>
        <w:rPr>
          <w:sz w:val="16"/>
        </w:rPr>
      </w:pPr>
    </w:p>
    <w:p w14:paraId="4E9C891E" w14:textId="77777777" w:rsidR="006F33C1" w:rsidRDefault="006F33C1" w:rsidP="000864FB">
      <w:pPr>
        <w:tabs>
          <w:tab w:val="left" w:pos="9090"/>
        </w:tabs>
        <w:jc w:val="both"/>
        <w:rPr>
          <w:sz w:val="16"/>
        </w:rPr>
      </w:pPr>
    </w:p>
    <w:p w14:paraId="66452CDF" w14:textId="77777777" w:rsidR="006F33C1" w:rsidRDefault="006F33C1" w:rsidP="000864FB">
      <w:pPr>
        <w:tabs>
          <w:tab w:val="left" w:pos="9090"/>
        </w:tabs>
        <w:jc w:val="both"/>
        <w:rPr>
          <w:sz w:val="16"/>
        </w:rPr>
      </w:pPr>
    </w:p>
    <w:p w14:paraId="06D75336" w14:textId="77777777" w:rsidR="00676B12" w:rsidRDefault="00676B12" w:rsidP="000864FB">
      <w:pPr>
        <w:tabs>
          <w:tab w:val="left" w:pos="9090"/>
        </w:tabs>
        <w:jc w:val="both"/>
        <w:rPr>
          <w:sz w:val="16"/>
        </w:rPr>
      </w:pPr>
    </w:p>
    <w:p w14:paraId="0D9FFD30" w14:textId="77777777" w:rsidR="00676B12" w:rsidRDefault="00676B12" w:rsidP="000864FB">
      <w:pPr>
        <w:tabs>
          <w:tab w:val="left" w:pos="9090"/>
        </w:tabs>
        <w:jc w:val="both"/>
        <w:rPr>
          <w:sz w:val="16"/>
        </w:rPr>
      </w:pPr>
    </w:p>
    <w:p w14:paraId="4DC0C140" w14:textId="77777777" w:rsidR="00676B12" w:rsidRDefault="00676B12" w:rsidP="000864FB">
      <w:pPr>
        <w:tabs>
          <w:tab w:val="left" w:pos="9090"/>
        </w:tabs>
        <w:jc w:val="both"/>
        <w:rPr>
          <w:sz w:val="16"/>
        </w:rPr>
      </w:pPr>
    </w:p>
    <w:p w14:paraId="76C29188" w14:textId="77777777" w:rsidR="00676B12" w:rsidRDefault="00676B12" w:rsidP="000864FB">
      <w:pPr>
        <w:tabs>
          <w:tab w:val="left" w:pos="9090"/>
        </w:tabs>
        <w:jc w:val="both"/>
        <w:rPr>
          <w:sz w:val="16"/>
        </w:rPr>
      </w:pPr>
    </w:p>
    <w:p w14:paraId="21561415" w14:textId="77777777" w:rsidR="00676B12" w:rsidRDefault="00676B12" w:rsidP="000864FB">
      <w:pPr>
        <w:tabs>
          <w:tab w:val="left" w:pos="9090"/>
        </w:tabs>
        <w:jc w:val="both"/>
        <w:rPr>
          <w:sz w:val="16"/>
        </w:rPr>
      </w:pPr>
    </w:p>
    <w:p w14:paraId="7E4D1EE6" w14:textId="77777777" w:rsidR="00676B12" w:rsidRDefault="00676B12" w:rsidP="000864FB">
      <w:pPr>
        <w:tabs>
          <w:tab w:val="left" w:pos="9090"/>
        </w:tabs>
        <w:jc w:val="both"/>
        <w:rPr>
          <w:sz w:val="16"/>
        </w:rPr>
      </w:pPr>
    </w:p>
    <w:p w14:paraId="6FA76360" w14:textId="77777777" w:rsidR="00676B12" w:rsidRDefault="00676B12" w:rsidP="000864FB">
      <w:pPr>
        <w:tabs>
          <w:tab w:val="left" w:pos="9090"/>
        </w:tabs>
        <w:jc w:val="both"/>
        <w:rPr>
          <w:sz w:val="16"/>
        </w:rPr>
      </w:pPr>
    </w:p>
    <w:p w14:paraId="039C439A" w14:textId="77777777" w:rsidR="00676B12" w:rsidRDefault="00676B12" w:rsidP="000864FB">
      <w:pPr>
        <w:tabs>
          <w:tab w:val="left" w:pos="9090"/>
        </w:tabs>
        <w:jc w:val="both"/>
        <w:rPr>
          <w:sz w:val="16"/>
        </w:rPr>
      </w:pPr>
    </w:p>
    <w:p w14:paraId="1CDA29D0" w14:textId="77777777" w:rsidR="00754B8E" w:rsidRDefault="00754B8E" w:rsidP="000864FB">
      <w:pPr>
        <w:tabs>
          <w:tab w:val="left" w:pos="9090"/>
        </w:tabs>
        <w:jc w:val="both"/>
        <w:rPr>
          <w:sz w:val="16"/>
        </w:rPr>
      </w:pPr>
    </w:p>
    <w:p w14:paraId="7882D33F" w14:textId="77777777" w:rsidR="004A431F" w:rsidRDefault="004A431F" w:rsidP="000864FB">
      <w:pPr>
        <w:tabs>
          <w:tab w:val="left" w:pos="9090"/>
        </w:tabs>
        <w:jc w:val="both"/>
        <w:rPr>
          <w:sz w:val="16"/>
        </w:rPr>
      </w:pPr>
    </w:p>
    <w:p w14:paraId="36D02FDF" w14:textId="77777777" w:rsidR="00A973E7" w:rsidRDefault="00A973E7" w:rsidP="000864FB">
      <w:pPr>
        <w:tabs>
          <w:tab w:val="left" w:pos="9090"/>
        </w:tabs>
        <w:jc w:val="both"/>
        <w:rPr>
          <w:sz w:val="16"/>
        </w:rPr>
      </w:pPr>
    </w:p>
    <w:p w14:paraId="6BC9500E" w14:textId="77777777" w:rsidR="00A973E7" w:rsidRDefault="00A973E7" w:rsidP="000864FB">
      <w:pPr>
        <w:tabs>
          <w:tab w:val="left" w:pos="9090"/>
        </w:tabs>
        <w:jc w:val="both"/>
        <w:rPr>
          <w:sz w:val="16"/>
        </w:rPr>
      </w:pPr>
    </w:p>
    <w:p w14:paraId="4DEF0B0D" w14:textId="77777777" w:rsidR="00C847AA" w:rsidRDefault="00C847AA" w:rsidP="000864FB">
      <w:pPr>
        <w:tabs>
          <w:tab w:val="left" w:pos="9090"/>
        </w:tabs>
        <w:jc w:val="both"/>
        <w:rPr>
          <w:sz w:val="16"/>
        </w:rPr>
      </w:pPr>
    </w:p>
    <w:p w14:paraId="6687D29A" w14:textId="77777777" w:rsidR="006F33C1" w:rsidRPr="00C847AA" w:rsidRDefault="006F33C1" w:rsidP="000864FB">
      <w:pPr>
        <w:tabs>
          <w:tab w:val="left" w:pos="2400"/>
        </w:tabs>
        <w:jc w:val="both"/>
        <w:rPr>
          <w:sz w:val="16"/>
        </w:rPr>
      </w:pPr>
      <w:r>
        <w:rPr>
          <w:sz w:val="16"/>
        </w:rPr>
        <w:tab/>
      </w:r>
      <w:r w:rsidRPr="00C847AA">
        <w:rPr>
          <w:rFonts w:ascii="Arial Narrow,Bold" w:hAnsi="Arial Narrow,Bold" w:cs="Arial Narrow,Bold"/>
          <w:b/>
          <w:bCs/>
          <w:sz w:val="24"/>
          <w:szCs w:val="24"/>
        </w:rPr>
        <w:t>CADRE DE BORDERAU DE PRIX UNITAIRES</w:t>
      </w:r>
    </w:p>
    <w:tbl>
      <w:tblPr>
        <w:tblW w:w="10090" w:type="dxa"/>
        <w:jc w:val="center"/>
        <w:tblCellMar>
          <w:left w:w="70" w:type="dxa"/>
          <w:right w:w="70" w:type="dxa"/>
        </w:tblCellMar>
        <w:tblLook w:val="04A0" w:firstRow="1" w:lastRow="0" w:firstColumn="1" w:lastColumn="0" w:noHBand="0" w:noVBand="1"/>
      </w:tblPr>
      <w:tblGrid>
        <w:gridCol w:w="708"/>
        <w:gridCol w:w="5554"/>
        <w:gridCol w:w="814"/>
        <w:gridCol w:w="1313"/>
        <w:gridCol w:w="1701"/>
      </w:tblGrid>
      <w:tr w:rsidR="00970A1F" w:rsidRPr="00970A1F" w14:paraId="5AAB660B" w14:textId="77777777" w:rsidTr="003F3D95">
        <w:trPr>
          <w:trHeight w:val="348"/>
          <w:jc w:val="center"/>
        </w:trPr>
        <w:tc>
          <w:tcPr>
            <w:tcW w:w="1009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9A5D3" w14:textId="77777777" w:rsidR="00970A1F" w:rsidRPr="00970A1F" w:rsidRDefault="00970A1F" w:rsidP="00970A1F">
            <w:pPr>
              <w:spacing w:after="0" w:line="240" w:lineRule="auto"/>
              <w:jc w:val="center"/>
              <w:rPr>
                <w:b/>
              </w:rPr>
            </w:pPr>
            <w:r w:rsidRPr="00970A1F">
              <w:rPr>
                <w:b/>
                <w:sz w:val="28"/>
              </w:rPr>
              <w:t>DEVIS ESTIMATIF MINI AEP</w:t>
            </w:r>
          </w:p>
        </w:tc>
      </w:tr>
      <w:tr w:rsidR="00970A1F" w:rsidRPr="00970A1F" w14:paraId="5694E88A" w14:textId="77777777" w:rsidTr="003F3D95">
        <w:trPr>
          <w:trHeight w:val="3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7C769E64" w14:textId="77777777" w:rsidR="00970A1F" w:rsidRPr="00970A1F" w:rsidRDefault="00970A1F" w:rsidP="00970A1F">
            <w:pPr>
              <w:spacing w:after="0" w:line="240" w:lineRule="auto"/>
              <w:rPr>
                <w:b/>
              </w:rPr>
            </w:pPr>
            <w:r w:rsidRPr="00970A1F">
              <w:rPr>
                <w:b/>
              </w:rPr>
              <w:t>Prix</w:t>
            </w:r>
          </w:p>
        </w:tc>
        <w:tc>
          <w:tcPr>
            <w:tcW w:w="5554" w:type="dxa"/>
            <w:tcBorders>
              <w:top w:val="nil"/>
              <w:left w:val="nil"/>
              <w:bottom w:val="single" w:sz="4" w:space="0" w:color="auto"/>
              <w:right w:val="single" w:sz="4" w:space="0" w:color="auto"/>
            </w:tcBorders>
            <w:shd w:val="clear" w:color="auto" w:fill="auto"/>
            <w:noWrap/>
            <w:vAlign w:val="center"/>
            <w:hideMark/>
          </w:tcPr>
          <w:p w14:paraId="6DA75FD5" w14:textId="77777777" w:rsidR="00970A1F" w:rsidRPr="00970A1F" w:rsidRDefault="00970A1F" w:rsidP="00970A1F">
            <w:pPr>
              <w:spacing w:after="0" w:line="240" w:lineRule="auto"/>
              <w:rPr>
                <w:b/>
              </w:rPr>
            </w:pPr>
            <w:r w:rsidRPr="00970A1F">
              <w:rPr>
                <w:b/>
              </w:rPr>
              <w:t>Désignation des prix</w:t>
            </w:r>
          </w:p>
        </w:tc>
        <w:tc>
          <w:tcPr>
            <w:tcW w:w="814" w:type="dxa"/>
            <w:tcBorders>
              <w:top w:val="nil"/>
              <w:left w:val="nil"/>
              <w:bottom w:val="single" w:sz="4" w:space="0" w:color="auto"/>
              <w:right w:val="single" w:sz="4" w:space="0" w:color="auto"/>
            </w:tcBorders>
            <w:shd w:val="clear" w:color="auto" w:fill="auto"/>
            <w:noWrap/>
            <w:vAlign w:val="center"/>
            <w:hideMark/>
          </w:tcPr>
          <w:p w14:paraId="491451CF" w14:textId="77777777" w:rsidR="00970A1F" w:rsidRPr="00970A1F" w:rsidRDefault="00970A1F" w:rsidP="00970A1F">
            <w:pPr>
              <w:spacing w:after="0" w:line="240" w:lineRule="auto"/>
              <w:rPr>
                <w:b/>
              </w:rPr>
            </w:pPr>
            <w:r w:rsidRPr="00970A1F">
              <w:rPr>
                <w:b/>
              </w:rPr>
              <w:t>Unités</w:t>
            </w:r>
          </w:p>
        </w:tc>
        <w:tc>
          <w:tcPr>
            <w:tcW w:w="1313" w:type="dxa"/>
            <w:tcBorders>
              <w:top w:val="nil"/>
              <w:left w:val="nil"/>
              <w:bottom w:val="single" w:sz="4" w:space="0" w:color="auto"/>
              <w:right w:val="single" w:sz="4" w:space="0" w:color="auto"/>
            </w:tcBorders>
            <w:shd w:val="clear" w:color="auto" w:fill="auto"/>
            <w:noWrap/>
            <w:vAlign w:val="center"/>
            <w:hideMark/>
          </w:tcPr>
          <w:p w14:paraId="2B934D8A" w14:textId="77777777" w:rsidR="00970A1F" w:rsidRPr="00970A1F" w:rsidRDefault="00970A1F" w:rsidP="00970A1F">
            <w:pPr>
              <w:spacing w:after="0" w:line="240" w:lineRule="auto"/>
              <w:rPr>
                <w:b/>
              </w:rPr>
            </w:pPr>
            <w:r w:rsidRPr="00970A1F">
              <w:rPr>
                <w:b/>
              </w:rPr>
              <w:t>Prix unitaire en Chiffre</w:t>
            </w:r>
          </w:p>
        </w:tc>
        <w:tc>
          <w:tcPr>
            <w:tcW w:w="1701" w:type="dxa"/>
            <w:tcBorders>
              <w:top w:val="nil"/>
              <w:left w:val="nil"/>
              <w:bottom w:val="single" w:sz="4" w:space="0" w:color="auto"/>
              <w:right w:val="single" w:sz="4" w:space="0" w:color="auto"/>
            </w:tcBorders>
            <w:shd w:val="clear" w:color="auto" w:fill="auto"/>
            <w:noWrap/>
            <w:vAlign w:val="center"/>
            <w:hideMark/>
          </w:tcPr>
          <w:p w14:paraId="4D126AB8" w14:textId="77777777" w:rsidR="00970A1F" w:rsidRPr="00970A1F" w:rsidRDefault="00970A1F" w:rsidP="00970A1F">
            <w:pPr>
              <w:spacing w:after="0" w:line="240" w:lineRule="auto"/>
              <w:rPr>
                <w:b/>
              </w:rPr>
            </w:pPr>
            <w:r w:rsidRPr="00970A1F">
              <w:rPr>
                <w:b/>
              </w:rPr>
              <w:t>Prix Unitaire en Lettre</w:t>
            </w:r>
          </w:p>
        </w:tc>
      </w:tr>
      <w:tr w:rsidR="00970A1F" w:rsidRPr="00970A1F" w14:paraId="5DB602B0" w14:textId="77777777" w:rsidTr="003F3D95">
        <w:trPr>
          <w:trHeight w:val="324"/>
          <w:jc w:val="center"/>
        </w:trPr>
        <w:tc>
          <w:tcPr>
            <w:tcW w:w="708"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29A9CBDA" w14:textId="77777777" w:rsidR="00970A1F" w:rsidRPr="00970A1F" w:rsidRDefault="00970A1F" w:rsidP="00970A1F">
            <w:pPr>
              <w:spacing w:after="0" w:line="240" w:lineRule="auto"/>
              <w:rPr>
                <w:b/>
              </w:rPr>
            </w:pPr>
            <w:r w:rsidRPr="00970A1F">
              <w:rPr>
                <w:b/>
                <w:sz w:val="28"/>
              </w:rPr>
              <w:t>100</w:t>
            </w:r>
          </w:p>
        </w:tc>
        <w:tc>
          <w:tcPr>
            <w:tcW w:w="9382" w:type="dxa"/>
            <w:gridSpan w:val="4"/>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1CE9850" w14:textId="65D2DD48" w:rsidR="00970A1F" w:rsidRPr="00970A1F" w:rsidRDefault="00970A1F" w:rsidP="00970A1F">
            <w:pPr>
              <w:spacing w:after="0" w:line="240" w:lineRule="auto"/>
              <w:rPr>
                <w:b/>
              </w:rPr>
            </w:pPr>
            <w:r w:rsidRPr="00970A1F">
              <w:rPr>
                <w:b/>
                <w:sz w:val="28"/>
              </w:rPr>
              <w:t>ETUDES ET INSTALLATION DE CHANTIER</w:t>
            </w:r>
          </w:p>
        </w:tc>
      </w:tr>
      <w:tr w:rsidR="00970A1F" w:rsidRPr="00970A1F" w14:paraId="17FAAA82"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A91FAAC" w14:textId="77777777" w:rsidR="00970A1F" w:rsidRPr="00970A1F" w:rsidRDefault="00970A1F" w:rsidP="00970A1F">
            <w:pPr>
              <w:spacing w:after="0" w:line="240" w:lineRule="auto"/>
            </w:pPr>
            <w:r w:rsidRPr="00970A1F">
              <w:t>101</w:t>
            </w:r>
          </w:p>
        </w:tc>
        <w:tc>
          <w:tcPr>
            <w:tcW w:w="5554" w:type="dxa"/>
            <w:tcBorders>
              <w:top w:val="nil"/>
              <w:left w:val="nil"/>
              <w:bottom w:val="single" w:sz="4" w:space="0" w:color="auto"/>
              <w:right w:val="single" w:sz="4" w:space="0" w:color="auto"/>
            </w:tcBorders>
            <w:shd w:val="clear" w:color="auto" w:fill="auto"/>
            <w:noWrap/>
            <w:vAlign w:val="center"/>
            <w:hideMark/>
          </w:tcPr>
          <w:p w14:paraId="3D4A5F11" w14:textId="77777777" w:rsidR="00970A1F" w:rsidRPr="00970A1F" w:rsidRDefault="00970A1F" w:rsidP="00970A1F">
            <w:pPr>
              <w:spacing w:after="0" w:line="240" w:lineRule="auto"/>
              <w:rPr>
                <w:b/>
                <w:u w:val="single"/>
              </w:rPr>
            </w:pPr>
            <w:r w:rsidRPr="00970A1F">
              <w:rPr>
                <w:b/>
                <w:u w:val="single"/>
              </w:rPr>
              <w:t>Prospection hydrogéologique et géophysique et implantation du forage</w:t>
            </w:r>
          </w:p>
          <w:p w14:paraId="692DED0F" w14:textId="77777777" w:rsidR="00970A1F" w:rsidRPr="00970A1F" w:rsidRDefault="00970A1F" w:rsidP="00970A1F">
            <w:pPr>
              <w:spacing w:after="0" w:line="240" w:lineRule="auto"/>
            </w:pPr>
            <w:r w:rsidRPr="00970A1F">
              <w:t>Le prix comprend :</w:t>
            </w:r>
          </w:p>
          <w:p w14:paraId="21EC4925" w14:textId="77777777" w:rsidR="00970A1F" w:rsidRPr="00970A1F" w:rsidRDefault="00970A1F" w:rsidP="00970A1F">
            <w:pPr>
              <w:spacing w:after="0" w:line="240" w:lineRule="auto"/>
            </w:pPr>
            <w:r w:rsidRPr="00970A1F">
              <w:t>        Les recherches documentaires</w:t>
            </w:r>
          </w:p>
          <w:p w14:paraId="00BECB1D" w14:textId="77777777" w:rsidR="00970A1F" w:rsidRPr="00970A1F" w:rsidRDefault="00970A1F" w:rsidP="00970A1F">
            <w:pPr>
              <w:spacing w:after="0" w:line="240" w:lineRule="auto"/>
            </w:pPr>
            <w:r w:rsidRPr="00970A1F">
              <w:t>La mise à disposition des matériels et outils appropriés</w:t>
            </w:r>
          </w:p>
          <w:p w14:paraId="3282D3A1" w14:textId="77777777" w:rsidR="00970A1F" w:rsidRPr="00970A1F" w:rsidRDefault="00970A1F" w:rsidP="00970A1F">
            <w:pPr>
              <w:spacing w:after="0" w:line="240" w:lineRule="auto"/>
            </w:pPr>
            <w:r w:rsidRPr="00970A1F">
              <w:t>        Les profils de traîné électrique de maille adaptée</w:t>
            </w:r>
          </w:p>
          <w:p w14:paraId="5FFD94E4" w14:textId="77777777" w:rsidR="00970A1F" w:rsidRPr="00970A1F" w:rsidRDefault="00970A1F" w:rsidP="00970A1F">
            <w:pPr>
              <w:spacing w:after="0" w:line="240" w:lineRule="auto"/>
            </w:pPr>
            <w:r w:rsidRPr="00970A1F">
              <w:t xml:space="preserve">        Les sondages électriques </w:t>
            </w:r>
          </w:p>
          <w:p w14:paraId="1E45C629" w14:textId="77777777" w:rsidR="00970A1F" w:rsidRPr="00970A1F" w:rsidRDefault="00970A1F" w:rsidP="00970A1F">
            <w:pPr>
              <w:spacing w:after="0" w:line="240" w:lineRule="auto"/>
            </w:pPr>
            <w:r w:rsidRPr="00970A1F">
              <w:t>        le report graphique des résultats</w:t>
            </w:r>
          </w:p>
          <w:p w14:paraId="75CFCE29" w14:textId="77777777" w:rsidR="00970A1F" w:rsidRPr="00970A1F" w:rsidRDefault="00970A1F" w:rsidP="00970A1F">
            <w:pPr>
              <w:spacing w:after="0" w:line="240" w:lineRule="auto"/>
            </w:pPr>
            <w:r w:rsidRPr="00970A1F">
              <w:t>        Les interprétations des résultats</w:t>
            </w:r>
          </w:p>
          <w:p w14:paraId="4024EEBC" w14:textId="77777777" w:rsidR="00970A1F" w:rsidRPr="00970A1F" w:rsidRDefault="00970A1F" w:rsidP="00970A1F">
            <w:pPr>
              <w:spacing w:after="0" w:line="240" w:lineRule="auto"/>
            </w:pPr>
            <w:r w:rsidRPr="00970A1F">
              <w:t xml:space="preserve">        Le rapportage des prospections </w:t>
            </w:r>
          </w:p>
          <w:p w14:paraId="63E77517" w14:textId="77777777" w:rsidR="00970A1F" w:rsidRPr="00970A1F" w:rsidRDefault="00970A1F" w:rsidP="00970A1F">
            <w:pPr>
              <w:spacing w:after="0" w:line="240" w:lineRule="auto"/>
            </w:pPr>
            <w:r w:rsidRPr="00970A1F">
              <w:t>.  L’identification des points favorables après les études géophysiques</w:t>
            </w:r>
          </w:p>
          <w:p w14:paraId="4183E88B" w14:textId="77777777" w:rsidR="00970A1F" w:rsidRPr="00970A1F" w:rsidRDefault="00970A1F" w:rsidP="00970A1F">
            <w:pPr>
              <w:spacing w:after="0" w:line="240" w:lineRule="auto"/>
            </w:pPr>
            <w:r w:rsidRPr="00970A1F">
              <w:t>.  La matérialisation par des piquets des points favorables retenus</w:t>
            </w:r>
          </w:p>
          <w:p w14:paraId="7C7CF9A1" w14:textId="77777777" w:rsidR="00970A1F" w:rsidRPr="00970A1F" w:rsidRDefault="00970A1F" w:rsidP="00970A1F">
            <w:pPr>
              <w:spacing w:after="0" w:line="240" w:lineRule="auto"/>
            </w:pPr>
            <w:r w:rsidRPr="00970A1F">
              <w:t xml:space="preserve">.  La numérotation des points retenus par ordre de priorité </w:t>
            </w:r>
          </w:p>
          <w:p w14:paraId="61818D39" w14:textId="77777777" w:rsidR="00970A1F" w:rsidRPr="00970A1F" w:rsidRDefault="00970A1F" w:rsidP="00970A1F">
            <w:pPr>
              <w:spacing w:after="0" w:line="240" w:lineRule="auto"/>
            </w:pPr>
            <w:r w:rsidRPr="00970A1F">
              <w:t>et toutes sujétions</w:t>
            </w:r>
          </w:p>
        </w:tc>
        <w:tc>
          <w:tcPr>
            <w:tcW w:w="814" w:type="dxa"/>
            <w:tcBorders>
              <w:top w:val="nil"/>
              <w:left w:val="nil"/>
              <w:bottom w:val="single" w:sz="4" w:space="0" w:color="auto"/>
              <w:right w:val="single" w:sz="4" w:space="0" w:color="auto"/>
            </w:tcBorders>
            <w:shd w:val="clear" w:color="auto" w:fill="auto"/>
            <w:vAlign w:val="bottom"/>
            <w:hideMark/>
          </w:tcPr>
          <w:p w14:paraId="4213A796"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bottom"/>
            <w:hideMark/>
          </w:tcPr>
          <w:p w14:paraId="07110435"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bottom"/>
            <w:hideMark/>
          </w:tcPr>
          <w:p w14:paraId="32DB0925" w14:textId="77777777" w:rsidR="00970A1F" w:rsidRPr="00970A1F" w:rsidRDefault="00970A1F" w:rsidP="00970A1F">
            <w:pPr>
              <w:spacing w:after="0" w:line="240" w:lineRule="auto"/>
            </w:pPr>
            <w:r w:rsidRPr="00970A1F">
              <w:t> </w:t>
            </w:r>
          </w:p>
        </w:tc>
      </w:tr>
      <w:tr w:rsidR="00970A1F" w:rsidRPr="00970A1F" w14:paraId="1EF55665" w14:textId="77777777" w:rsidTr="003F3D95">
        <w:trPr>
          <w:trHeight w:val="56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66BFD72" w14:textId="77777777" w:rsidR="00970A1F" w:rsidRPr="00970A1F" w:rsidRDefault="00970A1F" w:rsidP="00970A1F">
            <w:pPr>
              <w:spacing w:after="0" w:line="240" w:lineRule="auto"/>
            </w:pPr>
            <w:r w:rsidRPr="00970A1F">
              <w:t>102</w:t>
            </w:r>
          </w:p>
        </w:tc>
        <w:tc>
          <w:tcPr>
            <w:tcW w:w="5554" w:type="dxa"/>
            <w:tcBorders>
              <w:top w:val="nil"/>
              <w:left w:val="nil"/>
              <w:bottom w:val="single" w:sz="4" w:space="0" w:color="auto"/>
              <w:right w:val="single" w:sz="4" w:space="0" w:color="auto"/>
            </w:tcBorders>
            <w:shd w:val="clear" w:color="auto" w:fill="auto"/>
            <w:vAlign w:val="center"/>
            <w:hideMark/>
          </w:tcPr>
          <w:p w14:paraId="77E6A513" w14:textId="77777777" w:rsidR="00970A1F" w:rsidRPr="00970A1F" w:rsidRDefault="00970A1F" w:rsidP="00970A1F">
            <w:pPr>
              <w:spacing w:after="0" w:line="240" w:lineRule="auto"/>
              <w:rPr>
                <w:b/>
                <w:u w:val="single"/>
              </w:rPr>
            </w:pPr>
            <w:r w:rsidRPr="00970A1F">
              <w:rPr>
                <w:b/>
                <w:u w:val="single"/>
              </w:rPr>
              <w:t>Études (Projet d'exécution et Plan de recollement) , Amenée et repli de matériel et du personnel du chantier / Fourniture des EPI aux ouvriers (04 casques de sécurités, 04 gants, 04 paires de bottes, 04 caches nez, 04 tenues de chantier) /  Sensibilisation des populations riveraines et le personnel sur les IST et le VIH/SIDA</w:t>
            </w:r>
          </w:p>
          <w:p w14:paraId="6657BF9D" w14:textId="77777777" w:rsidR="00970A1F" w:rsidRPr="00970A1F" w:rsidRDefault="00970A1F" w:rsidP="00970A1F">
            <w:pPr>
              <w:spacing w:after="0" w:line="240" w:lineRule="auto"/>
            </w:pPr>
            <w:r w:rsidRPr="00970A1F">
              <w:t>Il comprend :</w:t>
            </w:r>
          </w:p>
          <w:p w14:paraId="4F5ED1A9" w14:textId="77777777" w:rsidR="00970A1F" w:rsidRPr="00970A1F" w:rsidRDefault="00970A1F" w:rsidP="00970A1F">
            <w:pPr>
              <w:spacing w:after="0" w:line="240" w:lineRule="auto"/>
            </w:pPr>
            <w:r w:rsidRPr="00970A1F">
              <w:t>1.Le projet d’exécution assorti de :</w:t>
            </w:r>
          </w:p>
          <w:p w14:paraId="039E2241" w14:textId="77777777" w:rsidR="00970A1F" w:rsidRPr="00970A1F" w:rsidRDefault="00970A1F" w:rsidP="00970A1F">
            <w:pPr>
              <w:spacing w:after="0" w:line="240" w:lineRule="auto"/>
            </w:pPr>
            <w:r w:rsidRPr="00970A1F">
              <w:t>La présentation de la firme en charge de l’exécution des travaux</w:t>
            </w:r>
          </w:p>
          <w:p w14:paraId="6494D3A1" w14:textId="77777777" w:rsidR="00970A1F" w:rsidRPr="00970A1F" w:rsidRDefault="00970A1F" w:rsidP="00970A1F">
            <w:pPr>
              <w:spacing w:after="0" w:line="240" w:lineRule="auto"/>
            </w:pPr>
            <w:r w:rsidRPr="00970A1F">
              <w:t>Du personnel d’exécution affecté sur le chantier</w:t>
            </w:r>
          </w:p>
          <w:p w14:paraId="3C87B449" w14:textId="77777777" w:rsidR="00970A1F" w:rsidRPr="00970A1F" w:rsidRDefault="00970A1F" w:rsidP="00970A1F">
            <w:pPr>
              <w:spacing w:after="0" w:line="240" w:lineRule="auto"/>
            </w:pPr>
            <w:r w:rsidRPr="00970A1F">
              <w:t>Du matériel affecté sur le chantier</w:t>
            </w:r>
          </w:p>
          <w:p w14:paraId="3D1C2478" w14:textId="77777777" w:rsidR="00970A1F" w:rsidRPr="00970A1F" w:rsidRDefault="00970A1F" w:rsidP="00970A1F">
            <w:pPr>
              <w:spacing w:after="0" w:line="240" w:lineRule="auto"/>
            </w:pPr>
            <w:r w:rsidRPr="00970A1F">
              <w:t>De l’organisation du chantier</w:t>
            </w:r>
          </w:p>
          <w:p w14:paraId="7BAFE229" w14:textId="77777777" w:rsidR="00970A1F" w:rsidRPr="00970A1F" w:rsidRDefault="00970A1F" w:rsidP="00970A1F">
            <w:pPr>
              <w:spacing w:after="0" w:line="240" w:lineRule="auto"/>
            </w:pPr>
            <w:r w:rsidRPr="00970A1F">
              <w:t>De la méthodologie d’exécution des travaux</w:t>
            </w:r>
          </w:p>
          <w:p w14:paraId="2584458B" w14:textId="77777777" w:rsidR="00970A1F" w:rsidRPr="00970A1F" w:rsidRDefault="00970A1F" w:rsidP="00970A1F">
            <w:pPr>
              <w:spacing w:after="0" w:line="240" w:lineRule="auto"/>
            </w:pPr>
            <w:r w:rsidRPr="00970A1F">
              <w:t>Du planning d’exécution des travaux ré actualisable chaque fin de semaine</w:t>
            </w:r>
          </w:p>
          <w:p w14:paraId="5E6CA8B5" w14:textId="77777777" w:rsidR="00970A1F" w:rsidRPr="00970A1F" w:rsidRDefault="00970A1F" w:rsidP="00970A1F">
            <w:pPr>
              <w:spacing w:after="0" w:line="240" w:lineRule="auto"/>
            </w:pPr>
            <w:r w:rsidRPr="00970A1F">
              <w:t>Le planning d’approvisionnement du chantier ré actualisé</w:t>
            </w:r>
          </w:p>
          <w:p w14:paraId="0990FEF9" w14:textId="77777777" w:rsidR="00970A1F" w:rsidRPr="00970A1F" w:rsidRDefault="00970A1F" w:rsidP="00970A1F">
            <w:pPr>
              <w:spacing w:after="0" w:line="240" w:lineRule="auto"/>
            </w:pPr>
            <w:r w:rsidRPr="00970A1F">
              <w:t>Des mesures de sécurité envisagées pour la protection des biens et des personnes sur le chantier</w:t>
            </w:r>
          </w:p>
          <w:p w14:paraId="1A925A6B" w14:textId="77777777" w:rsidR="00970A1F" w:rsidRPr="00970A1F" w:rsidRDefault="00970A1F" w:rsidP="00970A1F">
            <w:pPr>
              <w:spacing w:after="0" w:line="240" w:lineRule="auto"/>
            </w:pPr>
            <w:r w:rsidRPr="00970A1F">
              <w:t>Les mesures d’atténuations des aspects sociaux environnementaux</w:t>
            </w:r>
          </w:p>
          <w:p w14:paraId="7BA38B0B" w14:textId="77777777" w:rsidR="00970A1F" w:rsidRPr="00970A1F" w:rsidRDefault="00970A1F" w:rsidP="00970A1F">
            <w:pPr>
              <w:spacing w:after="0" w:line="240" w:lineRule="auto"/>
            </w:pPr>
            <w:r w:rsidRPr="00970A1F">
              <w:t>La mention « vu bon à exécuter » de l’ingénieur du marché, du maître d’œuvre approuvé par le chef de service du marché</w:t>
            </w:r>
          </w:p>
          <w:p w14:paraId="4C1A0C79" w14:textId="77777777" w:rsidR="00970A1F" w:rsidRPr="00970A1F" w:rsidRDefault="00970A1F" w:rsidP="00970A1F">
            <w:pPr>
              <w:spacing w:after="0" w:line="240" w:lineRule="auto"/>
            </w:pPr>
            <w:r w:rsidRPr="00970A1F">
              <w:t>2.Le plan de recollement assorti de :</w:t>
            </w:r>
          </w:p>
          <w:p w14:paraId="1E5D51F4" w14:textId="77777777" w:rsidR="00970A1F" w:rsidRPr="00970A1F" w:rsidRDefault="00970A1F" w:rsidP="00970A1F">
            <w:pPr>
              <w:spacing w:after="0" w:line="240" w:lineRule="auto"/>
            </w:pPr>
            <w:r w:rsidRPr="00970A1F">
              <w:t>Rapport de final des travaux</w:t>
            </w:r>
          </w:p>
          <w:p w14:paraId="7D1DC8DD" w14:textId="77777777" w:rsidR="00970A1F" w:rsidRPr="00970A1F" w:rsidRDefault="00970A1F" w:rsidP="00970A1F">
            <w:pPr>
              <w:spacing w:after="0" w:line="240" w:lineRule="auto"/>
            </w:pPr>
            <w:r w:rsidRPr="00970A1F">
              <w:t>Les ordres de service à caractère technique (PV d’installation de chantier, PV des réunions de chantier, PV de réception partielle des pompes et autres matériels nécessitant ce genre d’opération)</w:t>
            </w:r>
          </w:p>
          <w:p w14:paraId="7AAFD492" w14:textId="77777777" w:rsidR="00970A1F" w:rsidRPr="00970A1F" w:rsidRDefault="00970A1F" w:rsidP="00970A1F">
            <w:pPr>
              <w:spacing w:after="0" w:line="240" w:lineRule="auto"/>
            </w:pPr>
            <w:r w:rsidRPr="00970A1F">
              <w:t>Le fiches techniques (rapport géophysique, rapport d’essai de pompage, rapport d’analyse physico chimique et bactériologique de l’eau, le certificat de traitement de l’eau à la solution chlorée délivré par le chef service d’hygiène territorialement compétent)</w:t>
            </w:r>
          </w:p>
          <w:p w14:paraId="467AE2D8" w14:textId="77777777" w:rsidR="00970A1F" w:rsidRPr="00970A1F" w:rsidRDefault="00970A1F" w:rsidP="00970A1F">
            <w:pPr>
              <w:spacing w:after="0" w:line="240" w:lineRule="auto"/>
            </w:pPr>
            <w:r w:rsidRPr="00970A1F">
              <w:t>Les difficultés rencontrées et les solutions apportées</w:t>
            </w:r>
          </w:p>
          <w:p w14:paraId="735D5168" w14:textId="77777777" w:rsidR="00970A1F" w:rsidRPr="00970A1F" w:rsidRDefault="00970A1F" w:rsidP="00970A1F">
            <w:pPr>
              <w:spacing w:after="0" w:line="240" w:lineRule="auto"/>
            </w:pPr>
            <w:r w:rsidRPr="00970A1F">
              <w:t>Les plans avant travaux</w:t>
            </w:r>
          </w:p>
          <w:p w14:paraId="5E08F3EC" w14:textId="77777777" w:rsidR="00970A1F" w:rsidRPr="00970A1F" w:rsidRDefault="00970A1F" w:rsidP="00970A1F">
            <w:pPr>
              <w:spacing w:after="0" w:line="240" w:lineRule="auto"/>
            </w:pPr>
            <w:r w:rsidRPr="00970A1F">
              <w:t>Les plans conformes après travaux</w:t>
            </w:r>
          </w:p>
          <w:p w14:paraId="18828937" w14:textId="77777777" w:rsidR="00970A1F" w:rsidRPr="00970A1F" w:rsidRDefault="00970A1F" w:rsidP="00970A1F">
            <w:pPr>
              <w:spacing w:after="0" w:line="240" w:lineRule="auto"/>
            </w:pPr>
            <w:r w:rsidRPr="00970A1F">
              <w:t>Les photos illustrant l’avancement des travaux</w:t>
            </w:r>
          </w:p>
          <w:p w14:paraId="62D6CCB5" w14:textId="77777777" w:rsidR="00970A1F" w:rsidRPr="00970A1F" w:rsidRDefault="00970A1F" w:rsidP="00970A1F">
            <w:pPr>
              <w:spacing w:after="0" w:line="240" w:lineRule="auto"/>
            </w:pPr>
            <w:r w:rsidRPr="00970A1F">
              <w:t>·         Et toutes sujétions</w:t>
            </w:r>
          </w:p>
          <w:p w14:paraId="657831C4" w14:textId="77777777" w:rsidR="00970A1F" w:rsidRPr="00970A1F" w:rsidRDefault="00970A1F" w:rsidP="00970A1F">
            <w:pPr>
              <w:spacing w:after="0" w:line="240" w:lineRule="auto"/>
            </w:pPr>
            <w:r w:rsidRPr="00970A1F">
              <w:t>3.l’amenée et le repli de la totalité des installations de chantier et du personnel :</w:t>
            </w:r>
          </w:p>
          <w:p w14:paraId="4F1A0943" w14:textId="77777777" w:rsidR="00970A1F" w:rsidRPr="00970A1F" w:rsidRDefault="00970A1F" w:rsidP="00970A1F">
            <w:pPr>
              <w:spacing w:after="0" w:line="240" w:lineRule="auto"/>
            </w:pPr>
            <w:r w:rsidRPr="00970A1F">
              <w:t xml:space="preserve">L’amenée et le repli du matériel et engins nécessaires à l’exécution des travaux </w:t>
            </w:r>
          </w:p>
          <w:p w14:paraId="34E2401C" w14:textId="77777777" w:rsidR="00970A1F" w:rsidRPr="00970A1F" w:rsidRDefault="00970A1F" w:rsidP="00970A1F">
            <w:pPr>
              <w:spacing w:after="0" w:line="240" w:lineRule="auto"/>
            </w:pPr>
            <w:r w:rsidRPr="00970A1F">
              <w:t>L’amenée et le repli du personnel nécessaire à l’exécution des travaux</w:t>
            </w:r>
          </w:p>
          <w:p w14:paraId="66C233CF" w14:textId="77777777" w:rsidR="00970A1F" w:rsidRPr="00970A1F" w:rsidRDefault="00970A1F" w:rsidP="00970A1F">
            <w:pPr>
              <w:spacing w:after="0" w:line="240" w:lineRule="auto"/>
            </w:pPr>
            <w:r w:rsidRPr="00970A1F">
              <w:t>Et toutes sujétions</w:t>
            </w:r>
          </w:p>
          <w:p w14:paraId="434A6A89" w14:textId="77777777" w:rsidR="00970A1F" w:rsidRPr="00970A1F" w:rsidRDefault="00970A1F" w:rsidP="00970A1F">
            <w:pPr>
              <w:spacing w:after="0" w:line="240" w:lineRule="auto"/>
            </w:pPr>
            <w:r w:rsidRPr="00970A1F">
              <w:t>4.l’achat et la fourniture des EPI aux ouvriers</w:t>
            </w:r>
          </w:p>
          <w:p w14:paraId="18E5D78C" w14:textId="77777777" w:rsidR="00970A1F" w:rsidRPr="00970A1F" w:rsidRDefault="00970A1F" w:rsidP="00970A1F">
            <w:pPr>
              <w:spacing w:after="0" w:line="240" w:lineRule="auto"/>
            </w:pPr>
            <w:r w:rsidRPr="00970A1F">
              <w:t xml:space="preserve">04 casques de sécurités, </w:t>
            </w:r>
          </w:p>
          <w:p w14:paraId="448ADE2A" w14:textId="77777777" w:rsidR="00970A1F" w:rsidRPr="00970A1F" w:rsidRDefault="00970A1F" w:rsidP="00970A1F">
            <w:pPr>
              <w:spacing w:after="0" w:line="240" w:lineRule="auto"/>
            </w:pPr>
            <w:r w:rsidRPr="00970A1F">
              <w:t xml:space="preserve">04 gants, </w:t>
            </w:r>
          </w:p>
          <w:p w14:paraId="1E79D5F7" w14:textId="77777777" w:rsidR="00970A1F" w:rsidRPr="00970A1F" w:rsidRDefault="00970A1F" w:rsidP="00970A1F">
            <w:pPr>
              <w:spacing w:after="0" w:line="240" w:lineRule="auto"/>
            </w:pPr>
            <w:r w:rsidRPr="00970A1F">
              <w:t xml:space="preserve">04 paires de bottes, </w:t>
            </w:r>
          </w:p>
          <w:p w14:paraId="43121D00" w14:textId="77777777" w:rsidR="00970A1F" w:rsidRPr="00970A1F" w:rsidRDefault="00970A1F" w:rsidP="00970A1F">
            <w:pPr>
              <w:spacing w:after="0" w:line="240" w:lineRule="auto"/>
            </w:pPr>
            <w:r w:rsidRPr="00970A1F">
              <w:t xml:space="preserve">04 caches nez, </w:t>
            </w:r>
          </w:p>
          <w:p w14:paraId="28EF72A7" w14:textId="77777777" w:rsidR="00970A1F" w:rsidRPr="00970A1F" w:rsidRDefault="00970A1F" w:rsidP="00970A1F">
            <w:pPr>
              <w:spacing w:after="0" w:line="240" w:lineRule="auto"/>
            </w:pPr>
            <w:r w:rsidRPr="00970A1F">
              <w:t>04 tenues de chantier</w:t>
            </w:r>
          </w:p>
          <w:p w14:paraId="050E287E" w14:textId="77777777" w:rsidR="00970A1F" w:rsidRPr="00970A1F" w:rsidRDefault="00970A1F" w:rsidP="00970A1F">
            <w:pPr>
              <w:spacing w:after="0" w:line="240" w:lineRule="auto"/>
            </w:pPr>
            <w:r w:rsidRPr="00970A1F">
              <w:t>Et toutes sujétions</w:t>
            </w:r>
          </w:p>
          <w:p w14:paraId="0B34299E" w14:textId="77777777" w:rsidR="00970A1F" w:rsidRPr="00970A1F" w:rsidRDefault="00970A1F" w:rsidP="00970A1F">
            <w:pPr>
              <w:spacing w:after="0" w:line="240" w:lineRule="auto"/>
            </w:pPr>
            <w:r w:rsidRPr="00970A1F">
              <w:t>5.la Sensibilisation des populations riveraines et le personnel sur les IST et le VIH/SIDA</w:t>
            </w:r>
          </w:p>
          <w:p w14:paraId="6B2D3C95" w14:textId="77777777" w:rsidR="00970A1F" w:rsidRPr="00970A1F" w:rsidRDefault="00970A1F" w:rsidP="00970A1F">
            <w:pPr>
              <w:spacing w:after="0" w:line="240" w:lineRule="auto"/>
            </w:pPr>
            <w:r w:rsidRPr="00970A1F">
              <w:t>Les séances d’animations</w:t>
            </w:r>
          </w:p>
          <w:p w14:paraId="417A0415" w14:textId="77777777" w:rsidR="00970A1F" w:rsidRPr="00970A1F" w:rsidRDefault="00970A1F" w:rsidP="00970A1F">
            <w:pPr>
              <w:spacing w:after="0" w:line="240" w:lineRule="auto"/>
            </w:pPr>
            <w:r w:rsidRPr="00970A1F">
              <w:t>La production et distribution des dépliants</w:t>
            </w:r>
          </w:p>
          <w:p w14:paraId="00FB7F50" w14:textId="77777777" w:rsidR="00970A1F" w:rsidRPr="00970A1F" w:rsidRDefault="00970A1F" w:rsidP="00970A1F">
            <w:pPr>
              <w:spacing w:after="0" w:line="240" w:lineRule="auto"/>
            </w:pPr>
            <w:r w:rsidRPr="00970A1F">
              <w:t>La distribution des préservatifs</w:t>
            </w:r>
          </w:p>
          <w:p w14:paraId="4B4FBFD5" w14:textId="77777777" w:rsidR="00970A1F" w:rsidRPr="00970A1F" w:rsidRDefault="00970A1F" w:rsidP="00970A1F">
            <w:pPr>
              <w:spacing w:after="0" w:line="240" w:lineRule="auto"/>
            </w:pPr>
            <w:r w:rsidRPr="00970A1F">
              <w:t>Et toutes sujétions</w:t>
            </w:r>
          </w:p>
          <w:p w14:paraId="4D7F28D1" w14:textId="77777777" w:rsidR="00970A1F" w:rsidRPr="00970A1F" w:rsidRDefault="00970A1F" w:rsidP="00970A1F">
            <w:pPr>
              <w:spacing w:after="0" w:line="240" w:lineRule="auto"/>
            </w:pPr>
            <w:r w:rsidRPr="00970A1F">
              <w:t>CE PRIX FORFAITAIRE sera réglé à raison de 50 pour cent des constats par le Maître d’œuvre de l’amenée et de la conformité de l’ensemble du matériel et du personnel permettant la réalisation complète du marché, et 50 pour cent des constats par le Maître d’œuvre du repli du chantier, après réception provisoire des travaux, et de la remise en état des lieux</w:t>
            </w:r>
          </w:p>
        </w:tc>
        <w:tc>
          <w:tcPr>
            <w:tcW w:w="814" w:type="dxa"/>
            <w:tcBorders>
              <w:top w:val="nil"/>
              <w:left w:val="nil"/>
              <w:bottom w:val="single" w:sz="4" w:space="0" w:color="auto"/>
              <w:right w:val="single" w:sz="4" w:space="0" w:color="auto"/>
            </w:tcBorders>
            <w:shd w:val="clear" w:color="auto" w:fill="auto"/>
            <w:vAlign w:val="center"/>
            <w:hideMark/>
          </w:tcPr>
          <w:p w14:paraId="224DC872"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1D0F942F"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79B48F96" w14:textId="77777777" w:rsidR="00970A1F" w:rsidRPr="00970A1F" w:rsidRDefault="00970A1F" w:rsidP="00970A1F">
            <w:pPr>
              <w:spacing w:after="0" w:line="240" w:lineRule="auto"/>
            </w:pPr>
            <w:r w:rsidRPr="00970A1F">
              <w:t> </w:t>
            </w:r>
          </w:p>
        </w:tc>
      </w:tr>
      <w:tr w:rsidR="00970A1F" w:rsidRPr="00970A1F" w14:paraId="39D53A68"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5001F8E" w14:textId="77777777" w:rsidR="00970A1F" w:rsidRPr="00970A1F" w:rsidRDefault="00970A1F" w:rsidP="00970A1F">
            <w:pPr>
              <w:spacing w:after="0" w:line="240" w:lineRule="auto"/>
            </w:pPr>
            <w:r w:rsidRPr="00970A1F">
              <w:t>103</w:t>
            </w:r>
          </w:p>
        </w:tc>
        <w:tc>
          <w:tcPr>
            <w:tcW w:w="5554" w:type="dxa"/>
            <w:tcBorders>
              <w:top w:val="nil"/>
              <w:left w:val="nil"/>
              <w:bottom w:val="single" w:sz="4" w:space="0" w:color="auto"/>
              <w:right w:val="single" w:sz="4" w:space="0" w:color="auto"/>
            </w:tcBorders>
            <w:shd w:val="clear" w:color="auto" w:fill="auto"/>
            <w:vAlign w:val="center"/>
            <w:hideMark/>
          </w:tcPr>
          <w:p w14:paraId="30C773A3" w14:textId="77777777" w:rsidR="00970A1F" w:rsidRPr="00970A1F" w:rsidRDefault="00970A1F" w:rsidP="00970A1F">
            <w:pPr>
              <w:spacing w:after="0" w:line="240" w:lineRule="auto"/>
              <w:rPr>
                <w:b/>
                <w:u w:val="single"/>
              </w:rPr>
            </w:pPr>
            <w:r w:rsidRPr="00970A1F">
              <w:rPr>
                <w:b/>
                <w:u w:val="single"/>
              </w:rPr>
              <w:t>Confection et pose d'un panneau de signalisation du chantier en bois</w:t>
            </w:r>
          </w:p>
          <w:p w14:paraId="6EAC0104" w14:textId="77777777" w:rsidR="00970A1F" w:rsidRPr="00970A1F" w:rsidRDefault="00970A1F" w:rsidP="00970A1F">
            <w:pPr>
              <w:spacing w:after="0" w:line="240" w:lineRule="auto"/>
            </w:pPr>
            <w:r w:rsidRPr="00970A1F">
              <w:t>Il comprend :</w:t>
            </w:r>
          </w:p>
          <w:p w14:paraId="57AFD742" w14:textId="77777777" w:rsidR="00970A1F" w:rsidRPr="00970A1F" w:rsidRDefault="00970A1F" w:rsidP="00970A1F">
            <w:pPr>
              <w:spacing w:after="0" w:line="240" w:lineRule="auto"/>
            </w:pPr>
            <w:r w:rsidRPr="00970A1F">
              <w:t>La confection du panneau en bois usinés</w:t>
            </w:r>
          </w:p>
          <w:p w14:paraId="0FE1F2E5" w14:textId="77777777" w:rsidR="00970A1F" w:rsidRPr="00970A1F" w:rsidRDefault="00970A1F" w:rsidP="00970A1F">
            <w:pPr>
              <w:spacing w:after="0" w:line="240" w:lineRule="auto"/>
            </w:pPr>
            <w:r w:rsidRPr="00970A1F">
              <w:t>La sérigraphie suivant les indications du modèle type donné par le maître d’ouvrage</w:t>
            </w:r>
          </w:p>
          <w:p w14:paraId="6A2FEE97" w14:textId="77777777" w:rsidR="00970A1F" w:rsidRPr="00970A1F" w:rsidRDefault="00970A1F" w:rsidP="00970A1F">
            <w:pPr>
              <w:spacing w:after="0" w:line="240" w:lineRule="auto"/>
            </w:pPr>
            <w:r w:rsidRPr="00970A1F">
              <w:t xml:space="preserve">La fixation du panneau </w:t>
            </w:r>
          </w:p>
          <w:p w14:paraId="4BE107EC" w14:textId="77777777" w:rsidR="00970A1F" w:rsidRPr="00970A1F" w:rsidRDefault="00970A1F" w:rsidP="00970A1F">
            <w:pPr>
              <w:spacing w:after="0" w:line="240" w:lineRule="auto"/>
            </w:pPr>
            <w:r w:rsidRPr="00970A1F">
              <w:t xml:space="preserve">Et toutes sujétions de pose. </w:t>
            </w:r>
          </w:p>
        </w:tc>
        <w:tc>
          <w:tcPr>
            <w:tcW w:w="814" w:type="dxa"/>
            <w:tcBorders>
              <w:top w:val="nil"/>
              <w:left w:val="nil"/>
              <w:bottom w:val="single" w:sz="4" w:space="0" w:color="auto"/>
              <w:right w:val="single" w:sz="4" w:space="0" w:color="auto"/>
            </w:tcBorders>
            <w:shd w:val="clear" w:color="auto" w:fill="auto"/>
            <w:vAlign w:val="center"/>
            <w:hideMark/>
          </w:tcPr>
          <w:p w14:paraId="12F9C63F"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13372CBE"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46BC1DEF" w14:textId="77777777" w:rsidR="00970A1F" w:rsidRPr="00970A1F" w:rsidRDefault="00970A1F" w:rsidP="00970A1F">
            <w:pPr>
              <w:spacing w:after="0" w:line="240" w:lineRule="auto"/>
            </w:pPr>
            <w:r w:rsidRPr="00970A1F">
              <w:t> </w:t>
            </w:r>
          </w:p>
        </w:tc>
      </w:tr>
      <w:tr w:rsidR="00970A1F" w:rsidRPr="00970A1F" w14:paraId="28FF5F8D"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42E86CA" w14:textId="77777777" w:rsidR="00970A1F" w:rsidRPr="00970A1F" w:rsidRDefault="00970A1F" w:rsidP="00970A1F">
            <w:pPr>
              <w:spacing w:after="0" w:line="240" w:lineRule="auto"/>
            </w:pPr>
            <w:r w:rsidRPr="00970A1F">
              <w:t>104</w:t>
            </w:r>
          </w:p>
        </w:tc>
        <w:tc>
          <w:tcPr>
            <w:tcW w:w="5554" w:type="dxa"/>
            <w:tcBorders>
              <w:top w:val="nil"/>
              <w:left w:val="nil"/>
              <w:bottom w:val="single" w:sz="4" w:space="0" w:color="auto"/>
              <w:right w:val="single" w:sz="4" w:space="0" w:color="auto"/>
            </w:tcBorders>
            <w:shd w:val="clear" w:color="auto" w:fill="auto"/>
            <w:noWrap/>
            <w:vAlign w:val="center"/>
            <w:hideMark/>
          </w:tcPr>
          <w:p w14:paraId="47F5D983" w14:textId="77777777" w:rsidR="00970A1F" w:rsidRPr="00970A1F" w:rsidRDefault="00970A1F" w:rsidP="00970A1F">
            <w:pPr>
              <w:spacing w:after="0" w:line="240" w:lineRule="auto"/>
              <w:rPr>
                <w:b/>
                <w:u w:val="single"/>
              </w:rPr>
            </w:pPr>
            <w:r w:rsidRPr="00970A1F">
              <w:rPr>
                <w:b/>
                <w:u w:val="single"/>
              </w:rPr>
              <w:t>Nettoyage complet du site</w:t>
            </w:r>
          </w:p>
          <w:p w14:paraId="3DA6402B" w14:textId="77777777" w:rsidR="00970A1F" w:rsidRPr="00970A1F" w:rsidRDefault="00970A1F" w:rsidP="00970A1F">
            <w:pPr>
              <w:spacing w:after="0" w:line="240" w:lineRule="auto"/>
            </w:pPr>
            <w:r w:rsidRPr="00970A1F">
              <w:t>Il comprend :</w:t>
            </w:r>
          </w:p>
          <w:p w14:paraId="2DF899B3" w14:textId="77777777" w:rsidR="00970A1F" w:rsidRPr="00970A1F" w:rsidRDefault="00970A1F" w:rsidP="00970A1F">
            <w:pPr>
              <w:spacing w:after="0" w:line="240" w:lineRule="auto"/>
            </w:pPr>
            <w:r w:rsidRPr="00970A1F">
              <w:t xml:space="preserve">La démolition de la baraque de chantier </w:t>
            </w:r>
          </w:p>
          <w:p w14:paraId="352D26F8" w14:textId="77777777" w:rsidR="00970A1F" w:rsidRPr="00970A1F" w:rsidRDefault="00970A1F" w:rsidP="00970A1F">
            <w:pPr>
              <w:spacing w:after="0" w:line="240" w:lineRule="auto"/>
            </w:pPr>
            <w:r w:rsidRPr="00970A1F">
              <w:t xml:space="preserve">La démolition du panneau signalétique du chantier </w:t>
            </w:r>
          </w:p>
          <w:p w14:paraId="203CC1C0" w14:textId="77777777" w:rsidR="00970A1F" w:rsidRPr="00970A1F" w:rsidRDefault="00970A1F" w:rsidP="00970A1F">
            <w:pPr>
              <w:spacing w:after="0" w:line="240" w:lineRule="auto"/>
            </w:pPr>
            <w:r w:rsidRPr="00970A1F">
              <w:t xml:space="preserve">La remise en état du site </w:t>
            </w:r>
          </w:p>
          <w:p w14:paraId="55E1AB6E" w14:textId="77777777" w:rsidR="00970A1F" w:rsidRPr="00970A1F" w:rsidRDefault="00970A1F" w:rsidP="00970A1F">
            <w:pPr>
              <w:spacing w:after="0" w:line="240" w:lineRule="auto"/>
            </w:pPr>
            <w:r w:rsidRPr="00970A1F">
              <w:t xml:space="preserve">Et toutes sujétions </w:t>
            </w:r>
          </w:p>
        </w:tc>
        <w:tc>
          <w:tcPr>
            <w:tcW w:w="814" w:type="dxa"/>
            <w:tcBorders>
              <w:top w:val="nil"/>
              <w:left w:val="nil"/>
              <w:bottom w:val="single" w:sz="4" w:space="0" w:color="auto"/>
              <w:right w:val="single" w:sz="4" w:space="0" w:color="auto"/>
            </w:tcBorders>
            <w:shd w:val="clear" w:color="auto" w:fill="auto"/>
            <w:vAlign w:val="bottom"/>
            <w:hideMark/>
          </w:tcPr>
          <w:p w14:paraId="4D7A7C24"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bottom"/>
            <w:hideMark/>
          </w:tcPr>
          <w:p w14:paraId="6EF96178"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bottom"/>
            <w:hideMark/>
          </w:tcPr>
          <w:p w14:paraId="701D241D" w14:textId="77777777" w:rsidR="00970A1F" w:rsidRPr="00970A1F" w:rsidRDefault="00970A1F" w:rsidP="00970A1F">
            <w:pPr>
              <w:spacing w:after="0" w:line="240" w:lineRule="auto"/>
            </w:pPr>
            <w:r w:rsidRPr="00970A1F">
              <w:t> </w:t>
            </w:r>
          </w:p>
        </w:tc>
      </w:tr>
      <w:tr w:rsidR="00970A1F" w:rsidRPr="00970A1F" w14:paraId="79715E6C" w14:textId="77777777" w:rsidTr="003F3D95">
        <w:trPr>
          <w:trHeight w:val="324"/>
          <w:jc w:val="center"/>
        </w:trPr>
        <w:tc>
          <w:tcPr>
            <w:tcW w:w="708"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801772B" w14:textId="77777777" w:rsidR="00970A1F" w:rsidRPr="00970A1F" w:rsidRDefault="00970A1F" w:rsidP="00970A1F">
            <w:pPr>
              <w:spacing w:after="0" w:line="240" w:lineRule="auto"/>
              <w:rPr>
                <w:b/>
              </w:rPr>
            </w:pPr>
            <w:r w:rsidRPr="00970A1F">
              <w:rPr>
                <w:b/>
                <w:sz w:val="28"/>
              </w:rPr>
              <w:t>200</w:t>
            </w:r>
          </w:p>
        </w:tc>
        <w:tc>
          <w:tcPr>
            <w:tcW w:w="9382" w:type="dxa"/>
            <w:gridSpan w:val="4"/>
            <w:tcBorders>
              <w:top w:val="nil"/>
              <w:left w:val="nil"/>
              <w:bottom w:val="single" w:sz="4" w:space="0" w:color="auto"/>
              <w:right w:val="single" w:sz="4" w:space="0" w:color="auto"/>
            </w:tcBorders>
            <w:shd w:val="clear" w:color="auto" w:fill="B8CCE4" w:themeFill="accent1" w:themeFillTint="66"/>
            <w:vAlign w:val="center"/>
            <w:hideMark/>
          </w:tcPr>
          <w:p w14:paraId="0B7743D1" w14:textId="61A6D3F6" w:rsidR="00970A1F" w:rsidRPr="00970A1F" w:rsidRDefault="00970A1F" w:rsidP="00970A1F">
            <w:pPr>
              <w:spacing w:after="0" w:line="240" w:lineRule="auto"/>
              <w:rPr>
                <w:b/>
              </w:rPr>
            </w:pPr>
            <w:r w:rsidRPr="00970A1F">
              <w:rPr>
                <w:b/>
                <w:sz w:val="28"/>
              </w:rPr>
              <w:t xml:space="preserve">FORATION </w:t>
            </w:r>
          </w:p>
        </w:tc>
      </w:tr>
      <w:tr w:rsidR="00970A1F" w:rsidRPr="00970A1F" w14:paraId="11A5E981"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D40551A" w14:textId="77777777" w:rsidR="00970A1F" w:rsidRPr="00970A1F" w:rsidRDefault="00970A1F" w:rsidP="00970A1F">
            <w:pPr>
              <w:spacing w:after="0" w:line="240" w:lineRule="auto"/>
            </w:pPr>
            <w:r w:rsidRPr="00970A1F">
              <w:t>201</w:t>
            </w:r>
          </w:p>
        </w:tc>
        <w:tc>
          <w:tcPr>
            <w:tcW w:w="5554" w:type="dxa"/>
            <w:tcBorders>
              <w:top w:val="nil"/>
              <w:left w:val="nil"/>
              <w:bottom w:val="single" w:sz="4" w:space="0" w:color="auto"/>
              <w:right w:val="single" w:sz="4" w:space="0" w:color="auto"/>
            </w:tcBorders>
            <w:shd w:val="clear" w:color="auto" w:fill="auto"/>
            <w:vAlign w:val="center"/>
            <w:hideMark/>
          </w:tcPr>
          <w:p w14:paraId="780D8BE7" w14:textId="77777777" w:rsidR="00970A1F" w:rsidRPr="00970A1F" w:rsidRDefault="00970A1F" w:rsidP="00970A1F">
            <w:pPr>
              <w:spacing w:after="0" w:line="240" w:lineRule="auto"/>
              <w:rPr>
                <w:b/>
                <w:u w:val="single"/>
              </w:rPr>
            </w:pPr>
            <w:r w:rsidRPr="00970A1F">
              <w:rPr>
                <w:b/>
                <w:u w:val="single"/>
              </w:rPr>
              <w:t>Foration des terrains d’altérations</w:t>
            </w:r>
          </w:p>
          <w:p w14:paraId="3ABD055E" w14:textId="77777777" w:rsidR="00970A1F" w:rsidRPr="00970A1F" w:rsidRDefault="00970A1F" w:rsidP="00970A1F">
            <w:pPr>
              <w:spacing w:after="0" w:line="240" w:lineRule="auto"/>
            </w:pPr>
            <w:r w:rsidRPr="00970A1F">
              <w:t>Ce prix rémunère le fonçage en terrain sédimentaire au moyen de matériels et outils appropriés mis à disposition, y compris les reconnaissances, les fluides de circulation, le carottage et toutes sujétions, pour des diamètres de 8’’ ½ à 10’’ et des profondeurs jusqu’à 50 mètres</w:t>
            </w:r>
          </w:p>
        </w:tc>
        <w:tc>
          <w:tcPr>
            <w:tcW w:w="814" w:type="dxa"/>
            <w:tcBorders>
              <w:top w:val="nil"/>
              <w:left w:val="nil"/>
              <w:bottom w:val="single" w:sz="4" w:space="0" w:color="auto"/>
              <w:right w:val="single" w:sz="4" w:space="0" w:color="auto"/>
            </w:tcBorders>
            <w:shd w:val="clear" w:color="auto" w:fill="auto"/>
            <w:vAlign w:val="center"/>
            <w:hideMark/>
          </w:tcPr>
          <w:p w14:paraId="0083C8EF"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5AC02DDF"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19ACB4EF" w14:textId="77777777" w:rsidR="00970A1F" w:rsidRPr="00970A1F" w:rsidRDefault="00970A1F" w:rsidP="00970A1F">
            <w:pPr>
              <w:spacing w:after="0" w:line="240" w:lineRule="auto"/>
            </w:pPr>
            <w:r w:rsidRPr="00970A1F">
              <w:t> </w:t>
            </w:r>
          </w:p>
        </w:tc>
      </w:tr>
      <w:tr w:rsidR="00970A1F" w:rsidRPr="00970A1F" w14:paraId="2BB6CD7F"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4FBA194" w14:textId="77777777" w:rsidR="00970A1F" w:rsidRPr="00970A1F" w:rsidRDefault="00970A1F" w:rsidP="00970A1F">
            <w:pPr>
              <w:spacing w:after="0" w:line="240" w:lineRule="auto"/>
            </w:pPr>
            <w:r w:rsidRPr="00970A1F">
              <w:t>202</w:t>
            </w:r>
          </w:p>
        </w:tc>
        <w:tc>
          <w:tcPr>
            <w:tcW w:w="5554" w:type="dxa"/>
            <w:tcBorders>
              <w:top w:val="nil"/>
              <w:left w:val="nil"/>
              <w:bottom w:val="single" w:sz="4" w:space="0" w:color="auto"/>
              <w:right w:val="single" w:sz="4" w:space="0" w:color="auto"/>
            </w:tcBorders>
            <w:shd w:val="clear" w:color="auto" w:fill="auto"/>
            <w:vAlign w:val="center"/>
            <w:hideMark/>
          </w:tcPr>
          <w:p w14:paraId="64726894" w14:textId="77777777" w:rsidR="00970A1F" w:rsidRPr="00970A1F" w:rsidRDefault="00970A1F" w:rsidP="00970A1F">
            <w:pPr>
              <w:spacing w:after="0" w:line="240" w:lineRule="auto"/>
              <w:rPr>
                <w:b/>
                <w:u w:val="single"/>
              </w:rPr>
            </w:pPr>
            <w:r w:rsidRPr="00970A1F">
              <w:rPr>
                <w:b/>
                <w:u w:val="single"/>
              </w:rPr>
              <w:t>Foration dans les formations de socle</w:t>
            </w:r>
          </w:p>
          <w:p w14:paraId="1422F05A" w14:textId="77777777" w:rsidR="00970A1F" w:rsidRPr="00970A1F" w:rsidRDefault="00970A1F" w:rsidP="00970A1F">
            <w:pPr>
              <w:spacing w:after="0" w:line="240" w:lineRule="auto"/>
            </w:pPr>
            <w:r w:rsidRPr="00970A1F">
              <w:t>Ce prix rémunère le fonçage en terrain aquifère au moyen de matériels et outils appropriés mis à disposition, y compris les reconnaissances, les fluides de circulation, le carottage et toutes sujétions, pour des diamètres de 6’’ ½ à 6’’ ¾ ou Ø9'' ⅞ ou 12'' ⅟4 et des profondeurs de 50 à 100 mètres</w:t>
            </w:r>
          </w:p>
        </w:tc>
        <w:tc>
          <w:tcPr>
            <w:tcW w:w="814" w:type="dxa"/>
            <w:tcBorders>
              <w:top w:val="nil"/>
              <w:left w:val="nil"/>
              <w:bottom w:val="single" w:sz="4" w:space="0" w:color="auto"/>
              <w:right w:val="single" w:sz="4" w:space="0" w:color="auto"/>
            </w:tcBorders>
            <w:shd w:val="clear" w:color="auto" w:fill="auto"/>
            <w:vAlign w:val="center"/>
            <w:hideMark/>
          </w:tcPr>
          <w:p w14:paraId="1B6B6678"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0246BECC"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6F124A3C" w14:textId="77777777" w:rsidR="00970A1F" w:rsidRPr="00970A1F" w:rsidRDefault="00970A1F" w:rsidP="00970A1F">
            <w:pPr>
              <w:spacing w:after="0" w:line="240" w:lineRule="auto"/>
            </w:pPr>
            <w:r w:rsidRPr="00970A1F">
              <w:t> </w:t>
            </w:r>
          </w:p>
        </w:tc>
      </w:tr>
      <w:tr w:rsidR="00970A1F" w:rsidRPr="00970A1F" w14:paraId="11C1449D"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EF6488C" w14:textId="77777777" w:rsidR="00970A1F" w:rsidRPr="00970A1F" w:rsidRDefault="00970A1F" w:rsidP="00970A1F">
            <w:pPr>
              <w:spacing w:after="0" w:line="240" w:lineRule="auto"/>
            </w:pPr>
            <w:r w:rsidRPr="00970A1F">
              <w:t>203</w:t>
            </w:r>
          </w:p>
        </w:tc>
        <w:tc>
          <w:tcPr>
            <w:tcW w:w="5554" w:type="dxa"/>
            <w:tcBorders>
              <w:top w:val="nil"/>
              <w:left w:val="nil"/>
              <w:bottom w:val="single" w:sz="4" w:space="0" w:color="auto"/>
              <w:right w:val="single" w:sz="4" w:space="0" w:color="auto"/>
            </w:tcBorders>
            <w:shd w:val="clear" w:color="auto" w:fill="auto"/>
            <w:vAlign w:val="center"/>
            <w:hideMark/>
          </w:tcPr>
          <w:p w14:paraId="6949DA4E" w14:textId="77777777" w:rsidR="00970A1F" w:rsidRPr="00C07BB7" w:rsidRDefault="00970A1F" w:rsidP="00970A1F">
            <w:pPr>
              <w:spacing w:after="0" w:line="240" w:lineRule="auto"/>
              <w:rPr>
                <w:b/>
                <w:u w:val="single"/>
              </w:rPr>
            </w:pPr>
            <w:r w:rsidRPr="00C07BB7">
              <w:rPr>
                <w:b/>
                <w:u w:val="single"/>
              </w:rPr>
              <w:t>Pose et arrachage du tubage provisoire</w:t>
            </w:r>
          </w:p>
          <w:p w14:paraId="5148CC0F" w14:textId="77777777" w:rsidR="00970A1F" w:rsidRPr="00970A1F" w:rsidRDefault="00970A1F" w:rsidP="00970A1F">
            <w:pPr>
              <w:spacing w:after="0" w:line="240" w:lineRule="auto"/>
            </w:pPr>
            <w:r w:rsidRPr="00970A1F">
              <w:t>Ce prix rémunère la mise à disposition des matériels et outils appropriés, les descentes, les positionnements, et les remontées des tubes provisoires, y compris toutes sujétions</w:t>
            </w:r>
          </w:p>
        </w:tc>
        <w:tc>
          <w:tcPr>
            <w:tcW w:w="814" w:type="dxa"/>
            <w:tcBorders>
              <w:top w:val="nil"/>
              <w:left w:val="nil"/>
              <w:bottom w:val="single" w:sz="4" w:space="0" w:color="auto"/>
              <w:right w:val="single" w:sz="4" w:space="0" w:color="auto"/>
            </w:tcBorders>
            <w:shd w:val="clear" w:color="auto" w:fill="auto"/>
            <w:vAlign w:val="center"/>
            <w:hideMark/>
          </w:tcPr>
          <w:p w14:paraId="70C9409A"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73C03606"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2FE57B8B" w14:textId="77777777" w:rsidR="00970A1F" w:rsidRPr="00970A1F" w:rsidRDefault="00970A1F" w:rsidP="00970A1F">
            <w:pPr>
              <w:spacing w:after="0" w:line="240" w:lineRule="auto"/>
            </w:pPr>
            <w:r w:rsidRPr="00970A1F">
              <w:t> </w:t>
            </w:r>
          </w:p>
        </w:tc>
      </w:tr>
      <w:tr w:rsidR="00C07BB7" w:rsidRPr="00970A1F" w14:paraId="607C328B" w14:textId="77777777" w:rsidTr="003F3D95">
        <w:trPr>
          <w:trHeight w:val="324"/>
          <w:jc w:val="center"/>
        </w:trPr>
        <w:tc>
          <w:tcPr>
            <w:tcW w:w="708"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E71E898" w14:textId="77777777" w:rsidR="00C07BB7" w:rsidRPr="00C07BB7" w:rsidRDefault="00C07BB7" w:rsidP="00970A1F">
            <w:pPr>
              <w:spacing w:after="0" w:line="240" w:lineRule="auto"/>
              <w:rPr>
                <w:b/>
                <w:sz w:val="28"/>
              </w:rPr>
            </w:pPr>
            <w:r w:rsidRPr="00C07BB7">
              <w:rPr>
                <w:b/>
                <w:sz w:val="28"/>
              </w:rPr>
              <w:t>300</w:t>
            </w:r>
          </w:p>
        </w:tc>
        <w:tc>
          <w:tcPr>
            <w:tcW w:w="9382" w:type="dxa"/>
            <w:gridSpan w:val="4"/>
            <w:tcBorders>
              <w:top w:val="nil"/>
              <w:left w:val="nil"/>
              <w:bottom w:val="single" w:sz="4" w:space="0" w:color="auto"/>
              <w:right w:val="single" w:sz="4" w:space="0" w:color="auto"/>
            </w:tcBorders>
            <w:shd w:val="clear" w:color="auto" w:fill="B8CCE4" w:themeFill="accent1" w:themeFillTint="66"/>
            <w:vAlign w:val="center"/>
            <w:hideMark/>
          </w:tcPr>
          <w:p w14:paraId="408C4692" w14:textId="52AD5564" w:rsidR="00C07BB7" w:rsidRPr="00C07BB7" w:rsidRDefault="00C07BB7" w:rsidP="00970A1F">
            <w:pPr>
              <w:spacing w:after="0" w:line="240" w:lineRule="auto"/>
              <w:rPr>
                <w:b/>
                <w:sz w:val="28"/>
              </w:rPr>
            </w:pPr>
            <w:r w:rsidRPr="00C07BB7">
              <w:rPr>
                <w:b/>
                <w:sz w:val="28"/>
              </w:rPr>
              <w:t xml:space="preserve">EQUIPEMENT </w:t>
            </w:r>
          </w:p>
        </w:tc>
      </w:tr>
      <w:tr w:rsidR="00970A1F" w:rsidRPr="00970A1F" w14:paraId="6C26C2C8"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7ABE0BB" w14:textId="77777777" w:rsidR="00970A1F" w:rsidRPr="00970A1F" w:rsidRDefault="00970A1F" w:rsidP="00970A1F">
            <w:pPr>
              <w:spacing w:after="0" w:line="240" w:lineRule="auto"/>
            </w:pPr>
            <w:r w:rsidRPr="00970A1F">
              <w:t>301</w:t>
            </w:r>
          </w:p>
        </w:tc>
        <w:tc>
          <w:tcPr>
            <w:tcW w:w="5554" w:type="dxa"/>
            <w:tcBorders>
              <w:top w:val="nil"/>
              <w:left w:val="nil"/>
              <w:bottom w:val="single" w:sz="4" w:space="0" w:color="auto"/>
              <w:right w:val="single" w:sz="4" w:space="0" w:color="auto"/>
            </w:tcBorders>
            <w:shd w:val="clear" w:color="auto" w:fill="auto"/>
            <w:vAlign w:val="center"/>
            <w:hideMark/>
          </w:tcPr>
          <w:p w14:paraId="37D91E6E" w14:textId="77777777" w:rsidR="00970A1F" w:rsidRPr="00C07BB7" w:rsidRDefault="00970A1F" w:rsidP="00970A1F">
            <w:pPr>
              <w:spacing w:after="0" w:line="240" w:lineRule="auto"/>
              <w:rPr>
                <w:b/>
                <w:u w:val="single"/>
              </w:rPr>
            </w:pPr>
            <w:r w:rsidRPr="00C07BB7">
              <w:rPr>
                <w:b/>
                <w:u w:val="single"/>
              </w:rPr>
              <w:t>Fourniture et pose de tubes PVC pleins de diamètre 125/140 mm</w:t>
            </w:r>
          </w:p>
          <w:p w14:paraId="1F713A27" w14:textId="77777777" w:rsidR="00970A1F" w:rsidRPr="00970A1F" w:rsidRDefault="00970A1F" w:rsidP="00970A1F">
            <w:pPr>
              <w:spacing w:after="0" w:line="240" w:lineRule="auto"/>
            </w:pPr>
            <w:r w:rsidRPr="00970A1F">
              <w:t>Ce prix comprend :</w:t>
            </w:r>
          </w:p>
          <w:p w14:paraId="55D0BBFD" w14:textId="77777777" w:rsidR="00970A1F" w:rsidRPr="00970A1F" w:rsidRDefault="00970A1F" w:rsidP="00970A1F">
            <w:pPr>
              <w:spacing w:after="0" w:line="240" w:lineRule="auto"/>
            </w:pPr>
            <w:r w:rsidRPr="00970A1F">
              <w:t xml:space="preserve"> La mise à disposition des matériels et outils appropriés</w:t>
            </w:r>
          </w:p>
          <w:p w14:paraId="43C8C03D" w14:textId="77777777" w:rsidR="00970A1F" w:rsidRPr="00970A1F" w:rsidRDefault="00970A1F" w:rsidP="00970A1F">
            <w:pPr>
              <w:spacing w:after="0" w:line="240" w:lineRule="auto"/>
            </w:pPr>
            <w:r w:rsidRPr="00970A1F">
              <w:t xml:space="preserve"> Le choix des tubes pleins (calcul des ouvertures) </w:t>
            </w:r>
          </w:p>
          <w:p w14:paraId="0783AA26" w14:textId="77777777" w:rsidR="00970A1F" w:rsidRPr="00970A1F" w:rsidRDefault="00970A1F" w:rsidP="00970A1F">
            <w:pPr>
              <w:spacing w:after="0" w:line="240" w:lineRule="auto"/>
            </w:pPr>
            <w:r w:rsidRPr="00970A1F">
              <w:t xml:space="preserve"> La fourniture sur les sites des tubes PVC pleins </w:t>
            </w:r>
          </w:p>
          <w:p w14:paraId="612319F1" w14:textId="77777777" w:rsidR="00970A1F" w:rsidRPr="00970A1F" w:rsidRDefault="00970A1F" w:rsidP="00970A1F">
            <w:pPr>
              <w:spacing w:after="0" w:line="240" w:lineRule="auto"/>
            </w:pPr>
            <w:r w:rsidRPr="00970A1F">
              <w:t xml:space="preserve"> La réception technique de conformité des tubes</w:t>
            </w:r>
          </w:p>
          <w:p w14:paraId="1AA71DDA" w14:textId="77777777" w:rsidR="00970A1F" w:rsidRPr="00970A1F" w:rsidRDefault="00970A1F" w:rsidP="00970A1F">
            <w:pPr>
              <w:spacing w:after="0" w:line="240" w:lineRule="auto"/>
            </w:pPr>
            <w:r w:rsidRPr="00970A1F">
              <w:t xml:space="preserve"> La pose de toutes les colonnes de tubage dans les trous forés au moyen de matériels et outils appropriés</w:t>
            </w:r>
          </w:p>
          <w:p w14:paraId="1830EBDF" w14:textId="77777777" w:rsidR="00970A1F" w:rsidRPr="00970A1F" w:rsidRDefault="00970A1F" w:rsidP="00970A1F">
            <w:pPr>
              <w:spacing w:after="0" w:line="240" w:lineRule="auto"/>
            </w:pPr>
            <w:r w:rsidRPr="00970A1F">
              <w:t xml:space="preserve">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27D57BEA"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43FF98CC"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3F95AD51" w14:textId="77777777" w:rsidR="00970A1F" w:rsidRPr="00970A1F" w:rsidRDefault="00970A1F" w:rsidP="00970A1F">
            <w:pPr>
              <w:spacing w:after="0" w:line="240" w:lineRule="auto"/>
            </w:pPr>
            <w:r w:rsidRPr="00970A1F">
              <w:t> </w:t>
            </w:r>
          </w:p>
        </w:tc>
      </w:tr>
      <w:tr w:rsidR="00970A1F" w:rsidRPr="00970A1F" w14:paraId="7DB31677" w14:textId="77777777" w:rsidTr="003F3D95">
        <w:trPr>
          <w:trHeight w:val="645"/>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60B6200" w14:textId="77777777" w:rsidR="00970A1F" w:rsidRPr="00970A1F" w:rsidRDefault="00970A1F" w:rsidP="00970A1F">
            <w:pPr>
              <w:spacing w:after="0" w:line="240" w:lineRule="auto"/>
            </w:pPr>
            <w:r w:rsidRPr="00970A1F">
              <w:t>302</w:t>
            </w:r>
          </w:p>
        </w:tc>
        <w:tc>
          <w:tcPr>
            <w:tcW w:w="5554" w:type="dxa"/>
            <w:tcBorders>
              <w:top w:val="nil"/>
              <w:left w:val="nil"/>
              <w:bottom w:val="single" w:sz="4" w:space="0" w:color="auto"/>
              <w:right w:val="single" w:sz="4" w:space="0" w:color="auto"/>
            </w:tcBorders>
            <w:shd w:val="clear" w:color="auto" w:fill="auto"/>
            <w:vAlign w:val="center"/>
            <w:hideMark/>
          </w:tcPr>
          <w:p w14:paraId="1DBB70B2" w14:textId="77777777" w:rsidR="00970A1F" w:rsidRPr="00C07BB7" w:rsidRDefault="00970A1F" w:rsidP="00970A1F">
            <w:pPr>
              <w:spacing w:after="0" w:line="240" w:lineRule="auto"/>
              <w:rPr>
                <w:b/>
                <w:u w:val="single"/>
              </w:rPr>
            </w:pPr>
            <w:r w:rsidRPr="00C07BB7">
              <w:rPr>
                <w:b/>
                <w:u w:val="single"/>
              </w:rPr>
              <w:t>Fourniture et pose de tubes PVC crépines de diamètre 125/140 mm</w:t>
            </w:r>
          </w:p>
          <w:p w14:paraId="3ADF1636" w14:textId="77777777" w:rsidR="00970A1F" w:rsidRPr="00970A1F" w:rsidRDefault="00970A1F" w:rsidP="00970A1F">
            <w:pPr>
              <w:spacing w:after="0" w:line="240" w:lineRule="auto"/>
            </w:pPr>
            <w:r w:rsidRPr="00970A1F">
              <w:t>Ce prix comprend :</w:t>
            </w:r>
          </w:p>
          <w:p w14:paraId="1B63DC47" w14:textId="77777777" w:rsidR="00970A1F" w:rsidRPr="00970A1F" w:rsidRDefault="00970A1F" w:rsidP="00970A1F">
            <w:pPr>
              <w:spacing w:after="0" w:line="240" w:lineRule="auto"/>
            </w:pPr>
            <w:r w:rsidRPr="00970A1F">
              <w:t xml:space="preserve"> La mise à disposition des matériels et outils appropriés</w:t>
            </w:r>
          </w:p>
          <w:p w14:paraId="61064E48" w14:textId="77777777" w:rsidR="00970A1F" w:rsidRPr="00970A1F" w:rsidRDefault="00970A1F" w:rsidP="00970A1F">
            <w:pPr>
              <w:spacing w:after="0" w:line="240" w:lineRule="auto"/>
            </w:pPr>
            <w:r w:rsidRPr="00970A1F">
              <w:t xml:space="preserve"> Le choix des tubes crépines (calcul des ouvertures) </w:t>
            </w:r>
          </w:p>
          <w:p w14:paraId="49F60CBA" w14:textId="77777777" w:rsidR="00970A1F" w:rsidRPr="00970A1F" w:rsidRDefault="00970A1F" w:rsidP="00970A1F">
            <w:pPr>
              <w:spacing w:after="0" w:line="240" w:lineRule="auto"/>
            </w:pPr>
            <w:r w:rsidRPr="00970A1F">
              <w:t xml:space="preserve"> La fourniture sur les sites des tubes PVC crépines</w:t>
            </w:r>
          </w:p>
          <w:p w14:paraId="7F531CF9" w14:textId="77777777" w:rsidR="00970A1F" w:rsidRPr="00970A1F" w:rsidRDefault="00970A1F" w:rsidP="00970A1F">
            <w:pPr>
              <w:spacing w:after="0" w:line="240" w:lineRule="auto"/>
            </w:pPr>
            <w:r w:rsidRPr="00970A1F">
              <w:t xml:space="preserve"> La réception technique de conformité des tubes</w:t>
            </w:r>
          </w:p>
          <w:p w14:paraId="328B81C1" w14:textId="77777777" w:rsidR="00970A1F" w:rsidRPr="00970A1F" w:rsidRDefault="00970A1F" w:rsidP="00970A1F">
            <w:pPr>
              <w:spacing w:after="0" w:line="240" w:lineRule="auto"/>
            </w:pPr>
            <w:r w:rsidRPr="00970A1F">
              <w:t xml:space="preserve"> La pose de toutes les colonnes de tubage dans les trous forés au moyen de matériels et outils appropriés</w:t>
            </w:r>
          </w:p>
          <w:p w14:paraId="2CFDA859" w14:textId="77777777" w:rsidR="00970A1F" w:rsidRPr="00970A1F" w:rsidRDefault="00970A1F" w:rsidP="00970A1F">
            <w:pPr>
              <w:spacing w:after="0" w:line="240" w:lineRule="auto"/>
            </w:pPr>
            <w:r w:rsidRPr="00970A1F">
              <w:t xml:space="preserve">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1A303301"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46216A94"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0B0298F8" w14:textId="77777777" w:rsidR="00970A1F" w:rsidRPr="00970A1F" w:rsidRDefault="00970A1F" w:rsidP="00970A1F">
            <w:pPr>
              <w:spacing w:after="0" w:line="240" w:lineRule="auto"/>
            </w:pPr>
            <w:r w:rsidRPr="00970A1F">
              <w:t> </w:t>
            </w:r>
          </w:p>
        </w:tc>
      </w:tr>
      <w:tr w:rsidR="00970A1F" w:rsidRPr="00970A1F" w14:paraId="33361FD1"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A71D228" w14:textId="77777777" w:rsidR="00970A1F" w:rsidRPr="00970A1F" w:rsidRDefault="00970A1F" w:rsidP="00970A1F">
            <w:pPr>
              <w:spacing w:after="0" w:line="240" w:lineRule="auto"/>
            </w:pPr>
            <w:r w:rsidRPr="00970A1F">
              <w:t>303</w:t>
            </w:r>
          </w:p>
        </w:tc>
        <w:tc>
          <w:tcPr>
            <w:tcW w:w="5554" w:type="dxa"/>
            <w:tcBorders>
              <w:top w:val="nil"/>
              <w:left w:val="nil"/>
              <w:bottom w:val="single" w:sz="4" w:space="0" w:color="auto"/>
              <w:right w:val="single" w:sz="4" w:space="0" w:color="auto"/>
            </w:tcBorders>
            <w:shd w:val="clear" w:color="auto" w:fill="auto"/>
            <w:vAlign w:val="center"/>
            <w:hideMark/>
          </w:tcPr>
          <w:p w14:paraId="5B983D31" w14:textId="77777777" w:rsidR="00970A1F" w:rsidRPr="00C07BB7" w:rsidRDefault="00970A1F" w:rsidP="00970A1F">
            <w:pPr>
              <w:spacing w:after="0" w:line="240" w:lineRule="auto"/>
              <w:rPr>
                <w:b/>
                <w:u w:val="single"/>
              </w:rPr>
            </w:pPr>
            <w:r w:rsidRPr="00C07BB7">
              <w:rPr>
                <w:b/>
                <w:u w:val="single"/>
              </w:rPr>
              <w:t>Fourniture et pose de massif filtrant de gravier calibré</w:t>
            </w:r>
          </w:p>
          <w:p w14:paraId="7A7079E2" w14:textId="77777777" w:rsidR="00970A1F" w:rsidRPr="00970A1F" w:rsidRDefault="00970A1F" w:rsidP="00970A1F">
            <w:pPr>
              <w:spacing w:after="0" w:line="240" w:lineRule="auto"/>
            </w:pPr>
            <w:r w:rsidRPr="00970A1F">
              <w:t>Ce prix comprend :</w:t>
            </w:r>
          </w:p>
          <w:p w14:paraId="4800C152" w14:textId="77777777" w:rsidR="00970A1F" w:rsidRPr="00970A1F" w:rsidRDefault="00970A1F" w:rsidP="00970A1F">
            <w:pPr>
              <w:spacing w:after="0" w:line="240" w:lineRule="auto"/>
            </w:pPr>
            <w:r w:rsidRPr="00970A1F">
              <w:t xml:space="preserve"> Le calcul du volume de gravier à introduire dans le forage</w:t>
            </w:r>
          </w:p>
          <w:p w14:paraId="6005481F" w14:textId="77777777" w:rsidR="00970A1F" w:rsidRPr="00970A1F" w:rsidRDefault="00970A1F" w:rsidP="00970A1F">
            <w:pPr>
              <w:spacing w:after="0" w:line="240" w:lineRule="auto"/>
            </w:pPr>
            <w:r w:rsidRPr="00970A1F">
              <w:t xml:space="preserve"> La fourniture sur les sites du gravier</w:t>
            </w:r>
          </w:p>
          <w:p w14:paraId="45ACA53A" w14:textId="77777777" w:rsidR="00970A1F" w:rsidRPr="00970A1F" w:rsidRDefault="00970A1F" w:rsidP="00970A1F">
            <w:pPr>
              <w:spacing w:after="0" w:line="240" w:lineRule="auto"/>
            </w:pPr>
            <w:r w:rsidRPr="00970A1F">
              <w:t xml:space="preserve"> Le calibrage et lavage à l’eau du gravier</w:t>
            </w:r>
          </w:p>
          <w:p w14:paraId="0B4B855B" w14:textId="77777777" w:rsidR="00970A1F" w:rsidRPr="00970A1F" w:rsidRDefault="00970A1F" w:rsidP="00970A1F">
            <w:pPr>
              <w:spacing w:after="0" w:line="240" w:lineRule="auto"/>
            </w:pPr>
            <w:r w:rsidRPr="00970A1F">
              <w:t xml:space="preserve"> L’introduction au moyen de matériels et outils appropriés du gravier dans l’espace annulaire avec contrôle du volume</w:t>
            </w:r>
          </w:p>
          <w:p w14:paraId="6B479B05" w14:textId="77777777" w:rsidR="00970A1F" w:rsidRPr="00970A1F" w:rsidRDefault="00970A1F" w:rsidP="00970A1F">
            <w:pPr>
              <w:spacing w:after="0" w:line="240" w:lineRule="auto"/>
            </w:pPr>
            <w:r w:rsidRPr="00970A1F">
              <w:t xml:space="preserve">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3512FA0A"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340F28C7"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449C1749" w14:textId="77777777" w:rsidR="00970A1F" w:rsidRPr="00970A1F" w:rsidRDefault="00970A1F" w:rsidP="00970A1F">
            <w:pPr>
              <w:spacing w:after="0" w:line="240" w:lineRule="auto"/>
            </w:pPr>
            <w:r w:rsidRPr="00970A1F">
              <w:t> </w:t>
            </w:r>
          </w:p>
        </w:tc>
      </w:tr>
      <w:tr w:rsidR="00970A1F" w:rsidRPr="00970A1F" w14:paraId="40F0B610"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E6F55AA" w14:textId="77777777" w:rsidR="00970A1F" w:rsidRPr="00970A1F" w:rsidRDefault="00970A1F" w:rsidP="00970A1F">
            <w:pPr>
              <w:spacing w:after="0" w:line="240" w:lineRule="auto"/>
            </w:pPr>
            <w:r w:rsidRPr="00970A1F">
              <w:t>304</w:t>
            </w:r>
          </w:p>
        </w:tc>
        <w:tc>
          <w:tcPr>
            <w:tcW w:w="5554" w:type="dxa"/>
            <w:tcBorders>
              <w:top w:val="nil"/>
              <w:left w:val="nil"/>
              <w:bottom w:val="single" w:sz="4" w:space="0" w:color="auto"/>
              <w:right w:val="single" w:sz="4" w:space="0" w:color="auto"/>
            </w:tcBorders>
            <w:shd w:val="clear" w:color="auto" w:fill="auto"/>
            <w:vAlign w:val="center"/>
            <w:hideMark/>
          </w:tcPr>
          <w:p w14:paraId="50363233" w14:textId="77777777" w:rsidR="00970A1F" w:rsidRPr="00C07BB7" w:rsidRDefault="00970A1F" w:rsidP="00970A1F">
            <w:pPr>
              <w:spacing w:after="0" w:line="240" w:lineRule="auto"/>
              <w:rPr>
                <w:b/>
                <w:u w:val="single"/>
              </w:rPr>
            </w:pPr>
            <w:r w:rsidRPr="00C07BB7">
              <w:rPr>
                <w:b/>
                <w:u w:val="single"/>
              </w:rPr>
              <w:t>Fourniture et pose d'un packer, pour étanchéité annulaire à la base des altérites</w:t>
            </w:r>
          </w:p>
          <w:p w14:paraId="4A30A764" w14:textId="77777777" w:rsidR="00970A1F" w:rsidRPr="00970A1F" w:rsidRDefault="00970A1F" w:rsidP="00970A1F">
            <w:pPr>
              <w:spacing w:after="0" w:line="240" w:lineRule="auto"/>
            </w:pPr>
            <w:r w:rsidRPr="00970A1F">
              <w:t>Ce prix comprend :</w:t>
            </w:r>
          </w:p>
          <w:p w14:paraId="47929180" w14:textId="77777777" w:rsidR="00970A1F" w:rsidRPr="00970A1F" w:rsidRDefault="00970A1F" w:rsidP="00970A1F">
            <w:pPr>
              <w:spacing w:after="0" w:line="240" w:lineRule="auto"/>
            </w:pPr>
            <w:r w:rsidRPr="00970A1F">
              <w:t xml:space="preserve"> La fourniture sur les sites des quantités d’argile ou de bentonite nécessaires </w:t>
            </w:r>
          </w:p>
          <w:p w14:paraId="5CE4C419" w14:textId="77777777" w:rsidR="00970A1F" w:rsidRPr="00970A1F" w:rsidRDefault="00970A1F" w:rsidP="00970A1F">
            <w:pPr>
              <w:spacing w:after="0" w:line="240" w:lineRule="auto"/>
            </w:pPr>
            <w:r w:rsidRPr="00970A1F">
              <w:t xml:space="preserve"> La fabrication des pâtes </w:t>
            </w:r>
          </w:p>
          <w:p w14:paraId="4F43E2CD" w14:textId="77777777" w:rsidR="00970A1F" w:rsidRPr="00970A1F" w:rsidRDefault="00970A1F" w:rsidP="00970A1F">
            <w:pPr>
              <w:spacing w:after="0" w:line="240" w:lineRule="auto"/>
            </w:pPr>
            <w:r w:rsidRPr="00970A1F">
              <w:t xml:space="preserve"> L’introduction au moyen de matériels et outils appropriés des pâtes dans l’espace annulaire </w:t>
            </w:r>
          </w:p>
          <w:p w14:paraId="7A60A5A4" w14:textId="77777777" w:rsidR="00970A1F" w:rsidRPr="00970A1F" w:rsidRDefault="00970A1F" w:rsidP="00970A1F">
            <w:pPr>
              <w:spacing w:after="0" w:line="240" w:lineRule="auto"/>
            </w:pPr>
            <w:r w:rsidRPr="00970A1F">
              <w:t xml:space="preserve">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68BF763E"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1428177F"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611A16FC" w14:textId="77777777" w:rsidR="00970A1F" w:rsidRPr="00970A1F" w:rsidRDefault="00970A1F" w:rsidP="00970A1F">
            <w:pPr>
              <w:spacing w:after="0" w:line="240" w:lineRule="auto"/>
            </w:pPr>
            <w:r w:rsidRPr="00970A1F">
              <w:t> </w:t>
            </w:r>
          </w:p>
        </w:tc>
      </w:tr>
      <w:tr w:rsidR="00970A1F" w:rsidRPr="00970A1F" w14:paraId="5B1B156A"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D854898" w14:textId="77777777" w:rsidR="00970A1F" w:rsidRPr="00970A1F" w:rsidRDefault="00970A1F" w:rsidP="00970A1F">
            <w:pPr>
              <w:spacing w:after="0" w:line="240" w:lineRule="auto"/>
            </w:pPr>
            <w:r w:rsidRPr="00970A1F">
              <w:t>305</w:t>
            </w:r>
          </w:p>
        </w:tc>
        <w:tc>
          <w:tcPr>
            <w:tcW w:w="5554" w:type="dxa"/>
            <w:tcBorders>
              <w:top w:val="nil"/>
              <w:left w:val="nil"/>
              <w:bottom w:val="single" w:sz="4" w:space="0" w:color="auto"/>
              <w:right w:val="single" w:sz="4" w:space="0" w:color="auto"/>
            </w:tcBorders>
            <w:shd w:val="clear" w:color="auto" w:fill="auto"/>
            <w:vAlign w:val="center"/>
            <w:hideMark/>
          </w:tcPr>
          <w:p w14:paraId="2D3EE5AF" w14:textId="77777777" w:rsidR="00970A1F" w:rsidRPr="00C07BB7" w:rsidRDefault="00970A1F" w:rsidP="00970A1F">
            <w:pPr>
              <w:spacing w:after="0" w:line="240" w:lineRule="auto"/>
              <w:rPr>
                <w:b/>
                <w:u w:val="single"/>
              </w:rPr>
            </w:pPr>
            <w:r w:rsidRPr="00C07BB7">
              <w:rPr>
                <w:b/>
                <w:u w:val="single"/>
              </w:rPr>
              <w:t>Fourniture et mise en place de tout venant</w:t>
            </w:r>
          </w:p>
          <w:p w14:paraId="60FE24CB" w14:textId="77777777" w:rsidR="00970A1F" w:rsidRPr="00970A1F" w:rsidRDefault="00970A1F" w:rsidP="00970A1F">
            <w:pPr>
              <w:spacing w:after="0" w:line="240" w:lineRule="auto"/>
            </w:pPr>
            <w:r w:rsidRPr="00970A1F">
              <w:t xml:space="preserve">La fourniture sur les sites du tout venant </w:t>
            </w:r>
          </w:p>
          <w:p w14:paraId="10D65EC2" w14:textId="77777777" w:rsidR="00970A1F" w:rsidRPr="00970A1F" w:rsidRDefault="00970A1F" w:rsidP="00970A1F">
            <w:pPr>
              <w:spacing w:after="0" w:line="240" w:lineRule="auto"/>
            </w:pPr>
            <w:r w:rsidRPr="00970A1F">
              <w:t xml:space="preserve"> L’introduction au moyen de matériels et outils appropriés du tout-venant dans l’espace annulaire </w:t>
            </w:r>
          </w:p>
          <w:p w14:paraId="0AFDF83E" w14:textId="77777777" w:rsidR="00970A1F" w:rsidRPr="00970A1F" w:rsidRDefault="00970A1F" w:rsidP="00970A1F">
            <w:pPr>
              <w:spacing w:after="0" w:line="240" w:lineRule="auto"/>
            </w:pPr>
            <w:r w:rsidRPr="00970A1F">
              <w:t xml:space="preserve">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4C292C1A"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628DC985"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7478D89E" w14:textId="77777777" w:rsidR="00970A1F" w:rsidRPr="00970A1F" w:rsidRDefault="00970A1F" w:rsidP="00970A1F">
            <w:pPr>
              <w:spacing w:after="0" w:line="240" w:lineRule="auto"/>
            </w:pPr>
            <w:r w:rsidRPr="00970A1F">
              <w:t> </w:t>
            </w:r>
          </w:p>
        </w:tc>
      </w:tr>
      <w:tr w:rsidR="00970A1F" w:rsidRPr="00970A1F" w14:paraId="143C7A03"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172A1" w14:textId="77777777" w:rsidR="00970A1F" w:rsidRPr="00970A1F" w:rsidRDefault="00970A1F" w:rsidP="00970A1F">
            <w:pPr>
              <w:spacing w:after="0" w:line="240" w:lineRule="auto"/>
            </w:pPr>
            <w:r w:rsidRPr="00970A1F">
              <w:t>306</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74C46" w14:textId="77777777" w:rsidR="00970A1F" w:rsidRPr="00C07BB7" w:rsidRDefault="00970A1F" w:rsidP="00970A1F">
            <w:pPr>
              <w:spacing w:after="0" w:line="240" w:lineRule="auto"/>
              <w:rPr>
                <w:b/>
                <w:u w:val="single"/>
              </w:rPr>
            </w:pPr>
            <w:r w:rsidRPr="00C07BB7">
              <w:rPr>
                <w:b/>
                <w:u w:val="single"/>
              </w:rPr>
              <w:t>Mise en place d’une tête de forage (cimentation en tête du forage)</w:t>
            </w:r>
          </w:p>
          <w:p w14:paraId="2EE605B4" w14:textId="77777777" w:rsidR="00970A1F" w:rsidRPr="00970A1F" w:rsidRDefault="00970A1F" w:rsidP="00970A1F">
            <w:pPr>
              <w:spacing w:after="0" w:line="240" w:lineRule="auto"/>
            </w:pPr>
            <w:r w:rsidRPr="00970A1F">
              <w:t>Ce prix comprend :</w:t>
            </w:r>
          </w:p>
          <w:p w14:paraId="49759000" w14:textId="77777777" w:rsidR="00970A1F" w:rsidRPr="00970A1F" w:rsidRDefault="00970A1F" w:rsidP="00970A1F">
            <w:pPr>
              <w:spacing w:after="0" w:line="240" w:lineRule="auto"/>
            </w:pPr>
            <w:r w:rsidRPr="00970A1F">
              <w:t xml:space="preserve"> La fourniture sur les sites des quantités de ciment et d’adjuvant nécessaires </w:t>
            </w:r>
          </w:p>
          <w:p w14:paraId="3E222006" w14:textId="77777777" w:rsidR="00970A1F" w:rsidRPr="00970A1F" w:rsidRDefault="00970A1F" w:rsidP="00970A1F">
            <w:pPr>
              <w:spacing w:after="0" w:line="240" w:lineRule="auto"/>
            </w:pPr>
            <w:r w:rsidRPr="00970A1F">
              <w:t xml:space="preserve"> La fabrication des barbotines </w:t>
            </w:r>
          </w:p>
          <w:p w14:paraId="3E335FB8" w14:textId="77777777" w:rsidR="00970A1F" w:rsidRPr="00970A1F" w:rsidRDefault="00970A1F" w:rsidP="00970A1F">
            <w:pPr>
              <w:spacing w:after="0" w:line="240" w:lineRule="auto"/>
            </w:pPr>
            <w:r w:rsidRPr="00970A1F">
              <w:t xml:space="preserve"> L’introduction au moyen de matériels et outils appropriés des barbotines dans l’espace annulaire </w:t>
            </w:r>
          </w:p>
          <w:p w14:paraId="53EBF201" w14:textId="77777777" w:rsidR="00970A1F" w:rsidRPr="00970A1F" w:rsidRDefault="00970A1F" w:rsidP="00970A1F">
            <w:pPr>
              <w:spacing w:after="0" w:line="240" w:lineRule="auto"/>
            </w:pPr>
            <w:r w:rsidRPr="00970A1F">
              <w:t xml:space="preserve"> 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FFA3D" w14:textId="77777777" w:rsidR="00970A1F" w:rsidRPr="00970A1F" w:rsidRDefault="00970A1F" w:rsidP="00970A1F">
            <w:pPr>
              <w:spacing w:after="0" w:line="240" w:lineRule="auto"/>
            </w:pPr>
            <w:r w:rsidRPr="00970A1F">
              <w:t>U</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FC2E4"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4584D" w14:textId="77777777" w:rsidR="00970A1F" w:rsidRPr="00970A1F" w:rsidRDefault="00970A1F" w:rsidP="00970A1F">
            <w:pPr>
              <w:spacing w:after="0" w:line="240" w:lineRule="auto"/>
            </w:pPr>
            <w:r w:rsidRPr="00970A1F">
              <w:t> </w:t>
            </w:r>
          </w:p>
        </w:tc>
      </w:tr>
      <w:tr w:rsidR="00C07BB7" w:rsidRPr="00970A1F" w14:paraId="5D8DE110" w14:textId="77777777" w:rsidTr="003F3D95">
        <w:trPr>
          <w:trHeight w:val="324"/>
          <w:jc w:val="center"/>
        </w:trPr>
        <w:tc>
          <w:tcPr>
            <w:tcW w:w="70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218F0B" w14:textId="77777777" w:rsidR="00C07BB7" w:rsidRPr="00C07BB7" w:rsidRDefault="00C07BB7" w:rsidP="00970A1F">
            <w:pPr>
              <w:spacing w:after="0" w:line="240" w:lineRule="auto"/>
              <w:rPr>
                <w:b/>
                <w:sz w:val="28"/>
              </w:rPr>
            </w:pPr>
            <w:r w:rsidRPr="00C07BB7">
              <w:rPr>
                <w:b/>
                <w:sz w:val="28"/>
              </w:rPr>
              <w:t>400</w:t>
            </w:r>
          </w:p>
        </w:tc>
        <w:tc>
          <w:tcPr>
            <w:tcW w:w="9382" w:type="dxa"/>
            <w:gridSpan w:val="4"/>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94956A6" w14:textId="536D2152" w:rsidR="00C07BB7" w:rsidRPr="00C07BB7" w:rsidRDefault="00C07BB7" w:rsidP="00970A1F">
            <w:pPr>
              <w:spacing w:after="0" w:line="240" w:lineRule="auto"/>
              <w:rPr>
                <w:b/>
                <w:sz w:val="28"/>
              </w:rPr>
            </w:pPr>
            <w:r w:rsidRPr="00C07BB7">
              <w:rPr>
                <w:b/>
                <w:sz w:val="28"/>
              </w:rPr>
              <w:t>MISE EN SERVICE DU FORAGE</w:t>
            </w:r>
          </w:p>
        </w:tc>
      </w:tr>
      <w:tr w:rsidR="00970A1F" w:rsidRPr="00970A1F" w14:paraId="06CCE721"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7001CF3" w14:textId="77777777" w:rsidR="00970A1F" w:rsidRPr="00970A1F" w:rsidRDefault="00970A1F" w:rsidP="00970A1F">
            <w:pPr>
              <w:spacing w:after="0" w:line="240" w:lineRule="auto"/>
            </w:pPr>
            <w:r w:rsidRPr="00970A1F">
              <w:t>401</w:t>
            </w:r>
          </w:p>
        </w:tc>
        <w:tc>
          <w:tcPr>
            <w:tcW w:w="5554" w:type="dxa"/>
            <w:tcBorders>
              <w:top w:val="nil"/>
              <w:left w:val="nil"/>
              <w:bottom w:val="single" w:sz="4" w:space="0" w:color="auto"/>
              <w:right w:val="single" w:sz="4" w:space="0" w:color="auto"/>
            </w:tcBorders>
            <w:shd w:val="clear" w:color="auto" w:fill="auto"/>
            <w:vAlign w:val="center"/>
            <w:hideMark/>
          </w:tcPr>
          <w:p w14:paraId="4A634C9A" w14:textId="77777777" w:rsidR="00970A1F" w:rsidRPr="00C07BB7" w:rsidRDefault="00970A1F" w:rsidP="00970A1F">
            <w:pPr>
              <w:spacing w:after="0" w:line="240" w:lineRule="auto"/>
              <w:rPr>
                <w:b/>
                <w:u w:val="single"/>
              </w:rPr>
            </w:pPr>
            <w:r w:rsidRPr="00C07BB7">
              <w:rPr>
                <w:b/>
                <w:u w:val="single"/>
              </w:rPr>
              <w:t>Nettoyage et développement à l'air lift</w:t>
            </w:r>
          </w:p>
          <w:p w14:paraId="5E7E7DDF" w14:textId="77777777" w:rsidR="00970A1F" w:rsidRPr="00970A1F" w:rsidRDefault="00970A1F" w:rsidP="00970A1F">
            <w:pPr>
              <w:spacing w:after="0" w:line="240" w:lineRule="auto"/>
            </w:pPr>
            <w:r w:rsidRPr="00970A1F">
              <w:t>Ce prix rémunère la mise à disposition des matériels et outils appropriés et le soufflage des forages jusqu’à obtention de l’eau claire</w:t>
            </w:r>
          </w:p>
        </w:tc>
        <w:tc>
          <w:tcPr>
            <w:tcW w:w="814" w:type="dxa"/>
            <w:tcBorders>
              <w:top w:val="nil"/>
              <w:left w:val="nil"/>
              <w:bottom w:val="single" w:sz="4" w:space="0" w:color="auto"/>
              <w:right w:val="single" w:sz="4" w:space="0" w:color="auto"/>
            </w:tcBorders>
            <w:shd w:val="clear" w:color="auto" w:fill="auto"/>
            <w:vAlign w:val="bottom"/>
            <w:hideMark/>
          </w:tcPr>
          <w:p w14:paraId="35AFAA41" w14:textId="77777777" w:rsidR="00970A1F" w:rsidRPr="00970A1F" w:rsidRDefault="00970A1F" w:rsidP="00970A1F">
            <w:pPr>
              <w:spacing w:after="0" w:line="240" w:lineRule="auto"/>
            </w:pPr>
            <w:r w:rsidRPr="00970A1F">
              <w:t>H</w:t>
            </w:r>
          </w:p>
        </w:tc>
        <w:tc>
          <w:tcPr>
            <w:tcW w:w="1313" w:type="dxa"/>
            <w:tcBorders>
              <w:top w:val="nil"/>
              <w:left w:val="nil"/>
              <w:bottom w:val="single" w:sz="4" w:space="0" w:color="auto"/>
              <w:right w:val="single" w:sz="4" w:space="0" w:color="auto"/>
            </w:tcBorders>
            <w:shd w:val="clear" w:color="auto" w:fill="auto"/>
            <w:vAlign w:val="bottom"/>
            <w:hideMark/>
          </w:tcPr>
          <w:p w14:paraId="2F235C13"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bottom"/>
            <w:hideMark/>
          </w:tcPr>
          <w:p w14:paraId="7A902448" w14:textId="77777777" w:rsidR="00970A1F" w:rsidRPr="00970A1F" w:rsidRDefault="00970A1F" w:rsidP="00970A1F">
            <w:pPr>
              <w:spacing w:after="0" w:line="240" w:lineRule="auto"/>
            </w:pPr>
            <w:r w:rsidRPr="00970A1F">
              <w:t> </w:t>
            </w:r>
          </w:p>
        </w:tc>
      </w:tr>
      <w:tr w:rsidR="00970A1F" w:rsidRPr="00970A1F" w14:paraId="1C5BF93A"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DCB91F6" w14:textId="77777777" w:rsidR="00970A1F" w:rsidRPr="00970A1F" w:rsidRDefault="00970A1F" w:rsidP="00970A1F">
            <w:pPr>
              <w:spacing w:after="0" w:line="240" w:lineRule="auto"/>
            </w:pPr>
            <w:r w:rsidRPr="00970A1F">
              <w:t>402</w:t>
            </w:r>
          </w:p>
        </w:tc>
        <w:tc>
          <w:tcPr>
            <w:tcW w:w="5554" w:type="dxa"/>
            <w:tcBorders>
              <w:top w:val="nil"/>
              <w:left w:val="nil"/>
              <w:bottom w:val="single" w:sz="4" w:space="0" w:color="auto"/>
              <w:right w:val="single" w:sz="4" w:space="0" w:color="auto"/>
            </w:tcBorders>
            <w:shd w:val="clear" w:color="auto" w:fill="auto"/>
            <w:vAlign w:val="center"/>
            <w:hideMark/>
          </w:tcPr>
          <w:p w14:paraId="05AB7452" w14:textId="77777777" w:rsidR="00970A1F" w:rsidRPr="00C07BB7" w:rsidRDefault="00970A1F" w:rsidP="00970A1F">
            <w:pPr>
              <w:spacing w:after="0" w:line="240" w:lineRule="auto"/>
              <w:rPr>
                <w:b/>
                <w:u w:val="single"/>
              </w:rPr>
            </w:pPr>
            <w:r w:rsidRPr="00C07BB7">
              <w:rPr>
                <w:b/>
                <w:u w:val="single"/>
              </w:rPr>
              <w:t xml:space="preserve">Essais de débit suivant le protocole CIEH </w:t>
            </w:r>
          </w:p>
          <w:p w14:paraId="1D9A1B20" w14:textId="77777777" w:rsidR="00970A1F" w:rsidRPr="00970A1F" w:rsidRDefault="00970A1F" w:rsidP="00970A1F">
            <w:pPr>
              <w:spacing w:after="0" w:line="240" w:lineRule="auto"/>
            </w:pPr>
            <w:r w:rsidRPr="00970A1F">
              <w:t>Ce prix comprend :</w:t>
            </w:r>
          </w:p>
          <w:p w14:paraId="3C0F49FB" w14:textId="77777777" w:rsidR="00970A1F" w:rsidRPr="00970A1F" w:rsidRDefault="00970A1F" w:rsidP="00970A1F">
            <w:pPr>
              <w:spacing w:after="0" w:line="240" w:lineRule="auto"/>
            </w:pPr>
            <w:r w:rsidRPr="00970A1F">
              <w:t xml:space="preserve"> La mise à disposition des matériels et outils appropriés</w:t>
            </w:r>
          </w:p>
          <w:p w14:paraId="3195F43B" w14:textId="77777777" w:rsidR="00970A1F" w:rsidRPr="00970A1F" w:rsidRDefault="00970A1F" w:rsidP="00970A1F">
            <w:pPr>
              <w:spacing w:after="0" w:line="240" w:lineRule="auto"/>
            </w:pPr>
            <w:r w:rsidRPr="00970A1F">
              <w:t xml:space="preserve"> Les pompages par paliers</w:t>
            </w:r>
          </w:p>
          <w:p w14:paraId="60C7514D" w14:textId="77777777" w:rsidR="00970A1F" w:rsidRPr="00970A1F" w:rsidRDefault="00970A1F" w:rsidP="00970A1F">
            <w:pPr>
              <w:spacing w:after="0" w:line="240" w:lineRule="auto"/>
            </w:pPr>
            <w:r w:rsidRPr="00970A1F">
              <w:t xml:space="preserve"> Les mesures et relevés des débits et niveaux d’eau</w:t>
            </w:r>
          </w:p>
          <w:p w14:paraId="5986D6F4" w14:textId="77777777" w:rsidR="00970A1F" w:rsidRPr="00970A1F" w:rsidRDefault="00970A1F" w:rsidP="00970A1F">
            <w:pPr>
              <w:spacing w:after="0" w:line="240" w:lineRule="auto"/>
            </w:pPr>
            <w:r w:rsidRPr="00970A1F">
              <w:t xml:space="preserve"> La détermination des caractéristiques hydrauliques du forage</w:t>
            </w:r>
          </w:p>
          <w:p w14:paraId="24F142A2" w14:textId="77777777" w:rsidR="00970A1F" w:rsidRPr="00970A1F" w:rsidRDefault="00970A1F" w:rsidP="00970A1F">
            <w:pPr>
              <w:spacing w:after="0" w:line="240" w:lineRule="auto"/>
            </w:pPr>
            <w:r w:rsidRPr="00970A1F">
              <w:t xml:space="preserve"> Le traçage des courbes caractéristiques</w:t>
            </w:r>
          </w:p>
          <w:p w14:paraId="5695FB38" w14:textId="77777777" w:rsidR="00970A1F" w:rsidRPr="00970A1F" w:rsidRDefault="00970A1F" w:rsidP="00970A1F">
            <w:pPr>
              <w:spacing w:after="0" w:line="240" w:lineRule="auto"/>
            </w:pPr>
            <w:r w:rsidRPr="00970A1F">
              <w:t xml:space="preserve">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52D3804A"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16ED74C5"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2EA573E6" w14:textId="77777777" w:rsidR="00970A1F" w:rsidRPr="00970A1F" w:rsidRDefault="00970A1F" w:rsidP="00970A1F">
            <w:pPr>
              <w:spacing w:after="0" w:line="240" w:lineRule="auto"/>
            </w:pPr>
            <w:r w:rsidRPr="00970A1F">
              <w:t> </w:t>
            </w:r>
          </w:p>
        </w:tc>
      </w:tr>
      <w:tr w:rsidR="00970A1F" w:rsidRPr="00970A1F" w14:paraId="60178046" w14:textId="77777777" w:rsidTr="003F3D95">
        <w:trPr>
          <w:trHeight w:val="93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F74E22B" w14:textId="77777777" w:rsidR="00970A1F" w:rsidRPr="00970A1F" w:rsidRDefault="00970A1F" w:rsidP="00970A1F">
            <w:pPr>
              <w:spacing w:after="0" w:line="240" w:lineRule="auto"/>
            </w:pPr>
            <w:r w:rsidRPr="00970A1F">
              <w:t>403</w:t>
            </w:r>
          </w:p>
        </w:tc>
        <w:tc>
          <w:tcPr>
            <w:tcW w:w="5554" w:type="dxa"/>
            <w:tcBorders>
              <w:top w:val="nil"/>
              <w:left w:val="nil"/>
              <w:bottom w:val="single" w:sz="4" w:space="0" w:color="auto"/>
              <w:right w:val="single" w:sz="4" w:space="0" w:color="auto"/>
            </w:tcBorders>
            <w:shd w:val="clear" w:color="auto" w:fill="auto"/>
            <w:vAlign w:val="center"/>
            <w:hideMark/>
          </w:tcPr>
          <w:p w14:paraId="121532A9" w14:textId="77777777" w:rsidR="00970A1F" w:rsidRPr="00C07BB7" w:rsidRDefault="00970A1F" w:rsidP="00970A1F">
            <w:pPr>
              <w:spacing w:after="0" w:line="240" w:lineRule="auto"/>
              <w:rPr>
                <w:b/>
                <w:u w:val="single"/>
              </w:rPr>
            </w:pPr>
            <w:r w:rsidRPr="00C07BB7">
              <w:rPr>
                <w:b/>
                <w:u w:val="single"/>
              </w:rPr>
              <w:t>Prélèvement et analyse physico chimique et bactériologique de l’eau + désinfection de l'eau du forage avant mise en fonctionnement</w:t>
            </w:r>
          </w:p>
          <w:p w14:paraId="52454939" w14:textId="77777777" w:rsidR="00970A1F" w:rsidRPr="00970A1F" w:rsidRDefault="00970A1F" w:rsidP="00970A1F">
            <w:pPr>
              <w:spacing w:after="0" w:line="240" w:lineRule="auto"/>
            </w:pPr>
            <w:r w:rsidRPr="00970A1F">
              <w:t>Ce prix rémunère :</w:t>
            </w:r>
          </w:p>
          <w:p w14:paraId="4716E2A7" w14:textId="77777777" w:rsidR="00970A1F" w:rsidRPr="00970A1F" w:rsidRDefault="00970A1F" w:rsidP="00970A1F">
            <w:pPr>
              <w:spacing w:after="0" w:line="240" w:lineRule="auto"/>
            </w:pPr>
            <w:r w:rsidRPr="00970A1F">
              <w:t xml:space="preserve"> Les prélèvements des échantillons d’eau par un Inspecteur et/ou un Inspecteur adjoint assermenté de l’eau ou par un personnel du MINEE et l’acheminement dans un laboratoire agréé pour les analyses physico-chimique et bactériologique </w:t>
            </w:r>
          </w:p>
          <w:p w14:paraId="5401FD6E" w14:textId="77777777" w:rsidR="00970A1F" w:rsidRPr="00970A1F" w:rsidRDefault="00970A1F" w:rsidP="00970A1F">
            <w:pPr>
              <w:spacing w:after="0" w:line="240" w:lineRule="auto"/>
            </w:pPr>
            <w:r w:rsidRPr="00970A1F">
              <w:t xml:space="preserve"> La fourniture du rapport d’analyse en 3 exemplaires</w:t>
            </w:r>
          </w:p>
          <w:p w14:paraId="6B6439DA" w14:textId="77777777" w:rsidR="00970A1F" w:rsidRPr="00970A1F" w:rsidRDefault="00970A1F" w:rsidP="00970A1F">
            <w:pPr>
              <w:spacing w:after="0" w:line="240" w:lineRule="auto"/>
            </w:pPr>
            <w:r w:rsidRPr="00970A1F">
              <w:t>la composition de la solution chlorée et l’injection pendant les phases de pompage en présence d’un Inspecteur et/ou un Inspecteur adjoint assermenté de l’eau ou par un personnel du MINEE</w:t>
            </w:r>
          </w:p>
          <w:p w14:paraId="7F0C58AD" w14:textId="77777777" w:rsidR="00970A1F" w:rsidRPr="00970A1F" w:rsidRDefault="00970A1F" w:rsidP="00970A1F">
            <w:pPr>
              <w:spacing w:after="0" w:line="240" w:lineRule="auto"/>
            </w:pPr>
            <w:r w:rsidRPr="00970A1F">
              <w:t>L’élaboration d’un PV de prélèvement des échantillons et d’injection de solution chlorée dans l’ouvrage</w:t>
            </w:r>
          </w:p>
          <w:p w14:paraId="17B2E80D" w14:textId="77777777" w:rsidR="00970A1F" w:rsidRPr="00970A1F" w:rsidRDefault="00970A1F" w:rsidP="00970A1F">
            <w:pPr>
              <w:spacing w:after="0" w:line="240" w:lineRule="auto"/>
            </w:pPr>
            <w:r w:rsidRPr="00970A1F">
              <w:t xml:space="preserve">et toutes sujétion </w:t>
            </w:r>
          </w:p>
        </w:tc>
        <w:tc>
          <w:tcPr>
            <w:tcW w:w="814" w:type="dxa"/>
            <w:tcBorders>
              <w:top w:val="nil"/>
              <w:left w:val="nil"/>
              <w:bottom w:val="single" w:sz="4" w:space="0" w:color="auto"/>
              <w:right w:val="single" w:sz="4" w:space="0" w:color="auto"/>
            </w:tcBorders>
            <w:shd w:val="clear" w:color="auto" w:fill="auto"/>
            <w:vAlign w:val="center"/>
            <w:hideMark/>
          </w:tcPr>
          <w:p w14:paraId="457CF04C"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651B6893"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6787CEDA" w14:textId="77777777" w:rsidR="00970A1F" w:rsidRPr="00970A1F" w:rsidRDefault="00970A1F" w:rsidP="00970A1F">
            <w:pPr>
              <w:spacing w:after="0" w:line="240" w:lineRule="auto"/>
            </w:pPr>
            <w:r w:rsidRPr="00970A1F">
              <w:t> </w:t>
            </w:r>
          </w:p>
        </w:tc>
      </w:tr>
      <w:tr w:rsidR="00C07BB7" w:rsidRPr="00970A1F" w14:paraId="5B1D9229" w14:textId="77777777" w:rsidTr="003F3D95">
        <w:trPr>
          <w:trHeight w:val="437"/>
          <w:jc w:val="center"/>
        </w:trPr>
        <w:tc>
          <w:tcPr>
            <w:tcW w:w="708"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0A0D9AC" w14:textId="77777777" w:rsidR="00C07BB7" w:rsidRPr="00C07BB7" w:rsidRDefault="00C07BB7" w:rsidP="00970A1F">
            <w:pPr>
              <w:spacing w:after="0" w:line="240" w:lineRule="auto"/>
              <w:rPr>
                <w:b/>
                <w:sz w:val="28"/>
              </w:rPr>
            </w:pPr>
            <w:r w:rsidRPr="00C07BB7">
              <w:rPr>
                <w:b/>
                <w:sz w:val="28"/>
              </w:rPr>
              <w:t>500</w:t>
            </w:r>
          </w:p>
        </w:tc>
        <w:tc>
          <w:tcPr>
            <w:tcW w:w="9382" w:type="dxa"/>
            <w:gridSpan w:val="4"/>
            <w:tcBorders>
              <w:top w:val="nil"/>
              <w:left w:val="nil"/>
              <w:bottom w:val="single" w:sz="4" w:space="0" w:color="auto"/>
              <w:right w:val="single" w:sz="4" w:space="0" w:color="auto"/>
            </w:tcBorders>
            <w:shd w:val="clear" w:color="auto" w:fill="B8CCE4" w:themeFill="accent1" w:themeFillTint="66"/>
            <w:vAlign w:val="center"/>
            <w:hideMark/>
          </w:tcPr>
          <w:p w14:paraId="3333890D" w14:textId="7C452EF1" w:rsidR="00C07BB7" w:rsidRPr="00C07BB7" w:rsidRDefault="00C07BB7" w:rsidP="00970A1F">
            <w:pPr>
              <w:spacing w:after="0" w:line="240" w:lineRule="auto"/>
              <w:rPr>
                <w:b/>
                <w:sz w:val="28"/>
              </w:rPr>
            </w:pPr>
            <w:r w:rsidRPr="00C07BB7">
              <w:rPr>
                <w:b/>
                <w:sz w:val="28"/>
              </w:rPr>
              <w:t>REALISATION DE LA TETE DU FORAGE</w:t>
            </w:r>
          </w:p>
        </w:tc>
      </w:tr>
      <w:tr w:rsidR="00970A1F" w:rsidRPr="00970A1F" w14:paraId="19D41C8D" w14:textId="77777777" w:rsidTr="003F3D95">
        <w:trPr>
          <w:trHeight w:val="1979"/>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11F4" w14:textId="77777777" w:rsidR="00970A1F" w:rsidRPr="00970A1F" w:rsidRDefault="00970A1F" w:rsidP="00970A1F">
            <w:pPr>
              <w:spacing w:after="0" w:line="240" w:lineRule="auto"/>
            </w:pPr>
            <w:r w:rsidRPr="00970A1F">
              <w:t>501</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67611" w14:textId="77777777" w:rsidR="00970A1F" w:rsidRPr="00C07BB7" w:rsidRDefault="00970A1F" w:rsidP="00970A1F">
            <w:pPr>
              <w:spacing w:after="0" w:line="240" w:lineRule="auto"/>
              <w:rPr>
                <w:b/>
                <w:u w:val="single"/>
              </w:rPr>
            </w:pPr>
            <w:r w:rsidRPr="00C07BB7">
              <w:rPr>
                <w:b/>
                <w:u w:val="single"/>
              </w:rPr>
              <w:t>Réalisation d’une tête de forage en acier (tôle de 40/10e de diamètre 27cm et hauteur de 15 cm, plaque de suspension comprenant la lèvre de dépassement 3 cm) + Couvercle de tête de forage en acier (tôle 40/10e) doté d’un manchon de 32 mm, de 6 vis de 12, et anneau pour corde de sécurité</w:t>
            </w:r>
          </w:p>
          <w:p w14:paraId="0B8C150A" w14:textId="77777777" w:rsidR="00970A1F" w:rsidRPr="00970A1F" w:rsidRDefault="00970A1F" w:rsidP="00970A1F">
            <w:pPr>
              <w:spacing w:after="0" w:line="240" w:lineRule="auto"/>
            </w:pPr>
            <w:r w:rsidRPr="00970A1F">
              <w:t>Ce prix comprend :</w:t>
            </w:r>
          </w:p>
          <w:p w14:paraId="180FD037" w14:textId="77777777" w:rsidR="00970A1F" w:rsidRPr="00970A1F" w:rsidRDefault="00970A1F" w:rsidP="00970A1F">
            <w:pPr>
              <w:spacing w:after="0" w:line="240" w:lineRule="auto"/>
            </w:pPr>
            <w:r w:rsidRPr="00970A1F">
              <w:t>- La mise à disposition des outils appropriés pour la réalisation ;</w:t>
            </w:r>
          </w:p>
          <w:p w14:paraId="31B38E92" w14:textId="77777777" w:rsidR="00970A1F" w:rsidRPr="00970A1F" w:rsidRDefault="00970A1F" w:rsidP="00970A1F">
            <w:pPr>
              <w:spacing w:after="0" w:line="240" w:lineRule="auto"/>
            </w:pPr>
            <w:r w:rsidRPr="00970A1F">
              <w:t>- la fourniture de tôle en acier de 40/10 ;</w:t>
            </w:r>
          </w:p>
          <w:p w14:paraId="5071408B" w14:textId="77777777" w:rsidR="00970A1F" w:rsidRPr="00970A1F" w:rsidRDefault="00970A1F" w:rsidP="00970A1F">
            <w:pPr>
              <w:spacing w:after="0" w:line="240" w:lineRule="auto"/>
            </w:pPr>
            <w:r w:rsidRPr="00970A1F">
              <w:t>-La fourniture et mise de la lèvre de suspension de 3 cm ;</w:t>
            </w:r>
          </w:p>
          <w:p w14:paraId="23C5F59B" w14:textId="77777777" w:rsidR="00970A1F" w:rsidRPr="00970A1F" w:rsidRDefault="00970A1F" w:rsidP="00970A1F">
            <w:pPr>
              <w:spacing w:after="0" w:line="240" w:lineRule="auto"/>
            </w:pPr>
            <w:r w:rsidRPr="00970A1F">
              <w:t>- La pose de l’ensemble des éléments ;</w:t>
            </w:r>
          </w:p>
          <w:p w14:paraId="7C6BFE5E"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A4BCA" w14:textId="77777777" w:rsidR="00970A1F" w:rsidRPr="00970A1F" w:rsidRDefault="00970A1F" w:rsidP="00970A1F">
            <w:pPr>
              <w:spacing w:after="0" w:line="240" w:lineRule="auto"/>
            </w:pPr>
            <w:r w:rsidRPr="00970A1F">
              <w:t xml:space="preserve">U </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A76F2"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217B5" w14:textId="77777777" w:rsidR="00970A1F" w:rsidRPr="00970A1F" w:rsidRDefault="00970A1F" w:rsidP="00970A1F">
            <w:pPr>
              <w:spacing w:after="0" w:line="240" w:lineRule="auto"/>
            </w:pPr>
            <w:r w:rsidRPr="00970A1F">
              <w:t> </w:t>
            </w:r>
          </w:p>
        </w:tc>
      </w:tr>
      <w:tr w:rsidR="00970A1F" w:rsidRPr="00970A1F" w14:paraId="2F8AB86C"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7FDA0" w14:textId="77777777" w:rsidR="00970A1F" w:rsidRPr="00970A1F" w:rsidRDefault="00970A1F" w:rsidP="00970A1F">
            <w:pPr>
              <w:spacing w:after="0" w:line="240" w:lineRule="auto"/>
            </w:pPr>
            <w:r w:rsidRPr="00970A1F">
              <w:t>502</w:t>
            </w:r>
          </w:p>
        </w:tc>
        <w:tc>
          <w:tcPr>
            <w:tcW w:w="5554" w:type="dxa"/>
            <w:tcBorders>
              <w:top w:val="single" w:sz="4" w:space="0" w:color="auto"/>
              <w:left w:val="nil"/>
              <w:bottom w:val="nil"/>
              <w:right w:val="nil"/>
            </w:tcBorders>
            <w:shd w:val="clear" w:color="auto" w:fill="auto"/>
            <w:vAlign w:val="center"/>
            <w:hideMark/>
          </w:tcPr>
          <w:p w14:paraId="3FA9D581" w14:textId="77777777" w:rsidR="00970A1F" w:rsidRPr="00C07BB7" w:rsidRDefault="00970A1F" w:rsidP="00970A1F">
            <w:pPr>
              <w:spacing w:after="0" w:line="240" w:lineRule="auto"/>
              <w:rPr>
                <w:b/>
                <w:u w:val="single"/>
              </w:rPr>
            </w:pPr>
            <w:r w:rsidRPr="00C07BB7">
              <w:rPr>
                <w:b/>
                <w:u w:val="single"/>
              </w:rPr>
              <w:t>Aménagement de la tête du forage (massif de béton armé de 30cm x30cm x 50cm)</w:t>
            </w:r>
          </w:p>
          <w:p w14:paraId="71708702" w14:textId="77777777" w:rsidR="00970A1F" w:rsidRPr="00970A1F" w:rsidRDefault="00970A1F" w:rsidP="00970A1F">
            <w:pPr>
              <w:spacing w:after="0" w:line="240" w:lineRule="auto"/>
            </w:pPr>
            <w:r w:rsidRPr="00970A1F">
              <w:t>Ce prix rémunère : </w:t>
            </w:r>
          </w:p>
          <w:p w14:paraId="04F84D11" w14:textId="77777777" w:rsidR="00970A1F" w:rsidRPr="00970A1F" w:rsidRDefault="00970A1F" w:rsidP="00970A1F">
            <w:pPr>
              <w:spacing w:after="0" w:line="240" w:lineRule="auto"/>
            </w:pPr>
            <w:r w:rsidRPr="00970A1F">
              <w:t>- La fourniture de tous les matériaux et la confection du béton</w:t>
            </w:r>
          </w:p>
          <w:p w14:paraId="44B149E3" w14:textId="77777777" w:rsidR="00970A1F" w:rsidRPr="00970A1F" w:rsidRDefault="00970A1F" w:rsidP="00970A1F">
            <w:pPr>
              <w:spacing w:after="0" w:line="240" w:lineRule="auto"/>
            </w:pPr>
            <w:r w:rsidRPr="00970A1F">
              <w:t>- La confection des armatures</w:t>
            </w:r>
          </w:p>
          <w:p w14:paraId="606C5298" w14:textId="77777777" w:rsidR="00970A1F" w:rsidRPr="00970A1F" w:rsidRDefault="00970A1F" w:rsidP="00970A1F">
            <w:pPr>
              <w:spacing w:after="0" w:line="240" w:lineRule="auto"/>
            </w:pPr>
            <w:r w:rsidRPr="00970A1F">
              <w:t>- La confection des coffrages</w:t>
            </w:r>
          </w:p>
          <w:p w14:paraId="36A975D9" w14:textId="77777777" w:rsidR="00970A1F" w:rsidRPr="00970A1F" w:rsidRDefault="00970A1F" w:rsidP="00970A1F">
            <w:pPr>
              <w:spacing w:after="0" w:line="240" w:lineRule="auto"/>
            </w:pPr>
            <w:r w:rsidRPr="00970A1F">
              <w:t>- - La mise en œuvre du béton vibré au marteau</w:t>
            </w:r>
          </w:p>
          <w:p w14:paraId="1E1ADD80"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03EE9" w14:textId="77777777" w:rsidR="00970A1F" w:rsidRPr="00970A1F" w:rsidRDefault="00970A1F" w:rsidP="00970A1F">
            <w:pPr>
              <w:spacing w:after="0" w:line="240" w:lineRule="auto"/>
            </w:pPr>
            <w:r w:rsidRPr="00970A1F">
              <w:t xml:space="preserve">U </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0F6A2818"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690E414" w14:textId="77777777" w:rsidR="00970A1F" w:rsidRPr="00970A1F" w:rsidRDefault="00970A1F" w:rsidP="00970A1F">
            <w:pPr>
              <w:spacing w:after="0" w:line="240" w:lineRule="auto"/>
            </w:pPr>
            <w:r w:rsidRPr="00970A1F">
              <w:t> </w:t>
            </w:r>
          </w:p>
        </w:tc>
      </w:tr>
      <w:tr w:rsidR="00970A1F" w:rsidRPr="00970A1F" w14:paraId="03BB628F" w14:textId="77777777" w:rsidTr="003F3D95">
        <w:trPr>
          <w:trHeight w:val="1248"/>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77D1C2F3" w14:textId="77777777" w:rsidR="00970A1F" w:rsidRPr="00970A1F" w:rsidRDefault="00970A1F" w:rsidP="00970A1F">
            <w:pPr>
              <w:spacing w:after="0" w:line="240" w:lineRule="auto"/>
            </w:pPr>
            <w:r w:rsidRPr="00970A1F">
              <w:t>503</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4530DB90" w14:textId="77777777" w:rsidR="00970A1F" w:rsidRPr="00C07BB7" w:rsidRDefault="00970A1F" w:rsidP="00970A1F">
            <w:pPr>
              <w:spacing w:after="0" w:line="240" w:lineRule="auto"/>
              <w:rPr>
                <w:b/>
                <w:u w:val="single"/>
              </w:rPr>
            </w:pPr>
            <w:r w:rsidRPr="00C07BB7">
              <w:rPr>
                <w:b/>
                <w:u w:val="single"/>
              </w:rPr>
              <w:t>Réalisation d'une cage de protection de la tête du forage en agglos de 15 et recouvert d'un couvercle métallique équipé de cadenas. (0,50m x 0,50m x 0,70m)</w:t>
            </w:r>
          </w:p>
          <w:p w14:paraId="7E6403BE" w14:textId="77777777" w:rsidR="00970A1F" w:rsidRPr="00970A1F" w:rsidRDefault="00970A1F" w:rsidP="00970A1F">
            <w:pPr>
              <w:spacing w:after="0" w:line="240" w:lineRule="auto"/>
            </w:pPr>
            <w:r w:rsidRPr="00970A1F">
              <w:t>Ce prix rémunère : </w:t>
            </w:r>
          </w:p>
          <w:p w14:paraId="5DF08775" w14:textId="77777777" w:rsidR="00970A1F" w:rsidRPr="00970A1F" w:rsidRDefault="00970A1F" w:rsidP="00970A1F">
            <w:pPr>
              <w:spacing w:after="0" w:line="240" w:lineRule="auto"/>
            </w:pPr>
            <w:r w:rsidRPr="00970A1F">
              <w:t>- La fourniture de tous les matériaux et la confection du béton</w:t>
            </w:r>
          </w:p>
          <w:p w14:paraId="6F8981DF" w14:textId="77777777" w:rsidR="00970A1F" w:rsidRPr="00970A1F" w:rsidRDefault="00970A1F" w:rsidP="00970A1F">
            <w:pPr>
              <w:spacing w:after="0" w:line="240" w:lineRule="auto"/>
            </w:pPr>
            <w:r w:rsidRPr="00970A1F">
              <w:t>- La confection des armatures</w:t>
            </w:r>
          </w:p>
          <w:p w14:paraId="09483735" w14:textId="77777777" w:rsidR="00970A1F" w:rsidRPr="00970A1F" w:rsidRDefault="00970A1F" w:rsidP="00970A1F">
            <w:pPr>
              <w:spacing w:after="0" w:line="240" w:lineRule="auto"/>
            </w:pPr>
            <w:r w:rsidRPr="00970A1F">
              <w:t>- La confection des coffrages</w:t>
            </w:r>
          </w:p>
          <w:p w14:paraId="327AB503" w14:textId="77777777" w:rsidR="00970A1F" w:rsidRPr="00970A1F" w:rsidRDefault="00970A1F" w:rsidP="00970A1F">
            <w:pPr>
              <w:spacing w:after="0" w:line="240" w:lineRule="auto"/>
            </w:pPr>
            <w:r w:rsidRPr="00970A1F">
              <w:t>- - La mise en œuvre du béton vibré au marteau</w:t>
            </w:r>
          </w:p>
          <w:p w14:paraId="287EF5E1"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29AB7EA6"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33266BD7"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6403E029" w14:textId="77777777" w:rsidR="00970A1F" w:rsidRPr="00970A1F" w:rsidRDefault="00970A1F" w:rsidP="00970A1F">
            <w:pPr>
              <w:spacing w:after="0" w:line="240" w:lineRule="auto"/>
            </w:pPr>
            <w:r w:rsidRPr="00970A1F">
              <w:t> </w:t>
            </w:r>
          </w:p>
        </w:tc>
      </w:tr>
      <w:tr w:rsidR="00C07BB7" w:rsidRPr="00970A1F" w14:paraId="412CBA60" w14:textId="77777777" w:rsidTr="003F3D95">
        <w:trPr>
          <w:trHeight w:val="319"/>
          <w:jc w:val="center"/>
        </w:trPr>
        <w:tc>
          <w:tcPr>
            <w:tcW w:w="70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6C0BD5F" w14:textId="77777777" w:rsidR="00C07BB7" w:rsidRPr="00C07BB7" w:rsidRDefault="00C07BB7" w:rsidP="00970A1F">
            <w:pPr>
              <w:spacing w:after="0" w:line="240" w:lineRule="auto"/>
              <w:rPr>
                <w:b/>
                <w:sz w:val="28"/>
              </w:rPr>
            </w:pPr>
            <w:r w:rsidRPr="00C07BB7">
              <w:rPr>
                <w:b/>
                <w:sz w:val="28"/>
              </w:rPr>
              <w:t>600</w:t>
            </w:r>
          </w:p>
        </w:tc>
        <w:tc>
          <w:tcPr>
            <w:tcW w:w="9382" w:type="dxa"/>
            <w:gridSpan w:val="4"/>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78EED26" w14:textId="468691E0" w:rsidR="00C07BB7" w:rsidRPr="00C07BB7" w:rsidRDefault="00C07BB7" w:rsidP="00970A1F">
            <w:pPr>
              <w:spacing w:after="0" w:line="240" w:lineRule="auto"/>
              <w:rPr>
                <w:b/>
                <w:sz w:val="28"/>
              </w:rPr>
            </w:pPr>
            <w:r w:rsidRPr="00C07BB7">
              <w:rPr>
                <w:b/>
                <w:sz w:val="28"/>
              </w:rPr>
              <w:t>CONSTRUCTION DU SOCLE DU RESERVOIR DE 5 M3</w:t>
            </w:r>
          </w:p>
        </w:tc>
      </w:tr>
      <w:tr w:rsidR="00970A1F" w:rsidRPr="00970A1F" w14:paraId="70FFA980"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6BA2E" w14:textId="77777777" w:rsidR="00970A1F" w:rsidRPr="00970A1F" w:rsidRDefault="00970A1F" w:rsidP="00970A1F">
            <w:pPr>
              <w:spacing w:after="0" w:line="240" w:lineRule="auto"/>
            </w:pPr>
            <w:r w:rsidRPr="00970A1F">
              <w:t>601</w:t>
            </w:r>
          </w:p>
        </w:tc>
        <w:tc>
          <w:tcPr>
            <w:tcW w:w="5554" w:type="dxa"/>
            <w:tcBorders>
              <w:top w:val="single" w:sz="4" w:space="0" w:color="auto"/>
              <w:left w:val="nil"/>
              <w:bottom w:val="single" w:sz="4" w:space="0" w:color="auto"/>
              <w:right w:val="single" w:sz="4" w:space="0" w:color="auto"/>
            </w:tcBorders>
            <w:shd w:val="clear" w:color="000000" w:fill="FFFFFF"/>
            <w:vAlign w:val="center"/>
            <w:hideMark/>
          </w:tcPr>
          <w:p w14:paraId="73517796" w14:textId="77777777" w:rsidR="00970A1F" w:rsidRPr="00C07BB7" w:rsidRDefault="00970A1F" w:rsidP="00970A1F">
            <w:pPr>
              <w:spacing w:after="0" w:line="240" w:lineRule="auto"/>
              <w:rPr>
                <w:b/>
                <w:u w:val="single"/>
              </w:rPr>
            </w:pPr>
            <w:r w:rsidRPr="00C07BB7">
              <w:rPr>
                <w:b/>
                <w:u w:val="single"/>
              </w:rPr>
              <w:t>Fouilles en puits pour semelles et fondation y compris remblai</w:t>
            </w:r>
          </w:p>
          <w:p w14:paraId="17659F85" w14:textId="77777777" w:rsidR="00970A1F" w:rsidRPr="00970A1F" w:rsidRDefault="00970A1F" w:rsidP="00970A1F">
            <w:pPr>
              <w:spacing w:after="0" w:line="240" w:lineRule="auto"/>
            </w:pPr>
            <w:r w:rsidRPr="00970A1F">
              <w:t xml:space="preserve">Ce prix rémunère : </w:t>
            </w:r>
          </w:p>
          <w:p w14:paraId="30A565B1" w14:textId="77777777" w:rsidR="00970A1F" w:rsidRPr="00970A1F" w:rsidRDefault="00970A1F" w:rsidP="00970A1F">
            <w:pPr>
              <w:spacing w:after="0" w:line="240" w:lineRule="auto"/>
            </w:pPr>
            <w:r w:rsidRPr="00970A1F">
              <w:t>La fourniture de tout le matériel nécessaire à la réalisation des fouilles</w:t>
            </w:r>
          </w:p>
          <w:p w14:paraId="543B0FDD" w14:textId="77777777" w:rsidR="00970A1F" w:rsidRPr="00970A1F" w:rsidRDefault="00970A1F" w:rsidP="00970A1F">
            <w:pPr>
              <w:spacing w:after="0" w:line="240" w:lineRule="auto"/>
            </w:pPr>
            <w:r w:rsidRPr="00970A1F">
              <w:t>- la réalisation des fouilles en puits pour semelles ;</w:t>
            </w:r>
          </w:p>
          <w:p w14:paraId="78DC85F2" w14:textId="77777777" w:rsidR="00970A1F" w:rsidRPr="00970A1F" w:rsidRDefault="00970A1F" w:rsidP="00970A1F">
            <w:pPr>
              <w:spacing w:after="0" w:line="240" w:lineRule="auto"/>
            </w:pPr>
            <w:r w:rsidRPr="00970A1F">
              <w:t>- la réalisation des fouilles pour en rigole pour fondations ;</w:t>
            </w:r>
          </w:p>
          <w:p w14:paraId="3F0B8E00" w14:textId="1DD17490" w:rsidR="00970A1F" w:rsidRPr="00970A1F" w:rsidRDefault="00970A1F" w:rsidP="00970A1F">
            <w:pPr>
              <w:spacing w:after="0" w:line="240" w:lineRule="auto"/>
            </w:pPr>
            <w:r w:rsidRPr="00970A1F">
              <w:t xml:space="preserve"> - le </w:t>
            </w:r>
            <w:r w:rsidR="00A973E7" w:rsidRPr="00970A1F">
              <w:t>remblai de terre tout autour de la fondation ;</w:t>
            </w:r>
          </w:p>
          <w:p w14:paraId="39535DDB" w14:textId="77777777" w:rsidR="00970A1F" w:rsidRPr="00970A1F" w:rsidRDefault="00970A1F" w:rsidP="00970A1F">
            <w:pPr>
              <w:spacing w:after="0" w:line="240" w:lineRule="auto"/>
            </w:pPr>
            <w:r w:rsidRPr="00970A1F">
              <w:t>- et le dégagement et rangement des déblais hors de l’emprise des ouvrages ;</w:t>
            </w:r>
          </w:p>
          <w:p w14:paraId="4E447BD1"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344ED1ED" w14:textId="77777777" w:rsidR="00970A1F" w:rsidRPr="00970A1F" w:rsidRDefault="00970A1F" w:rsidP="00970A1F">
            <w:pPr>
              <w:spacing w:after="0" w:line="240" w:lineRule="auto"/>
            </w:pPr>
            <w:r w:rsidRPr="00970A1F">
              <w:t>m3</w:t>
            </w:r>
          </w:p>
        </w:tc>
        <w:tc>
          <w:tcPr>
            <w:tcW w:w="1313" w:type="dxa"/>
            <w:tcBorders>
              <w:top w:val="single" w:sz="4" w:space="0" w:color="auto"/>
              <w:left w:val="nil"/>
              <w:bottom w:val="single" w:sz="4" w:space="0" w:color="auto"/>
              <w:right w:val="single" w:sz="4" w:space="0" w:color="auto"/>
            </w:tcBorders>
            <w:shd w:val="clear" w:color="000000" w:fill="FFFFFF"/>
            <w:vAlign w:val="center"/>
            <w:hideMark/>
          </w:tcPr>
          <w:p w14:paraId="4ED83223"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70835AA" w14:textId="77777777" w:rsidR="00970A1F" w:rsidRPr="00970A1F" w:rsidRDefault="00970A1F" w:rsidP="00970A1F">
            <w:pPr>
              <w:spacing w:after="0" w:line="240" w:lineRule="auto"/>
            </w:pPr>
            <w:r w:rsidRPr="00970A1F">
              <w:t> </w:t>
            </w:r>
          </w:p>
        </w:tc>
      </w:tr>
      <w:tr w:rsidR="00970A1F" w:rsidRPr="00970A1F" w14:paraId="0315A203"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67F2D" w14:textId="77777777" w:rsidR="00970A1F" w:rsidRPr="00970A1F" w:rsidRDefault="00970A1F" w:rsidP="00970A1F">
            <w:pPr>
              <w:spacing w:after="0" w:line="240" w:lineRule="auto"/>
            </w:pPr>
            <w:r w:rsidRPr="00970A1F">
              <w:t>602</w:t>
            </w:r>
          </w:p>
        </w:tc>
        <w:tc>
          <w:tcPr>
            <w:tcW w:w="55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199593" w14:textId="77777777" w:rsidR="00970A1F" w:rsidRPr="00C07BB7" w:rsidRDefault="00970A1F" w:rsidP="00970A1F">
            <w:pPr>
              <w:spacing w:after="0" w:line="240" w:lineRule="auto"/>
              <w:rPr>
                <w:b/>
                <w:u w:val="single"/>
              </w:rPr>
            </w:pPr>
            <w:r w:rsidRPr="00C07BB7">
              <w:rPr>
                <w:b/>
                <w:u w:val="single"/>
              </w:rPr>
              <w:t>Béton de propreté dosé à 150 Kg/m3 de béton pour fond de fouille ép 0,05 m</w:t>
            </w:r>
          </w:p>
          <w:p w14:paraId="758BF307" w14:textId="77777777" w:rsidR="00970A1F" w:rsidRPr="00970A1F" w:rsidRDefault="00970A1F" w:rsidP="00970A1F">
            <w:pPr>
              <w:spacing w:after="0" w:line="240" w:lineRule="auto"/>
            </w:pPr>
            <w:r w:rsidRPr="00970A1F">
              <w:t>Ce prix rémunère : </w:t>
            </w:r>
          </w:p>
          <w:p w14:paraId="14F75074" w14:textId="77777777" w:rsidR="00970A1F" w:rsidRPr="00970A1F" w:rsidRDefault="00970A1F" w:rsidP="00970A1F">
            <w:pPr>
              <w:spacing w:after="0" w:line="240" w:lineRule="auto"/>
            </w:pPr>
            <w:r w:rsidRPr="00970A1F">
              <w:t>- La fourniture de tous les matériaux et la confection du béton</w:t>
            </w:r>
          </w:p>
          <w:p w14:paraId="6ED61DD2" w14:textId="77777777" w:rsidR="00970A1F" w:rsidRPr="00970A1F" w:rsidRDefault="00970A1F" w:rsidP="00970A1F">
            <w:pPr>
              <w:spacing w:after="0" w:line="240" w:lineRule="auto"/>
            </w:pPr>
            <w:r w:rsidRPr="00970A1F">
              <w:t xml:space="preserve">- La mise en œuvre du béton </w:t>
            </w:r>
          </w:p>
          <w:p w14:paraId="2742FD86"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4B74D" w14:textId="77777777" w:rsidR="00970A1F" w:rsidRPr="00970A1F" w:rsidRDefault="00970A1F" w:rsidP="00970A1F">
            <w:pPr>
              <w:spacing w:after="0" w:line="240" w:lineRule="auto"/>
            </w:pPr>
            <w:r w:rsidRPr="00970A1F">
              <w:t>m3</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8D299"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41850" w14:textId="77777777" w:rsidR="00970A1F" w:rsidRPr="00970A1F" w:rsidRDefault="00970A1F" w:rsidP="00970A1F">
            <w:pPr>
              <w:spacing w:after="0" w:line="240" w:lineRule="auto"/>
            </w:pPr>
            <w:r w:rsidRPr="00970A1F">
              <w:t> </w:t>
            </w:r>
          </w:p>
        </w:tc>
      </w:tr>
      <w:tr w:rsidR="00970A1F" w:rsidRPr="00970A1F" w14:paraId="2B2EABEB" w14:textId="77777777" w:rsidTr="003F3D95">
        <w:trPr>
          <w:trHeight w:val="104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5049C" w14:textId="77777777" w:rsidR="00970A1F" w:rsidRPr="00970A1F" w:rsidRDefault="00970A1F" w:rsidP="00970A1F">
            <w:pPr>
              <w:spacing w:after="0" w:line="240" w:lineRule="auto"/>
            </w:pPr>
            <w:r w:rsidRPr="00970A1F">
              <w:t>603</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25BEC55E" w14:textId="77777777" w:rsidR="00970A1F" w:rsidRPr="00C07BB7" w:rsidRDefault="00970A1F" w:rsidP="00970A1F">
            <w:pPr>
              <w:spacing w:after="0" w:line="240" w:lineRule="auto"/>
              <w:rPr>
                <w:b/>
                <w:u w:val="single"/>
              </w:rPr>
            </w:pPr>
            <w:r w:rsidRPr="00C07BB7">
              <w:rPr>
                <w:b/>
                <w:u w:val="single"/>
              </w:rPr>
              <w:t xml:space="preserve">Béton armé dosé à 400 Kg/m3 de béton pour semelles (de 1 x 1x 0,3) et chainage bas de (11 m x 0,2 m x 0,3 m) et poteau de soubassement de (0,20x 0,25 x 0,95) </w:t>
            </w:r>
          </w:p>
          <w:p w14:paraId="22A678BF" w14:textId="77777777" w:rsidR="00970A1F" w:rsidRPr="00970A1F" w:rsidRDefault="00970A1F" w:rsidP="00970A1F">
            <w:pPr>
              <w:spacing w:after="0" w:line="240" w:lineRule="auto"/>
            </w:pPr>
            <w:r w:rsidRPr="00970A1F">
              <w:t>Ce prix rémunère : </w:t>
            </w:r>
          </w:p>
          <w:p w14:paraId="677309CE" w14:textId="77777777" w:rsidR="00970A1F" w:rsidRPr="00970A1F" w:rsidRDefault="00970A1F" w:rsidP="00970A1F">
            <w:pPr>
              <w:spacing w:after="0" w:line="240" w:lineRule="auto"/>
            </w:pPr>
            <w:r w:rsidRPr="00970A1F">
              <w:t>- La fourniture de tous les matériaux et la confection du béton</w:t>
            </w:r>
          </w:p>
          <w:p w14:paraId="434C1C8C" w14:textId="77777777" w:rsidR="00970A1F" w:rsidRPr="00970A1F" w:rsidRDefault="00970A1F" w:rsidP="00970A1F">
            <w:pPr>
              <w:spacing w:after="0" w:line="240" w:lineRule="auto"/>
            </w:pPr>
            <w:r w:rsidRPr="00970A1F">
              <w:t>- La confection des armatures</w:t>
            </w:r>
          </w:p>
          <w:p w14:paraId="59EFF23C" w14:textId="77777777" w:rsidR="00970A1F" w:rsidRPr="00970A1F" w:rsidRDefault="00970A1F" w:rsidP="00970A1F">
            <w:pPr>
              <w:spacing w:after="0" w:line="240" w:lineRule="auto"/>
            </w:pPr>
            <w:r w:rsidRPr="00970A1F">
              <w:t>- La confection des coffrages</w:t>
            </w:r>
          </w:p>
          <w:p w14:paraId="652CDDA8" w14:textId="77777777" w:rsidR="00970A1F" w:rsidRPr="00970A1F" w:rsidRDefault="00970A1F" w:rsidP="00970A1F">
            <w:pPr>
              <w:spacing w:after="0" w:line="240" w:lineRule="auto"/>
            </w:pPr>
            <w:r w:rsidRPr="00970A1F">
              <w:t xml:space="preserve">- La mise en œuvre du béton vibré au marteau </w:t>
            </w:r>
          </w:p>
          <w:p w14:paraId="05406B86"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13699FF7" w14:textId="77777777" w:rsidR="00970A1F" w:rsidRPr="00970A1F" w:rsidRDefault="00970A1F" w:rsidP="00970A1F">
            <w:pPr>
              <w:spacing w:after="0" w:line="240" w:lineRule="auto"/>
            </w:pPr>
            <w:r w:rsidRPr="00970A1F">
              <w:t>m3</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562A879E"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8A19DC7" w14:textId="77777777" w:rsidR="00970A1F" w:rsidRPr="00970A1F" w:rsidRDefault="00970A1F" w:rsidP="00970A1F">
            <w:pPr>
              <w:spacing w:after="0" w:line="240" w:lineRule="auto"/>
            </w:pPr>
            <w:r w:rsidRPr="00970A1F">
              <w:t> </w:t>
            </w:r>
          </w:p>
        </w:tc>
      </w:tr>
      <w:tr w:rsidR="00970A1F" w:rsidRPr="00970A1F" w14:paraId="2889953E" w14:textId="77777777" w:rsidTr="003F3D95">
        <w:trPr>
          <w:trHeight w:val="13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8861AEE" w14:textId="77777777" w:rsidR="00970A1F" w:rsidRPr="00970A1F" w:rsidRDefault="00970A1F" w:rsidP="00970A1F">
            <w:pPr>
              <w:spacing w:after="0" w:line="240" w:lineRule="auto"/>
            </w:pPr>
            <w:r w:rsidRPr="00970A1F">
              <w:t>604</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3FE05" w14:textId="77777777" w:rsidR="00970A1F" w:rsidRPr="00C07BB7" w:rsidRDefault="00970A1F" w:rsidP="00970A1F">
            <w:pPr>
              <w:spacing w:after="0" w:line="240" w:lineRule="auto"/>
              <w:rPr>
                <w:b/>
                <w:u w:val="single"/>
              </w:rPr>
            </w:pPr>
            <w:r w:rsidRPr="00C07BB7">
              <w:rPr>
                <w:b/>
                <w:u w:val="single"/>
              </w:rPr>
              <w:t>Maçonnerie en agglomérés bourrés de 20x20x40</w:t>
            </w:r>
          </w:p>
          <w:p w14:paraId="78F4CC52" w14:textId="77777777" w:rsidR="00970A1F" w:rsidRPr="00970A1F" w:rsidRDefault="00970A1F" w:rsidP="00970A1F">
            <w:pPr>
              <w:spacing w:after="0" w:line="240" w:lineRule="auto"/>
            </w:pPr>
            <w:r w:rsidRPr="00970A1F">
              <w:t>Il comprend :</w:t>
            </w:r>
          </w:p>
          <w:p w14:paraId="624F6311" w14:textId="77777777" w:rsidR="00970A1F" w:rsidRPr="00970A1F" w:rsidRDefault="00970A1F" w:rsidP="00970A1F">
            <w:pPr>
              <w:spacing w:after="0" w:line="240" w:lineRule="auto"/>
            </w:pPr>
            <w:r w:rsidRPr="00970A1F">
              <w:t xml:space="preserve">- La fourniture des matériaux (ciment, granulat, eau) ; </w:t>
            </w:r>
          </w:p>
          <w:p w14:paraId="1A9877FE" w14:textId="77777777" w:rsidR="00970A1F" w:rsidRPr="00970A1F" w:rsidRDefault="00970A1F" w:rsidP="00970A1F">
            <w:pPr>
              <w:spacing w:after="0" w:line="240" w:lineRule="auto"/>
            </w:pPr>
            <w:r w:rsidRPr="00970A1F">
              <w:t>- La fabrication des agglomérés et le béton maigre de 250 kg/m3 ;</w:t>
            </w:r>
          </w:p>
          <w:p w14:paraId="66400591" w14:textId="77777777" w:rsidR="00970A1F" w:rsidRPr="00970A1F" w:rsidRDefault="00970A1F" w:rsidP="00970A1F">
            <w:pPr>
              <w:spacing w:after="0" w:line="240" w:lineRule="auto"/>
            </w:pPr>
            <w:r w:rsidRPr="00970A1F">
              <w:t>- Mise en œuvre d’un mur de soubassement en parpaings pleins ;</w:t>
            </w:r>
          </w:p>
          <w:p w14:paraId="412271A7" w14:textId="77777777" w:rsidR="00970A1F" w:rsidRPr="00970A1F" w:rsidRDefault="00970A1F" w:rsidP="00970A1F">
            <w:pPr>
              <w:spacing w:after="0" w:line="240" w:lineRule="auto"/>
            </w:pPr>
            <w:r w:rsidRPr="00970A1F">
              <w:t>- Toutes autres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EF5AC" w14:textId="77777777" w:rsidR="00970A1F" w:rsidRPr="00970A1F" w:rsidRDefault="00970A1F" w:rsidP="00970A1F">
            <w:pPr>
              <w:spacing w:after="0" w:line="240" w:lineRule="auto"/>
            </w:pPr>
            <w:r w:rsidRPr="00970A1F">
              <w:t>m²</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3B7CC" w14:textId="77777777" w:rsidR="00970A1F" w:rsidRPr="00970A1F" w:rsidRDefault="00970A1F" w:rsidP="00970A1F">
            <w:pPr>
              <w:spacing w:after="0" w:line="240" w:lineRule="auto"/>
            </w:pPr>
            <w:r w:rsidRPr="00970A1F">
              <w:t>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D3F1806" w14:textId="77777777" w:rsidR="00970A1F" w:rsidRPr="00970A1F" w:rsidRDefault="00970A1F" w:rsidP="00970A1F">
            <w:pPr>
              <w:spacing w:after="0" w:line="240" w:lineRule="auto"/>
            </w:pPr>
            <w:r w:rsidRPr="00970A1F">
              <w:t> </w:t>
            </w:r>
          </w:p>
        </w:tc>
      </w:tr>
      <w:tr w:rsidR="00970A1F" w:rsidRPr="00970A1F" w14:paraId="1A4612A7" w14:textId="77777777" w:rsidTr="003F3D95">
        <w:trPr>
          <w:trHeight w:val="55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12F3720" w14:textId="77777777" w:rsidR="00970A1F" w:rsidRPr="00970A1F" w:rsidRDefault="00970A1F" w:rsidP="00970A1F">
            <w:pPr>
              <w:spacing w:after="0" w:line="240" w:lineRule="auto"/>
            </w:pPr>
            <w:r w:rsidRPr="00970A1F">
              <w:t>605</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4B62AB07" w14:textId="77777777" w:rsidR="00970A1F" w:rsidRPr="00C07BB7" w:rsidRDefault="00970A1F" w:rsidP="00970A1F">
            <w:pPr>
              <w:spacing w:after="0" w:line="240" w:lineRule="auto"/>
              <w:rPr>
                <w:b/>
                <w:u w:val="single"/>
              </w:rPr>
            </w:pPr>
            <w:r w:rsidRPr="00C07BB7">
              <w:rPr>
                <w:b/>
                <w:u w:val="single"/>
              </w:rPr>
              <w:t>Dallage de 8 cm d'épaisseur y/compris chape</w:t>
            </w:r>
          </w:p>
          <w:p w14:paraId="234814AB" w14:textId="77777777" w:rsidR="00970A1F" w:rsidRPr="00970A1F" w:rsidRDefault="00970A1F" w:rsidP="00970A1F">
            <w:pPr>
              <w:spacing w:after="0" w:line="240" w:lineRule="auto"/>
            </w:pPr>
            <w:r w:rsidRPr="00970A1F">
              <w:t>Il comprend :</w:t>
            </w:r>
          </w:p>
          <w:p w14:paraId="1F4DB7E5" w14:textId="77777777" w:rsidR="00970A1F" w:rsidRPr="00970A1F" w:rsidRDefault="00970A1F" w:rsidP="00970A1F">
            <w:pPr>
              <w:spacing w:after="0" w:line="240" w:lineRule="auto"/>
            </w:pPr>
            <w:r w:rsidRPr="00970A1F">
              <w:t xml:space="preserve">- La fourniture des matériaux (ciment, granulat, eau) ; </w:t>
            </w:r>
          </w:p>
          <w:p w14:paraId="03948285" w14:textId="77777777" w:rsidR="00970A1F" w:rsidRPr="00970A1F" w:rsidRDefault="00970A1F" w:rsidP="00970A1F">
            <w:pPr>
              <w:spacing w:after="0" w:line="240" w:lineRule="auto"/>
            </w:pPr>
            <w:r w:rsidRPr="00970A1F">
              <w:t>- La fabrication des agglomérés et le béton maigre de 250 kg/m3 ;</w:t>
            </w:r>
          </w:p>
          <w:p w14:paraId="735FCFE0" w14:textId="77777777" w:rsidR="00970A1F" w:rsidRPr="00970A1F" w:rsidRDefault="00970A1F" w:rsidP="00970A1F">
            <w:pPr>
              <w:spacing w:after="0" w:line="240" w:lineRule="auto"/>
            </w:pPr>
            <w:r w:rsidRPr="00970A1F">
              <w:t>- Toutes autres sujétions.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3DB6C0FB" w14:textId="77777777" w:rsidR="00970A1F" w:rsidRPr="00970A1F" w:rsidRDefault="00970A1F" w:rsidP="00970A1F">
            <w:pPr>
              <w:spacing w:after="0" w:line="240" w:lineRule="auto"/>
            </w:pPr>
            <w:r w:rsidRPr="00970A1F">
              <w:t>m3</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271639B9"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1AB12E33" w14:textId="77777777" w:rsidR="00970A1F" w:rsidRPr="00970A1F" w:rsidRDefault="00970A1F" w:rsidP="00970A1F">
            <w:pPr>
              <w:spacing w:after="0" w:line="240" w:lineRule="auto"/>
            </w:pPr>
            <w:r w:rsidRPr="00970A1F">
              <w:t> </w:t>
            </w:r>
          </w:p>
        </w:tc>
      </w:tr>
      <w:tr w:rsidR="00970A1F" w:rsidRPr="00970A1F" w14:paraId="3937AE31"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D464605" w14:textId="77777777" w:rsidR="00970A1F" w:rsidRPr="00970A1F" w:rsidRDefault="00970A1F" w:rsidP="00970A1F">
            <w:pPr>
              <w:spacing w:after="0" w:line="240" w:lineRule="auto"/>
            </w:pPr>
            <w:r w:rsidRPr="00970A1F">
              <w:t>606</w:t>
            </w:r>
          </w:p>
        </w:tc>
        <w:tc>
          <w:tcPr>
            <w:tcW w:w="5554" w:type="dxa"/>
            <w:tcBorders>
              <w:top w:val="nil"/>
              <w:left w:val="nil"/>
              <w:bottom w:val="single" w:sz="4" w:space="0" w:color="auto"/>
              <w:right w:val="single" w:sz="4" w:space="0" w:color="auto"/>
            </w:tcBorders>
            <w:shd w:val="clear" w:color="000000" w:fill="FFFFFF"/>
            <w:vAlign w:val="center"/>
            <w:hideMark/>
          </w:tcPr>
          <w:p w14:paraId="5BF8EDE1" w14:textId="77777777" w:rsidR="00970A1F" w:rsidRPr="00C07BB7" w:rsidRDefault="00970A1F" w:rsidP="00970A1F">
            <w:pPr>
              <w:spacing w:after="0" w:line="240" w:lineRule="auto"/>
              <w:rPr>
                <w:b/>
                <w:u w:val="single"/>
              </w:rPr>
            </w:pPr>
            <w:r w:rsidRPr="00C07BB7">
              <w:rPr>
                <w:b/>
                <w:u w:val="single"/>
              </w:rPr>
              <w:t>Béton armé dosé à 400 kg/m³ de béton pour poteaux, longrine et chainage</w:t>
            </w:r>
          </w:p>
          <w:p w14:paraId="77CAB630" w14:textId="77777777" w:rsidR="00970A1F" w:rsidRPr="00970A1F" w:rsidRDefault="00970A1F" w:rsidP="00970A1F">
            <w:pPr>
              <w:spacing w:after="0" w:line="240" w:lineRule="auto"/>
            </w:pPr>
            <w:r w:rsidRPr="00970A1F">
              <w:t>Ce prix rémunère : </w:t>
            </w:r>
          </w:p>
          <w:p w14:paraId="36BC4D65" w14:textId="77777777" w:rsidR="00970A1F" w:rsidRPr="00970A1F" w:rsidRDefault="00970A1F" w:rsidP="00970A1F">
            <w:pPr>
              <w:spacing w:after="0" w:line="240" w:lineRule="auto"/>
            </w:pPr>
            <w:r w:rsidRPr="00970A1F">
              <w:t>- La fourniture de tous les matériaux et la confection du béton- La confection des armatures</w:t>
            </w:r>
          </w:p>
          <w:p w14:paraId="70F1DC34" w14:textId="77777777" w:rsidR="00970A1F" w:rsidRPr="00970A1F" w:rsidRDefault="00970A1F" w:rsidP="00970A1F">
            <w:pPr>
              <w:spacing w:after="0" w:line="240" w:lineRule="auto"/>
            </w:pPr>
            <w:r w:rsidRPr="00970A1F">
              <w:t>- La confection des coffrages</w:t>
            </w:r>
          </w:p>
          <w:p w14:paraId="09999FCB" w14:textId="77777777" w:rsidR="00970A1F" w:rsidRPr="00970A1F" w:rsidRDefault="00970A1F" w:rsidP="00970A1F">
            <w:pPr>
              <w:spacing w:after="0" w:line="240" w:lineRule="auto"/>
            </w:pPr>
            <w:r w:rsidRPr="00970A1F">
              <w:t xml:space="preserve">- La mise en œuvre du béton vibré au marteau </w:t>
            </w:r>
          </w:p>
          <w:p w14:paraId="6593ED9C"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770F62B8" w14:textId="77777777" w:rsidR="00970A1F" w:rsidRPr="00970A1F" w:rsidRDefault="00970A1F" w:rsidP="00970A1F">
            <w:pPr>
              <w:spacing w:after="0" w:line="240" w:lineRule="auto"/>
            </w:pPr>
            <w:r w:rsidRPr="00970A1F">
              <w:t>m³</w:t>
            </w:r>
          </w:p>
        </w:tc>
        <w:tc>
          <w:tcPr>
            <w:tcW w:w="1313" w:type="dxa"/>
            <w:tcBorders>
              <w:top w:val="nil"/>
              <w:left w:val="nil"/>
              <w:bottom w:val="single" w:sz="4" w:space="0" w:color="auto"/>
              <w:right w:val="single" w:sz="4" w:space="0" w:color="auto"/>
            </w:tcBorders>
            <w:shd w:val="clear" w:color="auto" w:fill="auto"/>
            <w:noWrap/>
            <w:vAlign w:val="center"/>
            <w:hideMark/>
          </w:tcPr>
          <w:p w14:paraId="244B2003"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7117CD9B" w14:textId="77777777" w:rsidR="00970A1F" w:rsidRPr="00970A1F" w:rsidRDefault="00970A1F" w:rsidP="00970A1F">
            <w:pPr>
              <w:spacing w:after="0" w:line="240" w:lineRule="auto"/>
            </w:pPr>
            <w:r w:rsidRPr="00970A1F">
              <w:t> </w:t>
            </w:r>
          </w:p>
        </w:tc>
      </w:tr>
      <w:tr w:rsidR="00970A1F" w:rsidRPr="00970A1F" w14:paraId="39815A2E" w14:textId="77777777" w:rsidTr="003F3D95">
        <w:trPr>
          <w:trHeight w:val="936"/>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8226372" w14:textId="77777777" w:rsidR="00970A1F" w:rsidRPr="00970A1F" w:rsidRDefault="00970A1F" w:rsidP="00970A1F">
            <w:pPr>
              <w:spacing w:after="0" w:line="240" w:lineRule="auto"/>
            </w:pPr>
            <w:r w:rsidRPr="00970A1F">
              <w:t>607</w:t>
            </w:r>
          </w:p>
        </w:tc>
        <w:tc>
          <w:tcPr>
            <w:tcW w:w="5554" w:type="dxa"/>
            <w:tcBorders>
              <w:top w:val="nil"/>
              <w:left w:val="nil"/>
              <w:bottom w:val="single" w:sz="4" w:space="0" w:color="auto"/>
              <w:right w:val="single" w:sz="4" w:space="0" w:color="auto"/>
            </w:tcBorders>
            <w:shd w:val="clear" w:color="auto" w:fill="auto"/>
            <w:vAlign w:val="center"/>
            <w:hideMark/>
          </w:tcPr>
          <w:p w14:paraId="4A4DD77E" w14:textId="77777777" w:rsidR="00970A1F" w:rsidRPr="00C07BB7" w:rsidRDefault="00970A1F" w:rsidP="00970A1F">
            <w:pPr>
              <w:spacing w:after="0" w:line="240" w:lineRule="auto"/>
              <w:rPr>
                <w:b/>
                <w:u w:val="single"/>
              </w:rPr>
            </w:pPr>
            <w:r w:rsidRPr="00C07BB7">
              <w:rPr>
                <w:b/>
                <w:u w:val="single"/>
              </w:rPr>
              <w:t>Béton armé dosé à 400 kg/m³   Pour dalles en BA (2,90 m x 2,90 m x 0,15 m  compris dalle de pose de plaque</w:t>
            </w:r>
          </w:p>
          <w:p w14:paraId="2750D6C4" w14:textId="77777777" w:rsidR="00970A1F" w:rsidRPr="00970A1F" w:rsidRDefault="00970A1F" w:rsidP="00970A1F">
            <w:pPr>
              <w:spacing w:after="0" w:line="240" w:lineRule="auto"/>
            </w:pPr>
            <w:r w:rsidRPr="00970A1F">
              <w:t>Ce prix rémunère : </w:t>
            </w:r>
          </w:p>
          <w:p w14:paraId="634BD672" w14:textId="77777777" w:rsidR="00970A1F" w:rsidRPr="00970A1F" w:rsidRDefault="00970A1F" w:rsidP="00970A1F">
            <w:pPr>
              <w:spacing w:after="0" w:line="240" w:lineRule="auto"/>
            </w:pPr>
            <w:r w:rsidRPr="00970A1F">
              <w:t>-La fourniture de tous les matériaux et la confection du béton</w:t>
            </w:r>
          </w:p>
          <w:p w14:paraId="6F6ECAEC" w14:textId="77777777" w:rsidR="00970A1F" w:rsidRPr="00970A1F" w:rsidRDefault="00970A1F" w:rsidP="00970A1F">
            <w:pPr>
              <w:spacing w:after="0" w:line="240" w:lineRule="auto"/>
            </w:pPr>
            <w:r w:rsidRPr="00970A1F">
              <w:t>- La confection des armatures</w:t>
            </w:r>
          </w:p>
          <w:p w14:paraId="086BB513" w14:textId="77777777" w:rsidR="00970A1F" w:rsidRPr="00970A1F" w:rsidRDefault="00970A1F" w:rsidP="00970A1F">
            <w:pPr>
              <w:spacing w:after="0" w:line="240" w:lineRule="auto"/>
            </w:pPr>
            <w:r w:rsidRPr="00970A1F">
              <w:t>- La confection des coffrages</w:t>
            </w:r>
          </w:p>
          <w:p w14:paraId="270E5E9D" w14:textId="77777777" w:rsidR="00970A1F" w:rsidRPr="00970A1F" w:rsidRDefault="00970A1F" w:rsidP="00970A1F">
            <w:pPr>
              <w:spacing w:after="0" w:line="240" w:lineRule="auto"/>
            </w:pPr>
            <w:r w:rsidRPr="00970A1F">
              <w:t xml:space="preserve">- La mise en œuvre du béton vibré au marteau </w:t>
            </w:r>
          </w:p>
          <w:p w14:paraId="6D50762A" w14:textId="77777777" w:rsidR="00970A1F" w:rsidRPr="00970A1F" w:rsidRDefault="00970A1F" w:rsidP="00970A1F">
            <w:pPr>
              <w:spacing w:after="0" w:line="240" w:lineRule="auto"/>
            </w:pPr>
            <w:r w:rsidRPr="00970A1F">
              <w:t>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42D20DE3" w14:textId="77777777" w:rsidR="00970A1F" w:rsidRPr="00970A1F" w:rsidRDefault="00970A1F" w:rsidP="00970A1F">
            <w:pPr>
              <w:spacing w:after="0" w:line="240" w:lineRule="auto"/>
            </w:pPr>
            <w:r w:rsidRPr="00970A1F">
              <w:t>m3</w:t>
            </w:r>
          </w:p>
        </w:tc>
        <w:tc>
          <w:tcPr>
            <w:tcW w:w="1313" w:type="dxa"/>
            <w:tcBorders>
              <w:top w:val="nil"/>
              <w:left w:val="nil"/>
              <w:bottom w:val="single" w:sz="4" w:space="0" w:color="auto"/>
              <w:right w:val="single" w:sz="4" w:space="0" w:color="auto"/>
            </w:tcBorders>
            <w:shd w:val="clear" w:color="auto" w:fill="auto"/>
            <w:noWrap/>
            <w:vAlign w:val="center"/>
            <w:hideMark/>
          </w:tcPr>
          <w:p w14:paraId="0F6B9536"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2D47E0A1" w14:textId="77777777" w:rsidR="00970A1F" w:rsidRPr="00970A1F" w:rsidRDefault="00970A1F" w:rsidP="00970A1F">
            <w:pPr>
              <w:spacing w:after="0" w:line="240" w:lineRule="auto"/>
            </w:pPr>
            <w:r w:rsidRPr="00970A1F">
              <w:t> </w:t>
            </w:r>
          </w:p>
        </w:tc>
      </w:tr>
      <w:tr w:rsidR="00970A1F" w:rsidRPr="00970A1F" w14:paraId="1CCDB6BE"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26D5A73" w14:textId="77777777" w:rsidR="00970A1F" w:rsidRPr="00970A1F" w:rsidRDefault="00970A1F" w:rsidP="00970A1F">
            <w:pPr>
              <w:spacing w:after="0" w:line="240" w:lineRule="auto"/>
            </w:pPr>
            <w:r w:rsidRPr="00970A1F">
              <w:t>608</w:t>
            </w:r>
          </w:p>
        </w:tc>
        <w:tc>
          <w:tcPr>
            <w:tcW w:w="5554" w:type="dxa"/>
            <w:tcBorders>
              <w:top w:val="nil"/>
              <w:left w:val="nil"/>
              <w:bottom w:val="single" w:sz="4" w:space="0" w:color="auto"/>
              <w:right w:val="single" w:sz="4" w:space="0" w:color="auto"/>
            </w:tcBorders>
            <w:shd w:val="clear" w:color="auto" w:fill="auto"/>
            <w:vAlign w:val="center"/>
            <w:hideMark/>
          </w:tcPr>
          <w:p w14:paraId="2833A90C" w14:textId="77777777" w:rsidR="00970A1F" w:rsidRPr="00C07BB7" w:rsidRDefault="00970A1F" w:rsidP="00970A1F">
            <w:pPr>
              <w:spacing w:after="0" w:line="240" w:lineRule="auto"/>
              <w:rPr>
                <w:b/>
                <w:u w:val="single"/>
              </w:rPr>
            </w:pPr>
            <w:r w:rsidRPr="00C07BB7">
              <w:rPr>
                <w:b/>
                <w:u w:val="single"/>
              </w:rPr>
              <w:t xml:space="preserve">Murs en agglos de 15 cm x20cmx20cm </w:t>
            </w:r>
          </w:p>
          <w:p w14:paraId="60E8FED5" w14:textId="77777777" w:rsidR="00970A1F" w:rsidRPr="00970A1F" w:rsidRDefault="00970A1F" w:rsidP="00970A1F">
            <w:pPr>
              <w:spacing w:after="0" w:line="240" w:lineRule="auto"/>
            </w:pPr>
            <w:r w:rsidRPr="00970A1F">
              <w:t>Il comprend :</w:t>
            </w:r>
          </w:p>
          <w:p w14:paraId="65852A89" w14:textId="77777777" w:rsidR="00970A1F" w:rsidRPr="00970A1F" w:rsidRDefault="00970A1F" w:rsidP="00970A1F">
            <w:pPr>
              <w:spacing w:after="0" w:line="240" w:lineRule="auto"/>
            </w:pPr>
            <w:r w:rsidRPr="00970A1F">
              <w:t>La fourniture et pose des agglomérés creux hourdés au mortier dosé à 250 kg/m3 ;</w:t>
            </w:r>
          </w:p>
          <w:p w14:paraId="40BDBEF5" w14:textId="77777777" w:rsidR="00970A1F" w:rsidRPr="00970A1F" w:rsidRDefault="00970A1F" w:rsidP="00970A1F">
            <w:pPr>
              <w:spacing w:after="0" w:line="240" w:lineRule="auto"/>
            </w:pPr>
            <w:r w:rsidRPr="00970A1F">
              <w:t>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4A539A24" w14:textId="77777777" w:rsidR="00970A1F" w:rsidRPr="00970A1F" w:rsidRDefault="00970A1F" w:rsidP="00970A1F">
            <w:pPr>
              <w:spacing w:after="0" w:line="240" w:lineRule="auto"/>
            </w:pPr>
            <w:r w:rsidRPr="00970A1F">
              <w:t>m2</w:t>
            </w:r>
          </w:p>
        </w:tc>
        <w:tc>
          <w:tcPr>
            <w:tcW w:w="1313" w:type="dxa"/>
            <w:tcBorders>
              <w:top w:val="nil"/>
              <w:left w:val="nil"/>
              <w:bottom w:val="single" w:sz="4" w:space="0" w:color="auto"/>
              <w:right w:val="single" w:sz="4" w:space="0" w:color="auto"/>
            </w:tcBorders>
            <w:shd w:val="clear" w:color="auto" w:fill="auto"/>
            <w:noWrap/>
            <w:vAlign w:val="center"/>
            <w:hideMark/>
          </w:tcPr>
          <w:p w14:paraId="044D2874"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1F15A7A9" w14:textId="77777777" w:rsidR="00970A1F" w:rsidRPr="00970A1F" w:rsidRDefault="00970A1F" w:rsidP="00970A1F">
            <w:pPr>
              <w:spacing w:after="0" w:line="240" w:lineRule="auto"/>
            </w:pPr>
            <w:r w:rsidRPr="00970A1F">
              <w:t> </w:t>
            </w:r>
          </w:p>
        </w:tc>
      </w:tr>
      <w:tr w:rsidR="00970A1F" w:rsidRPr="00970A1F" w14:paraId="30E75B68" w14:textId="77777777" w:rsidTr="003F3D95">
        <w:trPr>
          <w:trHeight w:val="1150"/>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AE86148" w14:textId="77777777" w:rsidR="00970A1F" w:rsidRPr="00970A1F" w:rsidRDefault="00970A1F" w:rsidP="00970A1F">
            <w:pPr>
              <w:spacing w:after="0" w:line="240" w:lineRule="auto"/>
            </w:pPr>
            <w:r w:rsidRPr="00970A1F">
              <w:t>609</w:t>
            </w:r>
          </w:p>
        </w:tc>
        <w:tc>
          <w:tcPr>
            <w:tcW w:w="5554" w:type="dxa"/>
            <w:tcBorders>
              <w:top w:val="nil"/>
              <w:left w:val="nil"/>
              <w:bottom w:val="single" w:sz="4" w:space="0" w:color="auto"/>
              <w:right w:val="single" w:sz="4" w:space="0" w:color="auto"/>
            </w:tcBorders>
            <w:shd w:val="clear" w:color="auto" w:fill="auto"/>
            <w:vAlign w:val="center"/>
            <w:hideMark/>
          </w:tcPr>
          <w:p w14:paraId="5FE8BADB" w14:textId="77777777" w:rsidR="00970A1F" w:rsidRPr="00C07BB7" w:rsidRDefault="00970A1F" w:rsidP="00970A1F">
            <w:pPr>
              <w:spacing w:after="0" w:line="240" w:lineRule="auto"/>
              <w:rPr>
                <w:b/>
                <w:u w:val="single"/>
              </w:rPr>
            </w:pPr>
            <w:r w:rsidRPr="00C07BB7">
              <w:rPr>
                <w:b/>
                <w:u w:val="single"/>
              </w:rPr>
              <w:t>F et pose des claustras de 15 (au mortier de ciment dosé à 350 Kg/m3) sur la façade latérale opposé à l'échelle et sur façade arrière (de 1,60 * 0,80)</w:t>
            </w:r>
          </w:p>
          <w:p w14:paraId="7E554A22" w14:textId="77777777" w:rsidR="00970A1F" w:rsidRPr="00970A1F" w:rsidRDefault="00970A1F" w:rsidP="00970A1F">
            <w:pPr>
              <w:spacing w:after="0" w:line="240" w:lineRule="auto"/>
            </w:pPr>
            <w:r w:rsidRPr="00970A1F">
              <w:t>Il comprend :</w:t>
            </w:r>
          </w:p>
          <w:p w14:paraId="2909EDBE" w14:textId="77777777" w:rsidR="00970A1F" w:rsidRPr="00970A1F" w:rsidRDefault="00970A1F" w:rsidP="00970A1F">
            <w:pPr>
              <w:spacing w:after="0" w:line="240" w:lineRule="auto"/>
            </w:pPr>
            <w:r w:rsidRPr="00970A1F">
              <w:t xml:space="preserve">- La fourniture des matériaux (ciment, granulat, eau) ; </w:t>
            </w:r>
          </w:p>
          <w:p w14:paraId="7CF2615E" w14:textId="77777777" w:rsidR="00970A1F" w:rsidRPr="00970A1F" w:rsidRDefault="00970A1F" w:rsidP="00970A1F">
            <w:pPr>
              <w:spacing w:after="0" w:line="240" w:lineRule="auto"/>
            </w:pPr>
            <w:r w:rsidRPr="00970A1F">
              <w:t>-La fabrication des Claustras  et le béton maigre de 250 kg/m3  ;</w:t>
            </w:r>
          </w:p>
          <w:p w14:paraId="798E610F" w14:textId="77777777" w:rsidR="00970A1F" w:rsidRPr="00970A1F" w:rsidRDefault="00970A1F" w:rsidP="00970A1F">
            <w:pPr>
              <w:spacing w:after="0" w:line="240" w:lineRule="auto"/>
            </w:pPr>
            <w:r w:rsidRPr="00970A1F">
              <w:t>- Mise en œuvre de claustras ;</w:t>
            </w:r>
          </w:p>
          <w:p w14:paraId="662E7DB3" w14:textId="77777777" w:rsidR="00970A1F" w:rsidRPr="00970A1F" w:rsidRDefault="00970A1F" w:rsidP="00970A1F">
            <w:pPr>
              <w:spacing w:after="0" w:line="240" w:lineRule="auto"/>
            </w:pPr>
            <w:r w:rsidRPr="00970A1F">
              <w:t>- Toutes autres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2099229B" w14:textId="77777777" w:rsidR="00970A1F" w:rsidRPr="00970A1F" w:rsidRDefault="00970A1F" w:rsidP="00970A1F">
            <w:pPr>
              <w:spacing w:after="0" w:line="240" w:lineRule="auto"/>
            </w:pPr>
            <w:r w:rsidRPr="00970A1F">
              <w:t>m2</w:t>
            </w:r>
          </w:p>
        </w:tc>
        <w:tc>
          <w:tcPr>
            <w:tcW w:w="1313" w:type="dxa"/>
            <w:tcBorders>
              <w:top w:val="nil"/>
              <w:left w:val="nil"/>
              <w:bottom w:val="single" w:sz="4" w:space="0" w:color="auto"/>
              <w:right w:val="single" w:sz="4" w:space="0" w:color="auto"/>
            </w:tcBorders>
            <w:shd w:val="clear" w:color="auto" w:fill="auto"/>
            <w:noWrap/>
            <w:vAlign w:val="center"/>
            <w:hideMark/>
          </w:tcPr>
          <w:p w14:paraId="2DD16156"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548FEF97" w14:textId="77777777" w:rsidR="00970A1F" w:rsidRPr="00970A1F" w:rsidRDefault="00970A1F" w:rsidP="00970A1F">
            <w:pPr>
              <w:spacing w:after="0" w:line="240" w:lineRule="auto"/>
            </w:pPr>
            <w:r w:rsidRPr="00970A1F">
              <w:t> </w:t>
            </w:r>
          </w:p>
        </w:tc>
      </w:tr>
      <w:tr w:rsidR="00970A1F" w:rsidRPr="00970A1F" w14:paraId="1AF90524" w14:textId="77777777" w:rsidTr="003F3D95">
        <w:trPr>
          <w:trHeight w:val="557"/>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6AA7FAC" w14:textId="77777777" w:rsidR="00970A1F" w:rsidRPr="00970A1F" w:rsidRDefault="00970A1F" w:rsidP="00970A1F">
            <w:pPr>
              <w:spacing w:after="0" w:line="240" w:lineRule="auto"/>
            </w:pPr>
            <w:r w:rsidRPr="00970A1F">
              <w:t>610</w:t>
            </w:r>
          </w:p>
        </w:tc>
        <w:tc>
          <w:tcPr>
            <w:tcW w:w="5554" w:type="dxa"/>
            <w:tcBorders>
              <w:top w:val="nil"/>
              <w:left w:val="nil"/>
              <w:bottom w:val="single" w:sz="4" w:space="0" w:color="auto"/>
              <w:right w:val="single" w:sz="4" w:space="0" w:color="auto"/>
            </w:tcBorders>
            <w:shd w:val="clear" w:color="auto" w:fill="auto"/>
            <w:vAlign w:val="center"/>
            <w:hideMark/>
          </w:tcPr>
          <w:p w14:paraId="45F0A99F" w14:textId="6B82EC4D" w:rsidR="00970A1F" w:rsidRPr="00C07BB7" w:rsidRDefault="00970A1F" w:rsidP="00970A1F">
            <w:pPr>
              <w:spacing w:after="0" w:line="240" w:lineRule="auto"/>
              <w:rPr>
                <w:b/>
                <w:u w:val="single"/>
              </w:rPr>
            </w:pPr>
            <w:r w:rsidRPr="00C07BB7">
              <w:rPr>
                <w:b/>
                <w:u w:val="single"/>
              </w:rPr>
              <w:t>Fournit</w:t>
            </w:r>
            <w:r w:rsidR="00C07BB7" w:rsidRPr="00C07BB7">
              <w:rPr>
                <w:b/>
                <w:u w:val="single"/>
              </w:rPr>
              <w:t>ure et pose de la cuve PEHD de 3</w:t>
            </w:r>
            <w:r w:rsidRPr="00C07BB7">
              <w:rPr>
                <w:b/>
                <w:u w:val="single"/>
              </w:rPr>
              <w:t xml:space="preserve"> m3</w:t>
            </w:r>
          </w:p>
          <w:p w14:paraId="3CA8252F" w14:textId="77777777" w:rsidR="00970A1F" w:rsidRPr="00970A1F" w:rsidRDefault="00970A1F" w:rsidP="00970A1F">
            <w:pPr>
              <w:spacing w:after="0" w:line="240" w:lineRule="auto"/>
            </w:pPr>
            <w:r w:rsidRPr="00970A1F">
              <w:t>Ce prix rémunère : </w:t>
            </w:r>
          </w:p>
          <w:p w14:paraId="19A74F8C" w14:textId="77777777" w:rsidR="00970A1F" w:rsidRPr="00970A1F" w:rsidRDefault="00970A1F" w:rsidP="00970A1F">
            <w:pPr>
              <w:spacing w:after="0" w:line="240" w:lineRule="auto"/>
            </w:pPr>
            <w:r w:rsidRPr="00970A1F">
              <w:t>L’achat et la fourniture de cuve</w:t>
            </w:r>
          </w:p>
          <w:p w14:paraId="42A36EAC" w14:textId="77777777" w:rsidR="00970A1F" w:rsidRPr="00970A1F" w:rsidRDefault="00970A1F" w:rsidP="00970A1F">
            <w:pPr>
              <w:spacing w:after="0" w:line="240" w:lineRule="auto"/>
            </w:pPr>
            <w:r w:rsidRPr="00970A1F">
              <w:t xml:space="preserve">La fixation des cuves  </w:t>
            </w:r>
          </w:p>
          <w:p w14:paraId="12D99AE6" w14:textId="77777777" w:rsidR="00970A1F" w:rsidRPr="00970A1F" w:rsidRDefault="00970A1F" w:rsidP="00970A1F">
            <w:pPr>
              <w:spacing w:after="0" w:line="240" w:lineRule="auto"/>
            </w:pPr>
            <w:r w:rsidRPr="00970A1F">
              <w:t>Les accessoires</w:t>
            </w:r>
          </w:p>
          <w:p w14:paraId="411817F0" w14:textId="77777777" w:rsidR="00970A1F" w:rsidRPr="00970A1F" w:rsidRDefault="00970A1F" w:rsidP="00970A1F">
            <w:pPr>
              <w:spacing w:after="0" w:line="240" w:lineRule="auto"/>
            </w:pPr>
            <w:r w:rsidRPr="00970A1F">
              <w:t xml:space="preserve">et toutes sujétions   </w:t>
            </w:r>
          </w:p>
        </w:tc>
        <w:tc>
          <w:tcPr>
            <w:tcW w:w="814" w:type="dxa"/>
            <w:tcBorders>
              <w:top w:val="nil"/>
              <w:left w:val="nil"/>
              <w:bottom w:val="single" w:sz="4" w:space="0" w:color="auto"/>
              <w:right w:val="single" w:sz="4" w:space="0" w:color="auto"/>
            </w:tcBorders>
            <w:shd w:val="clear" w:color="auto" w:fill="auto"/>
            <w:noWrap/>
            <w:vAlign w:val="center"/>
            <w:hideMark/>
          </w:tcPr>
          <w:p w14:paraId="545B165F"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45761F97"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5FA6BEF7" w14:textId="77777777" w:rsidR="00970A1F" w:rsidRPr="00970A1F" w:rsidRDefault="00970A1F" w:rsidP="00970A1F">
            <w:pPr>
              <w:spacing w:after="0" w:line="240" w:lineRule="auto"/>
            </w:pPr>
            <w:r w:rsidRPr="00970A1F">
              <w:t> </w:t>
            </w:r>
          </w:p>
        </w:tc>
      </w:tr>
      <w:tr w:rsidR="00970A1F" w:rsidRPr="00970A1F" w14:paraId="39C1CBF2" w14:textId="77777777" w:rsidTr="003F3D95">
        <w:trPr>
          <w:trHeight w:val="105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5E46EFC5" w14:textId="77777777" w:rsidR="00970A1F" w:rsidRPr="00970A1F" w:rsidRDefault="00970A1F" w:rsidP="00970A1F">
            <w:pPr>
              <w:spacing w:after="0" w:line="240" w:lineRule="auto"/>
            </w:pPr>
            <w:r w:rsidRPr="00970A1F">
              <w:t>611</w:t>
            </w:r>
          </w:p>
        </w:tc>
        <w:tc>
          <w:tcPr>
            <w:tcW w:w="5554" w:type="dxa"/>
            <w:tcBorders>
              <w:top w:val="nil"/>
              <w:left w:val="nil"/>
              <w:bottom w:val="single" w:sz="4" w:space="0" w:color="auto"/>
              <w:right w:val="single" w:sz="4" w:space="0" w:color="auto"/>
            </w:tcBorders>
            <w:shd w:val="clear" w:color="auto" w:fill="auto"/>
            <w:vAlign w:val="center"/>
            <w:hideMark/>
          </w:tcPr>
          <w:p w14:paraId="62695386" w14:textId="77777777" w:rsidR="00970A1F" w:rsidRPr="00C07BB7" w:rsidRDefault="00970A1F" w:rsidP="00970A1F">
            <w:pPr>
              <w:spacing w:after="0" w:line="240" w:lineRule="auto"/>
              <w:rPr>
                <w:b/>
                <w:u w:val="single"/>
              </w:rPr>
            </w:pPr>
            <w:r w:rsidRPr="00C07BB7">
              <w:rPr>
                <w:b/>
                <w:u w:val="single"/>
              </w:rPr>
              <w:t>Fourniture et mise place d'un système d'encastrement de la cuve en tube métalliques carré recouvert d'une peinture anti rouille</w:t>
            </w:r>
          </w:p>
          <w:p w14:paraId="7DB6184A" w14:textId="77777777" w:rsidR="00970A1F" w:rsidRPr="00970A1F" w:rsidRDefault="00970A1F" w:rsidP="00970A1F">
            <w:pPr>
              <w:spacing w:after="0" w:line="240" w:lineRule="auto"/>
            </w:pPr>
            <w:r w:rsidRPr="00970A1F">
              <w:t>Ce prix rémunère : </w:t>
            </w:r>
          </w:p>
          <w:p w14:paraId="4DCEBC34" w14:textId="77777777" w:rsidR="00970A1F" w:rsidRPr="00970A1F" w:rsidRDefault="00970A1F" w:rsidP="00970A1F">
            <w:pPr>
              <w:spacing w:after="0" w:line="240" w:lineRule="auto"/>
            </w:pPr>
            <w:r w:rsidRPr="00970A1F">
              <w:t xml:space="preserve">La fourniture de tous les matériaux et matériels à la confection du garde-corps </w:t>
            </w:r>
          </w:p>
          <w:p w14:paraId="0F16F155" w14:textId="77777777" w:rsidR="00970A1F" w:rsidRPr="00970A1F" w:rsidRDefault="00970A1F" w:rsidP="00970A1F">
            <w:pPr>
              <w:spacing w:after="0" w:line="240" w:lineRule="auto"/>
            </w:pPr>
            <w:r w:rsidRPr="00970A1F">
              <w:t>Les tubes en acier  Galvanisé</w:t>
            </w:r>
          </w:p>
          <w:p w14:paraId="7E350691" w14:textId="77777777" w:rsidR="00970A1F" w:rsidRPr="00970A1F" w:rsidRDefault="00970A1F" w:rsidP="00970A1F">
            <w:pPr>
              <w:spacing w:after="0" w:line="240" w:lineRule="auto"/>
            </w:pPr>
            <w:r w:rsidRPr="00970A1F">
              <w:t>Les accessoires</w:t>
            </w:r>
          </w:p>
          <w:p w14:paraId="5349EDD3" w14:textId="77777777" w:rsidR="00970A1F" w:rsidRPr="00970A1F" w:rsidRDefault="00970A1F" w:rsidP="00970A1F">
            <w:pPr>
              <w:spacing w:after="0" w:line="240" w:lineRule="auto"/>
            </w:pPr>
            <w:r w:rsidRPr="00970A1F">
              <w:t xml:space="preserve">La mise en œuvre et toutes sujétions </w:t>
            </w:r>
          </w:p>
        </w:tc>
        <w:tc>
          <w:tcPr>
            <w:tcW w:w="814" w:type="dxa"/>
            <w:tcBorders>
              <w:top w:val="nil"/>
              <w:left w:val="nil"/>
              <w:bottom w:val="single" w:sz="4" w:space="0" w:color="auto"/>
              <w:right w:val="single" w:sz="4" w:space="0" w:color="auto"/>
            </w:tcBorders>
            <w:shd w:val="clear" w:color="auto" w:fill="auto"/>
            <w:noWrap/>
            <w:vAlign w:val="center"/>
            <w:hideMark/>
          </w:tcPr>
          <w:p w14:paraId="563588F3"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5ED3AF30"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79F4A744" w14:textId="77777777" w:rsidR="00970A1F" w:rsidRPr="00970A1F" w:rsidRDefault="00970A1F" w:rsidP="00970A1F">
            <w:pPr>
              <w:spacing w:after="0" w:line="240" w:lineRule="auto"/>
            </w:pPr>
            <w:r w:rsidRPr="00970A1F">
              <w:t> </w:t>
            </w:r>
          </w:p>
        </w:tc>
      </w:tr>
      <w:tr w:rsidR="00970A1F" w:rsidRPr="00970A1F" w14:paraId="32BBA3E6" w14:textId="77777777" w:rsidTr="003F3D95">
        <w:trPr>
          <w:trHeight w:val="703"/>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9E080" w14:textId="77777777" w:rsidR="00970A1F" w:rsidRPr="00970A1F" w:rsidRDefault="00970A1F" w:rsidP="00970A1F">
            <w:pPr>
              <w:spacing w:after="0" w:line="240" w:lineRule="auto"/>
            </w:pPr>
            <w:r w:rsidRPr="00970A1F">
              <w:t>612</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66352" w14:textId="77777777" w:rsidR="00970A1F" w:rsidRPr="00C07BB7" w:rsidRDefault="00970A1F" w:rsidP="00970A1F">
            <w:pPr>
              <w:spacing w:after="0" w:line="240" w:lineRule="auto"/>
              <w:rPr>
                <w:b/>
                <w:u w:val="single"/>
              </w:rPr>
            </w:pPr>
            <w:r w:rsidRPr="00C07BB7">
              <w:rPr>
                <w:b/>
                <w:u w:val="single"/>
              </w:rPr>
              <w:t xml:space="preserve"> F et fixation Échelle de secours en tube galvanisé de 32 fixés sur les poutres jusqu'à 2,75 m au-dessus du sol</w:t>
            </w:r>
          </w:p>
          <w:p w14:paraId="4C7D0BF1" w14:textId="77777777" w:rsidR="00970A1F" w:rsidRPr="00970A1F" w:rsidRDefault="00970A1F" w:rsidP="00970A1F">
            <w:pPr>
              <w:spacing w:after="0" w:line="240" w:lineRule="auto"/>
            </w:pPr>
            <w:r w:rsidRPr="00970A1F">
              <w:t>Ce prix comprend :</w:t>
            </w:r>
          </w:p>
          <w:p w14:paraId="743FFD81" w14:textId="77777777" w:rsidR="00970A1F" w:rsidRPr="00970A1F" w:rsidRDefault="00970A1F" w:rsidP="00970A1F">
            <w:pPr>
              <w:spacing w:after="0" w:line="240" w:lineRule="auto"/>
            </w:pPr>
            <w:r w:rsidRPr="00970A1F">
              <w:t>. La fourniture de l'échelle</w:t>
            </w:r>
          </w:p>
          <w:p w14:paraId="55ED3FB7" w14:textId="77777777" w:rsidR="00970A1F" w:rsidRPr="00970A1F" w:rsidRDefault="00970A1F" w:rsidP="00970A1F">
            <w:pPr>
              <w:spacing w:after="0" w:line="240" w:lineRule="auto"/>
            </w:pPr>
            <w:r w:rsidRPr="00970A1F">
              <w:t xml:space="preserve">- et toutes sujétions </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22115" w14:textId="77777777" w:rsidR="00970A1F" w:rsidRPr="00970A1F" w:rsidRDefault="00970A1F" w:rsidP="00970A1F">
            <w:pPr>
              <w:spacing w:after="0" w:line="240" w:lineRule="auto"/>
            </w:pPr>
            <w:r w:rsidRPr="00970A1F">
              <w:t>U</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BCEB1"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5084A" w14:textId="77777777" w:rsidR="00970A1F" w:rsidRPr="00970A1F" w:rsidRDefault="00970A1F" w:rsidP="00970A1F">
            <w:pPr>
              <w:spacing w:after="0" w:line="240" w:lineRule="auto"/>
            </w:pPr>
            <w:r w:rsidRPr="00970A1F">
              <w:t> </w:t>
            </w:r>
          </w:p>
        </w:tc>
      </w:tr>
      <w:tr w:rsidR="00970A1F" w:rsidRPr="00970A1F" w14:paraId="105026C1"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B7E0D" w14:textId="77777777" w:rsidR="00970A1F" w:rsidRPr="00970A1F" w:rsidRDefault="00970A1F" w:rsidP="00970A1F">
            <w:pPr>
              <w:spacing w:after="0" w:line="240" w:lineRule="auto"/>
            </w:pPr>
            <w:r w:rsidRPr="00970A1F">
              <w:t>613</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796FAE35" w14:textId="77777777" w:rsidR="00970A1F" w:rsidRPr="00C07BB7" w:rsidRDefault="00970A1F" w:rsidP="00970A1F">
            <w:pPr>
              <w:spacing w:after="0" w:line="240" w:lineRule="auto"/>
              <w:rPr>
                <w:b/>
                <w:u w:val="single"/>
              </w:rPr>
            </w:pPr>
            <w:r w:rsidRPr="00C07BB7">
              <w:rPr>
                <w:b/>
                <w:u w:val="single"/>
              </w:rPr>
              <w:t>Enduits ordinaires sur murs au mortier de ciment dosé à 250 Kg/m3</w:t>
            </w:r>
          </w:p>
          <w:p w14:paraId="4C7B2043" w14:textId="77777777" w:rsidR="00970A1F" w:rsidRPr="00970A1F" w:rsidRDefault="00970A1F" w:rsidP="00970A1F">
            <w:pPr>
              <w:spacing w:after="0" w:line="240" w:lineRule="auto"/>
            </w:pPr>
            <w:r w:rsidRPr="00970A1F">
              <w:t>Ce prix comprend :</w:t>
            </w:r>
          </w:p>
          <w:p w14:paraId="2A9191AB" w14:textId="77777777" w:rsidR="00970A1F" w:rsidRPr="00970A1F" w:rsidRDefault="00970A1F" w:rsidP="00970A1F">
            <w:pPr>
              <w:spacing w:after="0" w:line="240" w:lineRule="auto"/>
            </w:pPr>
            <w:r w:rsidRPr="00970A1F">
              <w:t>- La fourniture de tous les matériaux et la confection du mortier</w:t>
            </w:r>
          </w:p>
          <w:p w14:paraId="2D8E131B" w14:textId="77777777" w:rsidR="00970A1F" w:rsidRPr="00970A1F" w:rsidRDefault="00970A1F" w:rsidP="00970A1F">
            <w:pPr>
              <w:spacing w:after="0" w:line="240" w:lineRule="auto"/>
            </w:pPr>
            <w:r w:rsidRPr="00970A1F">
              <w:t xml:space="preserve">- La mise en œuvre du mortier </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3E7FBF50" w14:textId="77777777" w:rsidR="00970A1F" w:rsidRPr="00970A1F" w:rsidRDefault="00970A1F" w:rsidP="00970A1F">
            <w:pPr>
              <w:spacing w:after="0" w:line="240" w:lineRule="auto"/>
            </w:pPr>
            <w:r w:rsidRPr="00970A1F">
              <w:t>m²</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45DB24FF"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32728AD" w14:textId="77777777" w:rsidR="00970A1F" w:rsidRPr="00970A1F" w:rsidRDefault="00970A1F" w:rsidP="00970A1F">
            <w:pPr>
              <w:spacing w:after="0" w:line="240" w:lineRule="auto"/>
            </w:pPr>
            <w:r w:rsidRPr="00970A1F">
              <w:t> </w:t>
            </w:r>
          </w:p>
        </w:tc>
      </w:tr>
      <w:tr w:rsidR="00970A1F" w:rsidRPr="00970A1F" w14:paraId="2D157D5C" w14:textId="77777777" w:rsidTr="003F3D95">
        <w:trPr>
          <w:trHeight w:val="527"/>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DEB6C8A" w14:textId="77777777" w:rsidR="00970A1F" w:rsidRPr="00970A1F" w:rsidRDefault="00970A1F" w:rsidP="00970A1F">
            <w:pPr>
              <w:spacing w:after="0" w:line="240" w:lineRule="auto"/>
            </w:pPr>
            <w:r w:rsidRPr="00970A1F">
              <w:t>614</w:t>
            </w:r>
          </w:p>
        </w:tc>
        <w:tc>
          <w:tcPr>
            <w:tcW w:w="5554" w:type="dxa"/>
            <w:tcBorders>
              <w:top w:val="nil"/>
              <w:left w:val="nil"/>
              <w:bottom w:val="single" w:sz="4" w:space="0" w:color="auto"/>
              <w:right w:val="single" w:sz="4" w:space="0" w:color="auto"/>
            </w:tcBorders>
            <w:shd w:val="clear" w:color="000000" w:fill="FFFFFF"/>
            <w:vAlign w:val="center"/>
            <w:hideMark/>
          </w:tcPr>
          <w:p w14:paraId="7BAFE456" w14:textId="77777777" w:rsidR="00970A1F" w:rsidRPr="00C07BB7" w:rsidRDefault="00970A1F" w:rsidP="00970A1F">
            <w:pPr>
              <w:spacing w:after="0" w:line="240" w:lineRule="auto"/>
              <w:rPr>
                <w:b/>
                <w:u w:val="single"/>
              </w:rPr>
            </w:pPr>
            <w:r w:rsidRPr="00C07BB7">
              <w:rPr>
                <w:b/>
                <w:u w:val="single"/>
              </w:rPr>
              <w:t>Dallage périphérique des alentours des socles (ép. 8 cm)</w:t>
            </w:r>
          </w:p>
          <w:p w14:paraId="25D7C156" w14:textId="77777777" w:rsidR="00970A1F" w:rsidRPr="00970A1F" w:rsidRDefault="00970A1F" w:rsidP="00970A1F">
            <w:pPr>
              <w:spacing w:after="0" w:line="240" w:lineRule="auto"/>
            </w:pPr>
            <w:r w:rsidRPr="00970A1F">
              <w:t>Ce prix rémunère :</w:t>
            </w:r>
          </w:p>
          <w:p w14:paraId="6120D117" w14:textId="77777777" w:rsidR="00970A1F" w:rsidRPr="00970A1F" w:rsidRDefault="00970A1F" w:rsidP="00970A1F">
            <w:pPr>
              <w:spacing w:after="0" w:line="240" w:lineRule="auto"/>
            </w:pPr>
            <w:r w:rsidRPr="00970A1F">
              <w:t xml:space="preserve">- La fourniture de tous les matériaux et la confection du béton </w:t>
            </w:r>
          </w:p>
          <w:p w14:paraId="430238D2" w14:textId="77777777" w:rsidR="00970A1F" w:rsidRPr="00970A1F" w:rsidRDefault="00970A1F" w:rsidP="00970A1F">
            <w:pPr>
              <w:spacing w:after="0" w:line="240" w:lineRule="auto"/>
            </w:pPr>
            <w:r w:rsidRPr="00970A1F">
              <w:t>- La confection des armatures</w:t>
            </w:r>
          </w:p>
          <w:p w14:paraId="474AA57B" w14:textId="77777777" w:rsidR="00970A1F" w:rsidRPr="00970A1F" w:rsidRDefault="00970A1F" w:rsidP="00970A1F">
            <w:pPr>
              <w:spacing w:after="0" w:line="240" w:lineRule="auto"/>
            </w:pPr>
            <w:r w:rsidRPr="00970A1F">
              <w:t>- La confection des coffrages</w:t>
            </w:r>
          </w:p>
          <w:p w14:paraId="15BB4DAE" w14:textId="77777777" w:rsidR="00970A1F" w:rsidRPr="00970A1F" w:rsidRDefault="00970A1F" w:rsidP="00970A1F">
            <w:pPr>
              <w:spacing w:after="0" w:line="240" w:lineRule="auto"/>
            </w:pPr>
            <w:r w:rsidRPr="00970A1F">
              <w:t>- La mise en œuvre du béton vibré au marteau</w:t>
            </w:r>
          </w:p>
        </w:tc>
        <w:tc>
          <w:tcPr>
            <w:tcW w:w="814" w:type="dxa"/>
            <w:tcBorders>
              <w:top w:val="nil"/>
              <w:left w:val="nil"/>
              <w:bottom w:val="single" w:sz="4" w:space="0" w:color="auto"/>
              <w:right w:val="single" w:sz="4" w:space="0" w:color="auto"/>
            </w:tcBorders>
            <w:shd w:val="clear" w:color="auto" w:fill="auto"/>
            <w:noWrap/>
            <w:vAlign w:val="center"/>
            <w:hideMark/>
          </w:tcPr>
          <w:p w14:paraId="4D9FD890" w14:textId="77777777" w:rsidR="00970A1F" w:rsidRPr="00970A1F" w:rsidRDefault="00970A1F" w:rsidP="00970A1F">
            <w:pPr>
              <w:spacing w:after="0" w:line="240" w:lineRule="auto"/>
            </w:pPr>
            <w:r w:rsidRPr="00970A1F">
              <w:t>m²</w:t>
            </w:r>
          </w:p>
        </w:tc>
        <w:tc>
          <w:tcPr>
            <w:tcW w:w="1313" w:type="dxa"/>
            <w:tcBorders>
              <w:top w:val="nil"/>
              <w:left w:val="nil"/>
              <w:bottom w:val="single" w:sz="4" w:space="0" w:color="auto"/>
              <w:right w:val="single" w:sz="4" w:space="0" w:color="auto"/>
            </w:tcBorders>
            <w:shd w:val="clear" w:color="auto" w:fill="auto"/>
            <w:noWrap/>
            <w:vAlign w:val="center"/>
            <w:hideMark/>
          </w:tcPr>
          <w:p w14:paraId="0843E9AD"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306851C3" w14:textId="77777777" w:rsidR="00970A1F" w:rsidRPr="00970A1F" w:rsidRDefault="00970A1F" w:rsidP="00970A1F">
            <w:pPr>
              <w:spacing w:after="0" w:line="240" w:lineRule="auto"/>
            </w:pPr>
            <w:r w:rsidRPr="00970A1F">
              <w:t> </w:t>
            </w:r>
          </w:p>
        </w:tc>
      </w:tr>
      <w:tr w:rsidR="00970A1F" w:rsidRPr="00970A1F" w14:paraId="2ADFC379"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C76EBE5" w14:textId="77777777" w:rsidR="00970A1F" w:rsidRPr="00970A1F" w:rsidRDefault="00970A1F" w:rsidP="00970A1F">
            <w:pPr>
              <w:spacing w:after="0" w:line="240" w:lineRule="auto"/>
            </w:pPr>
            <w:r w:rsidRPr="00970A1F">
              <w:t>615</w:t>
            </w:r>
          </w:p>
        </w:tc>
        <w:tc>
          <w:tcPr>
            <w:tcW w:w="5554" w:type="dxa"/>
            <w:tcBorders>
              <w:top w:val="nil"/>
              <w:left w:val="nil"/>
              <w:bottom w:val="single" w:sz="4" w:space="0" w:color="auto"/>
              <w:right w:val="single" w:sz="4" w:space="0" w:color="auto"/>
            </w:tcBorders>
            <w:shd w:val="clear" w:color="auto" w:fill="auto"/>
            <w:vAlign w:val="center"/>
            <w:hideMark/>
          </w:tcPr>
          <w:p w14:paraId="69446FE1" w14:textId="77777777" w:rsidR="00970A1F" w:rsidRPr="00C07BB7" w:rsidRDefault="00970A1F" w:rsidP="00970A1F">
            <w:pPr>
              <w:spacing w:after="0" w:line="240" w:lineRule="auto"/>
              <w:rPr>
                <w:b/>
                <w:u w:val="single"/>
              </w:rPr>
            </w:pPr>
            <w:r w:rsidRPr="00C07BB7">
              <w:rPr>
                <w:b/>
                <w:u w:val="single"/>
              </w:rPr>
              <w:t>Caniveaux en agglos bourrés de 15 x15x40 cm y compris toutes subjection</w:t>
            </w:r>
          </w:p>
          <w:p w14:paraId="0184F3B8" w14:textId="77777777" w:rsidR="00970A1F" w:rsidRPr="00970A1F" w:rsidRDefault="00970A1F" w:rsidP="00970A1F">
            <w:pPr>
              <w:spacing w:after="0" w:line="240" w:lineRule="auto"/>
            </w:pPr>
            <w:r w:rsidRPr="00970A1F">
              <w:t>Il comprend :</w:t>
            </w:r>
          </w:p>
          <w:p w14:paraId="64867950" w14:textId="77777777" w:rsidR="00970A1F" w:rsidRPr="00970A1F" w:rsidRDefault="00970A1F" w:rsidP="00970A1F">
            <w:pPr>
              <w:spacing w:after="0" w:line="240" w:lineRule="auto"/>
            </w:pPr>
            <w:r w:rsidRPr="00970A1F">
              <w:t>La fourniture et pose des agglomérés creux hourdés au mortier dosé à 250 kg/m3 ;</w:t>
            </w:r>
          </w:p>
          <w:p w14:paraId="15E8D6FF" w14:textId="77777777" w:rsidR="00970A1F" w:rsidRPr="00970A1F" w:rsidRDefault="00970A1F" w:rsidP="00970A1F">
            <w:pPr>
              <w:spacing w:after="0" w:line="240" w:lineRule="auto"/>
            </w:pPr>
            <w:r w:rsidRPr="00970A1F">
              <w:t>La confection et la mise en œuvre du chainage en 2aciers HA</w:t>
            </w:r>
          </w:p>
          <w:p w14:paraId="208CA6EA" w14:textId="77777777" w:rsidR="00970A1F" w:rsidRPr="00970A1F" w:rsidRDefault="00970A1F" w:rsidP="00970A1F">
            <w:pPr>
              <w:spacing w:after="0" w:line="240" w:lineRule="auto"/>
            </w:pPr>
            <w:r w:rsidRPr="00970A1F">
              <w:t>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4EEC3447" w14:textId="77777777" w:rsidR="00970A1F" w:rsidRPr="00970A1F" w:rsidRDefault="00970A1F" w:rsidP="00970A1F">
            <w:pPr>
              <w:spacing w:after="0" w:line="240" w:lineRule="auto"/>
            </w:pPr>
            <w:r w:rsidRPr="00970A1F">
              <w:t>ml</w:t>
            </w:r>
          </w:p>
        </w:tc>
        <w:tc>
          <w:tcPr>
            <w:tcW w:w="1313" w:type="dxa"/>
            <w:tcBorders>
              <w:top w:val="nil"/>
              <w:left w:val="nil"/>
              <w:bottom w:val="single" w:sz="4" w:space="0" w:color="auto"/>
              <w:right w:val="single" w:sz="4" w:space="0" w:color="auto"/>
            </w:tcBorders>
            <w:shd w:val="clear" w:color="auto" w:fill="auto"/>
            <w:noWrap/>
            <w:vAlign w:val="center"/>
            <w:hideMark/>
          </w:tcPr>
          <w:p w14:paraId="569E5664"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136528ED" w14:textId="77777777" w:rsidR="00970A1F" w:rsidRPr="00970A1F" w:rsidRDefault="00970A1F" w:rsidP="00970A1F">
            <w:pPr>
              <w:spacing w:after="0" w:line="240" w:lineRule="auto"/>
            </w:pPr>
            <w:r w:rsidRPr="00970A1F">
              <w:t> </w:t>
            </w:r>
          </w:p>
        </w:tc>
      </w:tr>
      <w:tr w:rsidR="00970A1F" w:rsidRPr="00970A1F" w14:paraId="685DBE5A" w14:textId="77777777" w:rsidTr="003F3D95">
        <w:trPr>
          <w:trHeight w:val="686"/>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55AB559" w14:textId="77777777" w:rsidR="00970A1F" w:rsidRPr="00970A1F" w:rsidRDefault="00970A1F" w:rsidP="00970A1F">
            <w:pPr>
              <w:spacing w:after="0" w:line="240" w:lineRule="auto"/>
            </w:pPr>
            <w:r w:rsidRPr="00970A1F">
              <w:t>616</w:t>
            </w:r>
          </w:p>
        </w:tc>
        <w:tc>
          <w:tcPr>
            <w:tcW w:w="5554" w:type="dxa"/>
            <w:tcBorders>
              <w:top w:val="nil"/>
              <w:left w:val="nil"/>
              <w:bottom w:val="single" w:sz="4" w:space="0" w:color="auto"/>
              <w:right w:val="single" w:sz="4" w:space="0" w:color="auto"/>
            </w:tcBorders>
            <w:shd w:val="clear" w:color="auto" w:fill="auto"/>
            <w:vAlign w:val="center"/>
            <w:hideMark/>
          </w:tcPr>
          <w:p w14:paraId="63EC009B" w14:textId="77777777" w:rsidR="00970A1F" w:rsidRPr="00C07BB7" w:rsidRDefault="00970A1F" w:rsidP="00970A1F">
            <w:pPr>
              <w:spacing w:after="0" w:line="240" w:lineRule="auto"/>
              <w:rPr>
                <w:b/>
                <w:u w:val="single"/>
              </w:rPr>
            </w:pPr>
            <w:r w:rsidRPr="00C07BB7">
              <w:rPr>
                <w:b/>
                <w:u w:val="single"/>
              </w:rPr>
              <w:t xml:space="preserve">Porte métallique pleine à 01 battant de 0,9 x 2,20 m avec tôle 10/10 ième et cornière de 40 et de tube de 30 espacé de 25 cm couvert des deux faces y/c toutes sujétions </w:t>
            </w:r>
          </w:p>
          <w:p w14:paraId="6FE01C03" w14:textId="77777777" w:rsidR="00970A1F" w:rsidRPr="00970A1F" w:rsidRDefault="00970A1F" w:rsidP="00970A1F">
            <w:pPr>
              <w:spacing w:after="0" w:line="240" w:lineRule="auto"/>
            </w:pPr>
            <w:r w:rsidRPr="00970A1F">
              <w:t>Il comprend :</w:t>
            </w:r>
          </w:p>
          <w:p w14:paraId="039F99E7" w14:textId="77777777" w:rsidR="00970A1F" w:rsidRPr="00970A1F" w:rsidRDefault="00970A1F" w:rsidP="00970A1F">
            <w:pPr>
              <w:spacing w:after="0" w:line="240" w:lineRule="auto"/>
            </w:pPr>
            <w:r w:rsidRPr="00970A1F">
              <w:t>la fabrication, l’amenée et pose de la porte en bois plein de 90x220 ;</w:t>
            </w:r>
          </w:p>
          <w:p w14:paraId="1CDFDB4F" w14:textId="77777777" w:rsidR="00970A1F" w:rsidRPr="00970A1F" w:rsidRDefault="00970A1F" w:rsidP="00970A1F">
            <w:pPr>
              <w:spacing w:after="0" w:line="240" w:lineRule="auto"/>
            </w:pPr>
            <w:r w:rsidRPr="00970A1F">
              <w:t>La fourniture et pose des serrures type ‘vachette originale’ avec 3 clés, 3 paumelles ou cadenas type ‘vachette originale’ avec 3 clés, etc.</w:t>
            </w:r>
          </w:p>
          <w:p w14:paraId="52ED1581" w14:textId="77777777" w:rsidR="00970A1F" w:rsidRPr="00970A1F" w:rsidRDefault="00970A1F" w:rsidP="00970A1F">
            <w:pPr>
              <w:spacing w:after="0" w:line="240" w:lineRule="auto"/>
            </w:pPr>
            <w:r w:rsidRPr="00970A1F">
              <w:t>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6C5ECB5B"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0BAC4591"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6AF5878B" w14:textId="77777777" w:rsidR="00970A1F" w:rsidRPr="00970A1F" w:rsidRDefault="00970A1F" w:rsidP="00970A1F">
            <w:pPr>
              <w:spacing w:after="0" w:line="240" w:lineRule="auto"/>
            </w:pPr>
            <w:r w:rsidRPr="00970A1F">
              <w:t> </w:t>
            </w:r>
          </w:p>
        </w:tc>
      </w:tr>
      <w:tr w:rsidR="00C07BB7" w:rsidRPr="00970A1F" w14:paraId="0BAC4BFF" w14:textId="77777777" w:rsidTr="003F3D95">
        <w:trPr>
          <w:trHeight w:val="324"/>
          <w:jc w:val="center"/>
        </w:trPr>
        <w:tc>
          <w:tcPr>
            <w:tcW w:w="708"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6F5C813F" w14:textId="77777777" w:rsidR="00C07BB7" w:rsidRPr="00C07BB7" w:rsidRDefault="00C07BB7" w:rsidP="00970A1F">
            <w:pPr>
              <w:spacing w:after="0" w:line="240" w:lineRule="auto"/>
              <w:rPr>
                <w:b/>
                <w:sz w:val="28"/>
              </w:rPr>
            </w:pPr>
            <w:r w:rsidRPr="00C07BB7">
              <w:rPr>
                <w:b/>
                <w:sz w:val="28"/>
              </w:rPr>
              <w:t>700</w:t>
            </w:r>
          </w:p>
        </w:tc>
        <w:tc>
          <w:tcPr>
            <w:tcW w:w="9382" w:type="dxa"/>
            <w:gridSpan w:val="4"/>
            <w:tcBorders>
              <w:top w:val="nil"/>
              <w:left w:val="nil"/>
              <w:bottom w:val="single" w:sz="4" w:space="0" w:color="auto"/>
              <w:right w:val="single" w:sz="4" w:space="0" w:color="auto"/>
            </w:tcBorders>
            <w:shd w:val="clear" w:color="auto" w:fill="8DB3E2" w:themeFill="text2" w:themeFillTint="66"/>
            <w:noWrap/>
            <w:vAlign w:val="bottom"/>
            <w:hideMark/>
          </w:tcPr>
          <w:p w14:paraId="1173345B" w14:textId="2BDE57EC" w:rsidR="00C07BB7" w:rsidRPr="00C07BB7" w:rsidRDefault="00C07BB7" w:rsidP="00970A1F">
            <w:pPr>
              <w:spacing w:after="0" w:line="240" w:lineRule="auto"/>
              <w:rPr>
                <w:b/>
                <w:sz w:val="28"/>
              </w:rPr>
            </w:pPr>
            <w:r w:rsidRPr="00C07BB7">
              <w:rPr>
                <w:b/>
                <w:sz w:val="28"/>
              </w:rPr>
              <w:t>PEINTURE ET REVETEMENT</w:t>
            </w:r>
          </w:p>
        </w:tc>
      </w:tr>
      <w:tr w:rsidR="00970A1F" w:rsidRPr="00970A1F" w14:paraId="7FEB5A75"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BEC2D4E" w14:textId="77777777" w:rsidR="00970A1F" w:rsidRPr="00970A1F" w:rsidRDefault="00970A1F" w:rsidP="00970A1F">
            <w:pPr>
              <w:spacing w:after="0" w:line="240" w:lineRule="auto"/>
            </w:pPr>
            <w:r w:rsidRPr="00970A1F">
              <w:t>701</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5E9307F7" w14:textId="77777777" w:rsidR="00970A1F" w:rsidRPr="00C07BB7" w:rsidRDefault="00970A1F" w:rsidP="00970A1F">
            <w:pPr>
              <w:spacing w:after="0" w:line="240" w:lineRule="auto"/>
              <w:rPr>
                <w:b/>
                <w:u w:val="single"/>
              </w:rPr>
            </w:pPr>
            <w:r w:rsidRPr="00C07BB7">
              <w:rPr>
                <w:b/>
                <w:u w:val="single"/>
              </w:rPr>
              <w:t xml:space="preserve">Préparation des surfaces à peindre </w:t>
            </w:r>
          </w:p>
          <w:p w14:paraId="49A56785" w14:textId="77777777" w:rsidR="00970A1F" w:rsidRPr="00970A1F" w:rsidRDefault="00970A1F" w:rsidP="00970A1F">
            <w:pPr>
              <w:spacing w:after="0" w:line="240" w:lineRule="auto"/>
            </w:pPr>
            <w:r w:rsidRPr="00970A1F">
              <w:t>Ce prix rémunère le mètre carré de couche de peinture pour impression   appliquée chaque partie du bâtiment</w:t>
            </w:r>
          </w:p>
          <w:p w14:paraId="69813C85" w14:textId="77777777" w:rsidR="00970A1F" w:rsidRPr="00970A1F" w:rsidRDefault="00970A1F" w:rsidP="00970A1F">
            <w:pPr>
              <w:spacing w:after="0" w:line="240" w:lineRule="auto"/>
            </w:pPr>
            <w:r w:rsidRPr="00970A1F">
              <w:t>Il comprend :</w:t>
            </w:r>
          </w:p>
          <w:p w14:paraId="1DFBA70A" w14:textId="77777777" w:rsidR="00970A1F" w:rsidRPr="00970A1F" w:rsidRDefault="00970A1F" w:rsidP="00970A1F">
            <w:pPr>
              <w:spacing w:after="0" w:line="240" w:lineRule="auto"/>
            </w:pPr>
            <w:r w:rsidRPr="00970A1F">
              <w:t>- le nettoyage des surfaces bouchage des trous et toutes sujétions de ponçage et de ragréage.</w:t>
            </w:r>
          </w:p>
          <w:p w14:paraId="5A43F39D" w14:textId="77777777" w:rsidR="00970A1F" w:rsidRPr="00970A1F" w:rsidRDefault="00970A1F" w:rsidP="00970A1F">
            <w:pPr>
              <w:spacing w:after="0" w:line="240" w:lineRule="auto"/>
            </w:pPr>
            <w:r w:rsidRPr="00970A1F">
              <w:t>- la fourniture et mise en œuvre d’une couche de Peinture Pantex 800 ou équivalent</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7BE5A4B9" w14:textId="77777777" w:rsidR="00970A1F" w:rsidRPr="00970A1F" w:rsidRDefault="00970A1F" w:rsidP="00970A1F">
            <w:pPr>
              <w:spacing w:after="0" w:line="240" w:lineRule="auto"/>
            </w:pPr>
            <w:r w:rsidRPr="00970A1F">
              <w:t>m²</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33ED537B"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2A85C58" w14:textId="77777777" w:rsidR="00970A1F" w:rsidRPr="00970A1F" w:rsidRDefault="00970A1F" w:rsidP="00970A1F">
            <w:pPr>
              <w:spacing w:after="0" w:line="240" w:lineRule="auto"/>
            </w:pPr>
            <w:r w:rsidRPr="00970A1F">
              <w:t> </w:t>
            </w:r>
          </w:p>
        </w:tc>
      </w:tr>
      <w:tr w:rsidR="00970A1F" w:rsidRPr="00970A1F" w14:paraId="62924255"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2FA2714" w14:textId="77777777" w:rsidR="00970A1F" w:rsidRPr="00970A1F" w:rsidRDefault="00970A1F" w:rsidP="00970A1F">
            <w:pPr>
              <w:spacing w:after="0" w:line="240" w:lineRule="auto"/>
            </w:pPr>
            <w:r w:rsidRPr="00970A1F">
              <w:t>702</w:t>
            </w:r>
          </w:p>
        </w:tc>
        <w:tc>
          <w:tcPr>
            <w:tcW w:w="5554" w:type="dxa"/>
            <w:tcBorders>
              <w:top w:val="nil"/>
              <w:left w:val="nil"/>
              <w:bottom w:val="single" w:sz="4" w:space="0" w:color="auto"/>
              <w:right w:val="single" w:sz="4" w:space="0" w:color="auto"/>
            </w:tcBorders>
            <w:shd w:val="clear" w:color="auto" w:fill="auto"/>
            <w:vAlign w:val="center"/>
            <w:hideMark/>
          </w:tcPr>
          <w:p w14:paraId="51B9E562" w14:textId="77777777" w:rsidR="00970A1F" w:rsidRPr="00C07BB7" w:rsidRDefault="00970A1F" w:rsidP="00970A1F">
            <w:pPr>
              <w:spacing w:after="0" w:line="240" w:lineRule="auto"/>
              <w:rPr>
                <w:b/>
                <w:u w:val="single"/>
              </w:rPr>
            </w:pPr>
            <w:r w:rsidRPr="00C07BB7">
              <w:rPr>
                <w:b/>
                <w:u w:val="single"/>
              </w:rPr>
              <w:t>Fourniture et application peinture type Pantex 1300 sur murs extérieurs</w:t>
            </w:r>
          </w:p>
          <w:p w14:paraId="63A1C681" w14:textId="77777777" w:rsidR="00970A1F" w:rsidRPr="00970A1F" w:rsidRDefault="00970A1F" w:rsidP="00970A1F">
            <w:pPr>
              <w:spacing w:after="0" w:line="240" w:lineRule="auto"/>
            </w:pPr>
            <w:r w:rsidRPr="00970A1F">
              <w:t xml:space="preserve">Ce prix rémunère au mètre carré la peinture des murs extérieurs à eau « Pantex » 1300. </w:t>
            </w:r>
          </w:p>
          <w:p w14:paraId="504934E7" w14:textId="77777777" w:rsidR="00970A1F" w:rsidRPr="00970A1F" w:rsidRDefault="00970A1F" w:rsidP="00970A1F">
            <w:pPr>
              <w:spacing w:after="0" w:line="240" w:lineRule="auto"/>
            </w:pPr>
            <w:r w:rsidRPr="00970A1F">
              <w:t>Il comprend :</w:t>
            </w:r>
          </w:p>
          <w:p w14:paraId="237F6D4B" w14:textId="77777777" w:rsidR="00970A1F" w:rsidRPr="00970A1F" w:rsidRDefault="00970A1F" w:rsidP="00970A1F">
            <w:pPr>
              <w:spacing w:after="0" w:line="240" w:lineRule="auto"/>
            </w:pPr>
            <w:r w:rsidRPr="00970A1F">
              <w:t>Toutes sujétions d’égrenage, de ponçage et de rebouchage à enduit de peinture ;</w:t>
            </w:r>
          </w:p>
          <w:p w14:paraId="6A9094E2" w14:textId="77777777" w:rsidR="00970A1F" w:rsidRPr="00970A1F" w:rsidRDefault="00970A1F" w:rsidP="00970A1F">
            <w:pPr>
              <w:spacing w:after="0" w:line="240" w:lineRule="auto"/>
            </w:pPr>
            <w:r w:rsidRPr="00970A1F">
              <w:t>Pose de deux couches de Peinture en « Pantex » 1300 (2 couches)</w:t>
            </w:r>
          </w:p>
          <w:p w14:paraId="47AC9C9C" w14:textId="77777777" w:rsidR="00970A1F" w:rsidRPr="00970A1F" w:rsidRDefault="00970A1F" w:rsidP="00970A1F">
            <w:pPr>
              <w:spacing w:after="0" w:line="240" w:lineRule="auto"/>
            </w:pPr>
            <w:r w:rsidRPr="00970A1F">
              <w:t>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4400E5D6" w14:textId="77777777" w:rsidR="00970A1F" w:rsidRPr="00970A1F" w:rsidRDefault="00970A1F" w:rsidP="00970A1F">
            <w:pPr>
              <w:spacing w:after="0" w:line="240" w:lineRule="auto"/>
            </w:pPr>
            <w:r w:rsidRPr="00970A1F">
              <w:t>m²</w:t>
            </w:r>
          </w:p>
        </w:tc>
        <w:tc>
          <w:tcPr>
            <w:tcW w:w="1313" w:type="dxa"/>
            <w:tcBorders>
              <w:top w:val="nil"/>
              <w:left w:val="nil"/>
              <w:bottom w:val="single" w:sz="4" w:space="0" w:color="auto"/>
              <w:right w:val="single" w:sz="4" w:space="0" w:color="auto"/>
            </w:tcBorders>
            <w:shd w:val="clear" w:color="auto" w:fill="auto"/>
            <w:noWrap/>
            <w:vAlign w:val="center"/>
            <w:hideMark/>
          </w:tcPr>
          <w:p w14:paraId="717E226C"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0EFB87B7" w14:textId="77777777" w:rsidR="00970A1F" w:rsidRPr="00970A1F" w:rsidRDefault="00970A1F" w:rsidP="00970A1F">
            <w:pPr>
              <w:spacing w:after="0" w:line="240" w:lineRule="auto"/>
            </w:pPr>
            <w:r w:rsidRPr="00970A1F">
              <w:t> </w:t>
            </w:r>
          </w:p>
        </w:tc>
      </w:tr>
      <w:tr w:rsidR="00970A1F" w:rsidRPr="00970A1F" w14:paraId="1F7F02C0" w14:textId="77777777" w:rsidTr="003F3D95">
        <w:trPr>
          <w:trHeight w:val="936"/>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7A254" w14:textId="77777777" w:rsidR="00970A1F" w:rsidRPr="00970A1F" w:rsidRDefault="00970A1F" w:rsidP="00970A1F">
            <w:pPr>
              <w:spacing w:after="0" w:line="240" w:lineRule="auto"/>
            </w:pPr>
            <w:r w:rsidRPr="00970A1F">
              <w:t>703</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B361F" w14:textId="77777777" w:rsidR="00970A1F" w:rsidRPr="00C07BB7" w:rsidRDefault="00970A1F" w:rsidP="00970A1F">
            <w:pPr>
              <w:spacing w:after="0" w:line="240" w:lineRule="auto"/>
              <w:rPr>
                <w:b/>
                <w:u w:val="single"/>
              </w:rPr>
            </w:pPr>
            <w:r w:rsidRPr="00C07BB7">
              <w:rPr>
                <w:b/>
                <w:u w:val="single"/>
              </w:rPr>
              <w:t>Fourniture et application peinture type Pantex 800 sur murs intérieurs de la salle de commande</w:t>
            </w:r>
          </w:p>
          <w:p w14:paraId="5D8839A6" w14:textId="77777777" w:rsidR="00970A1F" w:rsidRPr="00970A1F" w:rsidRDefault="00970A1F" w:rsidP="00970A1F">
            <w:pPr>
              <w:spacing w:after="0" w:line="240" w:lineRule="auto"/>
            </w:pPr>
            <w:r w:rsidRPr="00970A1F">
              <w:t xml:space="preserve">Ce prix rémunère au mètre carré la peinture des murs intérieurs à eau « Pantex » 800. </w:t>
            </w:r>
          </w:p>
          <w:p w14:paraId="4E186ED8" w14:textId="77777777" w:rsidR="00970A1F" w:rsidRPr="00970A1F" w:rsidRDefault="00970A1F" w:rsidP="00970A1F">
            <w:pPr>
              <w:spacing w:after="0" w:line="240" w:lineRule="auto"/>
            </w:pPr>
            <w:r w:rsidRPr="00970A1F">
              <w:t>Il comprend :</w:t>
            </w:r>
          </w:p>
          <w:p w14:paraId="1A6130A2" w14:textId="77777777" w:rsidR="00970A1F" w:rsidRPr="00970A1F" w:rsidRDefault="00970A1F" w:rsidP="00970A1F">
            <w:pPr>
              <w:spacing w:after="0" w:line="240" w:lineRule="auto"/>
            </w:pPr>
            <w:r w:rsidRPr="00970A1F">
              <w:t>Toutes sujétions d’égrenage, de ponçage et de rebouchage à enduit de peinture ;</w:t>
            </w:r>
          </w:p>
          <w:p w14:paraId="1D937A5D" w14:textId="77777777" w:rsidR="00970A1F" w:rsidRPr="00970A1F" w:rsidRDefault="00970A1F" w:rsidP="00970A1F">
            <w:pPr>
              <w:spacing w:after="0" w:line="240" w:lineRule="auto"/>
            </w:pPr>
            <w:r w:rsidRPr="00970A1F">
              <w:t>Pose de deux couches de Peinture en « Pantex » 800 (2 couches)</w:t>
            </w:r>
          </w:p>
          <w:p w14:paraId="3DCA0E83" w14:textId="77777777" w:rsidR="00970A1F" w:rsidRPr="00970A1F" w:rsidRDefault="00970A1F" w:rsidP="00970A1F">
            <w:pPr>
              <w:spacing w:after="0" w:line="240" w:lineRule="auto"/>
            </w:pPr>
            <w:r w:rsidRPr="00970A1F">
              <w:t>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B916F" w14:textId="77777777" w:rsidR="00970A1F" w:rsidRPr="00970A1F" w:rsidRDefault="00970A1F" w:rsidP="00970A1F">
            <w:pPr>
              <w:spacing w:after="0" w:line="240" w:lineRule="auto"/>
            </w:pPr>
            <w:r w:rsidRPr="00970A1F">
              <w:t>m²</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6FAA1"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9F23D" w14:textId="77777777" w:rsidR="00970A1F" w:rsidRPr="00970A1F" w:rsidRDefault="00970A1F" w:rsidP="00970A1F">
            <w:pPr>
              <w:spacing w:after="0" w:line="240" w:lineRule="auto"/>
            </w:pPr>
            <w:r w:rsidRPr="00970A1F">
              <w:t> </w:t>
            </w:r>
          </w:p>
        </w:tc>
      </w:tr>
      <w:tr w:rsidR="00970A1F" w:rsidRPr="00970A1F" w14:paraId="2883921B" w14:textId="77777777" w:rsidTr="003F3D95">
        <w:trPr>
          <w:trHeight w:val="1248"/>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94B80" w14:textId="77777777" w:rsidR="00970A1F" w:rsidRPr="00970A1F" w:rsidRDefault="00970A1F" w:rsidP="00970A1F">
            <w:pPr>
              <w:spacing w:after="0" w:line="240" w:lineRule="auto"/>
            </w:pPr>
            <w:r w:rsidRPr="00970A1F">
              <w:t>704</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25FD8" w14:textId="77777777" w:rsidR="00970A1F" w:rsidRPr="00C07BB7" w:rsidRDefault="00970A1F" w:rsidP="00970A1F">
            <w:pPr>
              <w:spacing w:after="0" w:line="240" w:lineRule="auto"/>
              <w:rPr>
                <w:b/>
                <w:u w:val="single"/>
              </w:rPr>
            </w:pPr>
            <w:r w:rsidRPr="00C07BB7">
              <w:rPr>
                <w:b/>
                <w:u w:val="single"/>
              </w:rPr>
              <w:t>Fourniture et application peinture laquée glycérophtalique type Pantinox SR9 sur toutes les parties métalliques et plinthe 0,6 m</w:t>
            </w:r>
          </w:p>
          <w:p w14:paraId="6A539BFC" w14:textId="77777777" w:rsidR="00970A1F" w:rsidRPr="00970A1F" w:rsidRDefault="00970A1F" w:rsidP="00970A1F">
            <w:pPr>
              <w:spacing w:after="0" w:line="240" w:lineRule="auto"/>
            </w:pPr>
            <w:r w:rsidRPr="00970A1F">
              <w:t>Ce prix rémunère au mètre carré la peinture des plaintes et menuiserie bois. Il comprend :</w:t>
            </w:r>
          </w:p>
          <w:p w14:paraId="24940D6E" w14:textId="77777777" w:rsidR="00970A1F" w:rsidRPr="00970A1F" w:rsidRDefault="00970A1F" w:rsidP="00970A1F">
            <w:pPr>
              <w:spacing w:after="0" w:line="240" w:lineRule="auto"/>
            </w:pPr>
            <w:r w:rsidRPr="00970A1F">
              <w:t>Toutes sujétions d’égrenage, de ponçage et de rebouchage à enduit de peinture ;</w:t>
            </w:r>
          </w:p>
          <w:p w14:paraId="5ED40A9A" w14:textId="77777777" w:rsidR="00970A1F" w:rsidRPr="00970A1F" w:rsidRDefault="00970A1F" w:rsidP="00970A1F">
            <w:pPr>
              <w:spacing w:after="0" w:line="240" w:lineRule="auto"/>
            </w:pPr>
            <w:r w:rsidRPr="00970A1F">
              <w:t>Finition en (2 couches)</w:t>
            </w:r>
          </w:p>
          <w:p w14:paraId="07A7A764" w14:textId="77777777" w:rsidR="00970A1F" w:rsidRPr="00970A1F" w:rsidRDefault="00970A1F" w:rsidP="00970A1F">
            <w:pPr>
              <w:spacing w:after="0" w:line="240" w:lineRule="auto"/>
            </w:pPr>
            <w:r w:rsidRPr="00970A1F">
              <w:t>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D5AF4" w14:textId="77777777" w:rsidR="00970A1F" w:rsidRPr="00970A1F" w:rsidRDefault="00970A1F" w:rsidP="00970A1F">
            <w:pPr>
              <w:spacing w:after="0" w:line="240" w:lineRule="auto"/>
            </w:pPr>
            <w:r w:rsidRPr="00970A1F">
              <w:t>m²</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7223F"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9C265" w14:textId="77777777" w:rsidR="00970A1F" w:rsidRPr="00970A1F" w:rsidRDefault="00970A1F" w:rsidP="00970A1F">
            <w:pPr>
              <w:spacing w:after="0" w:line="240" w:lineRule="auto"/>
            </w:pPr>
            <w:r w:rsidRPr="00970A1F">
              <w:t> </w:t>
            </w:r>
          </w:p>
        </w:tc>
      </w:tr>
      <w:tr w:rsidR="00C07BB7" w:rsidRPr="00970A1F" w14:paraId="5374545E" w14:textId="77777777" w:rsidTr="003F3D95">
        <w:trPr>
          <w:trHeight w:val="324"/>
          <w:jc w:val="center"/>
        </w:trPr>
        <w:tc>
          <w:tcPr>
            <w:tcW w:w="708" w:type="dxa"/>
            <w:tcBorders>
              <w:top w:val="single" w:sz="4" w:space="0" w:color="auto"/>
              <w:left w:val="single" w:sz="4" w:space="0" w:color="auto"/>
              <w:bottom w:val="nil"/>
              <w:right w:val="single" w:sz="4" w:space="0" w:color="auto"/>
            </w:tcBorders>
            <w:shd w:val="clear" w:color="auto" w:fill="8DB3E2" w:themeFill="text2" w:themeFillTint="66"/>
            <w:vAlign w:val="center"/>
            <w:hideMark/>
          </w:tcPr>
          <w:p w14:paraId="5A88E17C" w14:textId="77777777" w:rsidR="00C07BB7" w:rsidRPr="00C07BB7" w:rsidRDefault="00C07BB7" w:rsidP="00970A1F">
            <w:pPr>
              <w:spacing w:after="0" w:line="240" w:lineRule="auto"/>
              <w:rPr>
                <w:b/>
                <w:sz w:val="28"/>
              </w:rPr>
            </w:pPr>
            <w:r w:rsidRPr="00C07BB7">
              <w:rPr>
                <w:b/>
                <w:sz w:val="28"/>
              </w:rPr>
              <w:t>800</w:t>
            </w:r>
          </w:p>
        </w:tc>
        <w:tc>
          <w:tcPr>
            <w:tcW w:w="9382" w:type="dxa"/>
            <w:gridSpan w:val="4"/>
            <w:tcBorders>
              <w:top w:val="single" w:sz="4" w:space="0" w:color="auto"/>
              <w:left w:val="nil"/>
              <w:bottom w:val="nil"/>
              <w:right w:val="single" w:sz="4" w:space="0" w:color="auto"/>
            </w:tcBorders>
            <w:shd w:val="clear" w:color="auto" w:fill="8DB3E2" w:themeFill="text2" w:themeFillTint="66"/>
            <w:noWrap/>
            <w:vAlign w:val="bottom"/>
            <w:hideMark/>
          </w:tcPr>
          <w:p w14:paraId="158CBE7C" w14:textId="43F1CF0D" w:rsidR="00C07BB7" w:rsidRPr="00C07BB7" w:rsidRDefault="00C07BB7" w:rsidP="00970A1F">
            <w:pPr>
              <w:spacing w:after="0" w:line="240" w:lineRule="auto"/>
              <w:rPr>
                <w:b/>
                <w:sz w:val="28"/>
              </w:rPr>
            </w:pPr>
            <w:r w:rsidRPr="00C07BB7">
              <w:rPr>
                <w:b/>
                <w:sz w:val="28"/>
              </w:rPr>
              <w:t>BORNE FONTAINE ET ASSAINISSEMENT</w:t>
            </w:r>
          </w:p>
        </w:tc>
      </w:tr>
      <w:tr w:rsidR="00970A1F" w:rsidRPr="00970A1F" w14:paraId="097E3F3D" w14:textId="77777777" w:rsidTr="003F3D95">
        <w:trPr>
          <w:trHeight w:val="1248"/>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57244" w14:textId="77777777" w:rsidR="00970A1F" w:rsidRPr="00970A1F" w:rsidRDefault="00970A1F" w:rsidP="00970A1F">
            <w:pPr>
              <w:spacing w:after="0" w:line="240" w:lineRule="auto"/>
            </w:pPr>
            <w:r w:rsidRPr="00970A1F">
              <w:t>801</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078D658F" w14:textId="77777777" w:rsidR="00970A1F" w:rsidRPr="00C07BB7" w:rsidRDefault="00970A1F" w:rsidP="00970A1F">
            <w:pPr>
              <w:spacing w:after="0" w:line="240" w:lineRule="auto"/>
              <w:rPr>
                <w:b/>
                <w:u w:val="single"/>
              </w:rPr>
            </w:pPr>
            <w:r w:rsidRPr="00C07BB7">
              <w:rPr>
                <w:b/>
                <w:u w:val="single"/>
              </w:rPr>
              <w:t>Construction borne fontaine avec quatre robinets y compris F et P de carreaux gres cérame 30*30 avec toutes sujétions et plinthes</w:t>
            </w:r>
          </w:p>
          <w:p w14:paraId="567DE408" w14:textId="77777777" w:rsidR="00970A1F" w:rsidRPr="00970A1F" w:rsidRDefault="00970A1F" w:rsidP="00970A1F">
            <w:pPr>
              <w:spacing w:after="0" w:line="240" w:lineRule="auto"/>
            </w:pPr>
            <w:r w:rsidRPr="00970A1F">
              <w:t xml:space="preserve">Ce prix rémunère </w:t>
            </w:r>
          </w:p>
          <w:p w14:paraId="36A1F2E1" w14:textId="77777777" w:rsidR="00970A1F" w:rsidRPr="00970A1F" w:rsidRDefault="00970A1F" w:rsidP="00970A1F">
            <w:pPr>
              <w:spacing w:after="0" w:line="240" w:lineRule="auto"/>
            </w:pPr>
            <w:r w:rsidRPr="00970A1F">
              <w:t>- La fourniture de tous les matériaux et matériel à la confection du béton et plomberie</w:t>
            </w:r>
          </w:p>
          <w:p w14:paraId="7DEF71C2" w14:textId="77777777" w:rsidR="00970A1F" w:rsidRPr="00970A1F" w:rsidRDefault="00970A1F" w:rsidP="00970A1F">
            <w:pPr>
              <w:spacing w:after="0" w:line="240" w:lineRule="auto"/>
            </w:pPr>
            <w:r w:rsidRPr="00970A1F">
              <w:t>- La confection des armatures</w:t>
            </w:r>
          </w:p>
          <w:p w14:paraId="65EC1F61" w14:textId="77777777" w:rsidR="00970A1F" w:rsidRPr="00970A1F" w:rsidRDefault="00970A1F" w:rsidP="00970A1F">
            <w:pPr>
              <w:spacing w:after="0" w:line="240" w:lineRule="auto"/>
            </w:pPr>
            <w:r w:rsidRPr="00970A1F">
              <w:t>- La confection des coffrages</w:t>
            </w:r>
          </w:p>
          <w:p w14:paraId="2E7CA87A" w14:textId="77777777" w:rsidR="00970A1F" w:rsidRPr="00970A1F" w:rsidRDefault="00970A1F" w:rsidP="00970A1F">
            <w:pPr>
              <w:spacing w:after="0" w:line="240" w:lineRule="auto"/>
            </w:pPr>
            <w:r w:rsidRPr="00970A1F">
              <w:t>- La mise en œuvre du béton vibré au marteau</w:t>
            </w:r>
          </w:p>
          <w:p w14:paraId="7F581ACC" w14:textId="77777777" w:rsidR="00970A1F" w:rsidRPr="00970A1F" w:rsidRDefault="00970A1F" w:rsidP="00970A1F">
            <w:pPr>
              <w:spacing w:after="0" w:line="240" w:lineRule="auto"/>
            </w:pPr>
            <w:r w:rsidRPr="00970A1F">
              <w:t xml:space="preserve">- La pose des carreaux </w:t>
            </w:r>
          </w:p>
          <w:p w14:paraId="7208F313"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5C62208E" w14:textId="77777777" w:rsidR="00970A1F" w:rsidRPr="00970A1F" w:rsidRDefault="00970A1F" w:rsidP="00970A1F">
            <w:pPr>
              <w:spacing w:after="0" w:line="240" w:lineRule="auto"/>
            </w:pPr>
            <w:r w:rsidRPr="00970A1F">
              <w:t>FF</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3B87BCC8"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1620C49" w14:textId="77777777" w:rsidR="00970A1F" w:rsidRPr="00970A1F" w:rsidRDefault="00970A1F" w:rsidP="00970A1F">
            <w:pPr>
              <w:spacing w:after="0" w:line="240" w:lineRule="auto"/>
            </w:pPr>
            <w:r w:rsidRPr="00970A1F">
              <w:t> </w:t>
            </w:r>
          </w:p>
        </w:tc>
      </w:tr>
      <w:tr w:rsidR="00970A1F" w:rsidRPr="00970A1F" w14:paraId="2E934EC0" w14:textId="77777777" w:rsidTr="003F3D95">
        <w:trPr>
          <w:trHeight w:val="187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B4CBE28" w14:textId="77777777" w:rsidR="00970A1F" w:rsidRPr="00970A1F" w:rsidRDefault="00970A1F" w:rsidP="00970A1F">
            <w:pPr>
              <w:spacing w:after="0" w:line="240" w:lineRule="auto"/>
            </w:pPr>
            <w:r w:rsidRPr="00970A1F">
              <w:t>802</w:t>
            </w:r>
          </w:p>
        </w:tc>
        <w:tc>
          <w:tcPr>
            <w:tcW w:w="5554" w:type="dxa"/>
            <w:tcBorders>
              <w:top w:val="nil"/>
              <w:left w:val="nil"/>
              <w:bottom w:val="single" w:sz="4" w:space="0" w:color="auto"/>
              <w:right w:val="single" w:sz="4" w:space="0" w:color="auto"/>
            </w:tcBorders>
            <w:shd w:val="clear" w:color="000000" w:fill="FFFFFF"/>
            <w:vAlign w:val="center"/>
            <w:hideMark/>
          </w:tcPr>
          <w:p w14:paraId="5A27EACF" w14:textId="77777777" w:rsidR="00970A1F" w:rsidRPr="00C07BB7" w:rsidRDefault="00970A1F" w:rsidP="00970A1F">
            <w:pPr>
              <w:spacing w:after="0" w:line="240" w:lineRule="auto"/>
              <w:rPr>
                <w:b/>
                <w:u w:val="single"/>
              </w:rPr>
            </w:pPr>
            <w:r w:rsidRPr="00C07BB7">
              <w:rPr>
                <w:b/>
                <w:u w:val="single"/>
              </w:rPr>
              <w:t>Construction aire de puisage avec une pente d'écoulement de 3% y compris caniveau périphérique de 30x40 en agglos bourrés de 15 x 20 x 40 cm et chainage périphérique et grillage en fer de 6 RL à l'entrée de l'avaloir</w:t>
            </w:r>
          </w:p>
          <w:p w14:paraId="4867DEB7" w14:textId="77777777" w:rsidR="00970A1F" w:rsidRPr="00970A1F" w:rsidRDefault="00970A1F" w:rsidP="00970A1F">
            <w:pPr>
              <w:spacing w:after="0" w:line="240" w:lineRule="auto"/>
            </w:pPr>
            <w:r w:rsidRPr="00970A1F">
              <w:t xml:space="preserve">Ce prix rémunère </w:t>
            </w:r>
          </w:p>
          <w:p w14:paraId="53D7F250" w14:textId="77777777" w:rsidR="00970A1F" w:rsidRPr="00970A1F" w:rsidRDefault="00970A1F" w:rsidP="00970A1F">
            <w:pPr>
              <w:spacing w:after="0" w:line="240" w:lineRule="auto"/>
            </w:pPr>
            <w:r w:rsidRPr="00970A1F">
              <w:t>- La fourniture de tous les matériaux et matériel à la confection du béton</w:t>
            </w:r>
          </w:p>
          <w:p w14:paraId="1E77CD1E" w14:textId="77777777" w:rsidR="00970A1F" w:rsidRPr="00970A1F" w:rsidRDefault="00970A1F" w:rsidP="00970A1F">
            <w:pPr>
              <w:spacing w:after="0" w:line="240" w:lineRule="auto"/>
            </w:pPr>
            <w:r w:rsidRPr="00970A1F">
              <w:t>- La confection des armatures</w:t>
            </w:r>
          </w:p>
          <w:p w14:paraId="7504BA82" w14:textId="77777777" w:rsidR="00970A1F" w:rsidRPr="00970A1F" w:rsidRDefault="00970A1F" w:rsidP="00970A1F">
            <w:pPr>
              <w:spacing w:after="0" w:line="240" w:lineRule="auto"/>
            </w:pPr>
            <w:r w:rsidRPr="00970A1F">
              <w:t>- La confection des coffrages</w:t>
            </w:r>
          </w:p>
          <w:p w14:paraId="5173F96C" w14:textId="77777777" w:rsidR="00970A1F" w:rsidRPr="00970A1F" w:rsidRDefault="00970A1F" w:rsidP="00970A1F">
            <w:pPr>
              <w:spacing w:after="0" w:line="240" w:lineRule="auto"/>
            </w:pPr>
            <w:r w:rsidRPr="00970A1F">
              <w:t>- La mise en œuvre du béton vibré au marteau</w:t>
            </w:r>
          </w:p>
          <w:p w14:paraId="69348929" w14:textId="77777777" w:rsidR="00970A1F" w:rsidRPr="00970A1F" w:rsidRDefault="00970A1F" w:rsidP="00970A1F">
            <w:pPr>
              <w:spacing w:after="0" w:line="240" w:lineRule="auto"/>
            </w:pPr>
            <w:r w:rsidRPr="00970A1F">
              <w:t>- La réalisation de la grille métallique à l’entrée de l’avaloir</w:t>
            </w:r>
          </w:p>
          <w:p w14:paraId="1F7EDD70"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000000" w:fill="FFFFFF"/>
            <w:vAlign w:val="center"/>
            <w:hideMark/>
          </w:tcPr>
          <w:p w14:paraId="6101C89C"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000000" w:fill="FFFFFF"/>
            <w:vAlign w:val="center"/>
            <w:hideMark/>
          </w:tcPr>
          <w:p w14:paraId="1C79E7FC"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000000" w:fill="FFFFFF"/>
            <w:vAlign w:val="center"/>
            <w:hideMark/>
          </w:tcPr>
          <w:p w14:paraId="0BC563D3" w14:textId="77777777" w:rsidR="00970A1F" w:rsidRPr="00970A1F" w:rsidRDefault="00970A1F" w:rsidP="00970A1F">
            <w:pPr>
              <w:spacing w:after="0" w:line="240" w:lineRule="auto"/>
            </w:pPr>
            <w:r w:rsidRPr="00970A1F">
              <w:t> </w:t>
            </w:r>
          </w:p>
        </w:tc>
      </w:tr>
      <w:tr w:rsidR="00970A1F" w:rsidRPr="00970A1F" w14:paraId="1F2425B4" w14:textId="77777777" w:rsidTr="003F3D95">
        <w:trPr>
          <w:trHeight w:val="27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440DEF5" w14:textId="77777777" w:rsidR="00970A1F" w:rsidRPr="00970A1F" w:rsidRDefault="00970A1F" w:rsidP="00970A1F">
            <w:pPr>
              <w:spacing w:after="0" w:line="240" w:lineRule="auto"/>
            </w:pPr>
            <w:r w:rsidRPr="00970A1F">
              <w:t>803</w:t>
            </w:r>
          </w:p>
        </w:tc>
        <w:tc>
          <w:tcPr>
            <w:tcW w:w="5554" w:type="dxa"/>
            <w:tcBorders>
              <w:top w:val="nil"/>
              <w:left w:val="nil"/>
              <w:bottom w:val="single" w:sz="4" w:space="0" w:color="auto"/>
              <w:right w:val="single" w:sz="4" w:space="0" w:color="auto"/>
            </w:tcBorders>
            <w:shd w:val="clear" w:color="000000" w:fill="FFFFFF"/>
            <w:vAlign w:val="center"/>
            <w:hideMark/>
          </w:tcPr>
          <w:p w14:paraId="27B65A96" w14:textId="77777777" w:rsidR="00970A1F" w:rsidRPr="00C07BB7" w:rsidRDefault="00970A1F" w:rsidP="00970A1F">
            <w:pPr>
              <w:spacing w:after="0" w:line="240" w:lineRule="auto"/>
              <w:rPr>
                <w:b/>
                <w:u w:val="single"/>
              </w:rPr>
            </w:pPr>
            <w:r w:rsidRPr="00C07BB7">
              <w:rPr>
                <w:b/>
                <w:u w:val="single"/>
              </w:rPr>
              <w:t xml:space="preserve">Construction d'un avaloir de 40 x 40 cm y compris conduit enterrée PVC 100 pour évacuation des eaux de l'aire de puisage vers le puits perdu </w:t>
            </w:r>
          </w:p>
          <w:p w14:paraId="19BDF074" w14:textId="77777777" w:rsidR="00970A1F" w:rsidRPr="00970A1F" w:rsidRDefault="00970A1F" w:rsidP="00970A1F">
            <w:pPr>
              <w:spacing w:after="0" w:line="240" w:lineRule="auto"/>
            </w:pPr>
            <w:r w:rsidRPr="00970A1F">
              <w:t xml:space="preserve">Ce prix rémunère </w:t>
            </w:r>
          </w:p>
          <w:p w14:paraId="26BE6251" w14:textId="77777777" w:rsidR="00970A1F" w:rsidRPr="00970A1F" w:rsidRDefault="00970A1F" w:rsidP="00970A1F">
            <w:pPr>
              <w:spacing w:after="0" w:line="240" w:lineRule="auto"/>
            </w:pPr>
            <w:r w:rsidRPr="00970A1F">
              <w:t>- La fourniture de tous les matériaux et matériel à la confection du béton et tuyau PVC</w:t>
            </w:r>
          </w:p>
          <w:p w14:paraId="70CE7E89" w14:textId="77777777" w:rsidR="00970A1F" w:rsidRPr="00970A1F" w:rsidRDefault="00970A1F" w:rsidP="00970A1F">
            <w:pPr>
              <w:spacing w:after="0" w:line="240" w:lineRule="auto"/>
            </w:pPr>
            <w:r w:rsidRPr="00970A1F">
              <w:t>- La confection des armatures</w:t>
            </w:r>
          </w:p>
          <w:p w14:paraId="3CD9480E" w14:textId="77777777" w:rsidR="00970A1F" w:rsidRPr="00970A1F" w:rsidRDefault="00970A1F" w:rsidP="00970A1F">
            <w:pPr>
              <w:spacing w:after="0" w:line="240" w:lineRule="auto"/>
            </w:pPr>
            <w:r w:rsidRPr="00970A1F">
              <w:t>- La confection des coffrages</w:t>
            </w:r>
          </w:p>
          <w:p w14:paraId="76AE0558" w14:textId="77777777" w:rsidR="00970A1F" w:rsidRPr="00970A1F" w:rsidRDefault="00970A1F" w:rsidP="00970A1F">
            <w:pPr>
              <w:spacing w:after="0" w:line="240" w:lineRule="auto"/>
            </w:pPr>
            <w:r w:rsidRPr="00970A1F">
              <w:t>- La mise en œuvre du béton vibré au marteau</w:t>
            </w:r>
          </w:p>
          <w:p w14:paraId="0D0FED05" w14:textId="77777777" w:rsidR="00970A1F" w:rsidRPr="00970A1F" w:rsidRDefault="00970A1F" w:rsidP="00970A1F">
            <w:pPr>
              <w:spacing w:after="0" w:line="240" w:lineRule="auto"/>
            </w:pPr>
            <w:r w:rsidRPr="00970A1F">
              <w:t xml:space="preserve">- La réalisation des fouilles </w:t>
            </w:r>
          </w:p>
          <w:p w14:paraId="37048972" w14:textId="77777777" w:rsidR="00970A1F" w:rsidRPr="00970A1F" w:rsidRDefault="00970A1F" w:rsidP="00970A1F">
            <w:pPr>
              <w:spacing w:after="0" w:line="240" w:lineRule="auto"/>
            </w:pPr>
            <w:r w:rsidRPr="00970A1F">
              <w:t xml:space="preserve">- La pose de tuyau </w:t>
            </w:r>
          </w:p>
          <w:p w14:paraId="4419AFD5" w14:textId="77777777" w:rsidR="00970A1F" w:rsidRPr="00970A1F" w:rsidRDefault="00970A1F" w:rsidP="00970A1F">
            <w:pPr>
              <w:spacing w:after="0" w:line="240" w:lineRule="auto"/>
            </w:pPr>
            <w:r w:rsidRPr="00970A1F">
              <w:t>- le remblai de terre</w:t>
            </w:r>
          </w:p>
          <w:p w14:paraId="287B5AEB"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000000" w:fill="FFFFFF"/>
            <w:vAlign w:val="center"/>
            <w:hideMark/>
          </w:tcPr>
          <w:p w14:paraId="1F5BA95D"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000000" w:fill="FFFFFF"/>
            <w:vAlign w:val="center"/>
            <w:hideMark/>
          </w:tcPr>
          <w:p w14:paraId="1A7D0CE9"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000000" w:fill="FFFFFF"/>
            <w:vAlign w:val="center"/>
            <w:hideMark/>
          </w:tcPr>
          <w:p w14:paraId="4A64FBFE" w14:textId="77777777" w:rsidR="00970A1F" w:rsidRPr="00970A1F" w:rsidRDefault="00970A1F" w:rsidP="00970A1F">
            <w:pPr>
              <w:spacing w:after="0" w:line="240" w:lineRule="auto"/>
            </w:pPr>
            <w:r w:rsidRPr="00970A1F">
              <w:t> </w:t>
            </w:r>
          </w:p>
        </w:tc>
      </w:tr>
      <w:tr w:rsidR="00970A1F" w:rsidRPr="00970A1F" w14:paraId="434F3E45" w14:textId="77777777" w:rsidTr="003F3D95">
        <w:trPr>
          <w:trHeight w:val="218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48C7297B" w14:textId="77777777" w:rsidR="00970A1F" w:rsidRPr="00970A1F" w:rsidRDefault="00970A1F" w:rsidP="00970A1F">
            <w:pPr>
              <w:spacing w:after="0" w:line="240" w:lineRule="auto"/>
            </w:pPr>
            <w:r w:rsidRPr="00970A1F">
              <w:t>804</w:t>
            </w:r>
          </w:p>
        </w:tc>
        <w:tc>
          <w:tcPr>
            <w:tcW w:w="5554" w:type="dxa"/>
            <w:tcBorders>
              <w:top w:val="nil"/>
              <w:left w:val="nil"/>
              <w:bottom w:val="single" w:sz="4" w:space="0" w:color="auto"/>
              <w:right w:val="single" w:sz="4" w:space="0" w:color="auto"/>
            </w:tcBorders>
            <w:shd w:val="clear" w:color="000000" w:fill="FFFFFF"/>
            <w:vAlign w:val="center"/>
            <w:hideMark/>
          </w:tcPr>
          <w:p w14:paraId="1B8F2B47" w14:textId="77777777" w:rsidR="00970A1F" w:rsidRPr="00C07BB7" w:rsidRDefault="00970A1F" w:rsidP="00970A1F">
            <w:pPr>
              <w:spacing w:after="0" w:line="240" w:lineRule="auto"/>
              <w:rPr>
                <w:b/>
                <w:u w:val="single"/>
              </w:rPr>
            </w:pPr>
            <w:r w:rsidRPr="00C07BB7">
              <w:rPr>
                <w:b/>
                <w:u w:val="single"/>
              </w:rPr>
              <w:t>Réalisation du Puits perdu de 1,30 m x 1,30 m de section en agglos de 15 et 1,00m de profondeur et à 5m de l'aire de puisage avec un couvercle amovible en BA  dosé à 250 Kg/m3 et au fond un tapis d'une épaisseur de 25 cm de sable et de 50 cm de moellons</w:t>
            </w:r>
          </w:p>
          <w:p w14:paraId="5E7C033B" w14:textId="77777777" w:rsidR="00970A1F" w:rsidRPr="00970A1F" w:rsidRDefault="00970A1F" w:rsidP="00970A1F">
            <w:pPr>
              <w:spacing w:after="0" w:line="240" w:lineRule="auto"/>
            </w:pPr>
            <w:r w:rsidRPr="00970A1F">
              <w:t>Il comprend :</w:t>
            </w:r>
          </w:p>
          <w:p w14:paraId="5694D05D" w14:textId="77777777" w:rsidR="00970A1F" w:rsidRPr="00970A1F" w:rsidRDefault="00970A1F" w:rsidP="00970A1F">
            <w:pPr>
              <w:spacing w:after="0" w:line="240" w:lineRule="auto"/>
            </w:pPr>
            <w:r w:rsidRPr="00970A1F">
              <w:t xml:space="preserve">- La fourniture des matériaux (ciment, granulat, eau et acier) ; </w:t>
            </w:r>
          </w:p>
          <w:p w14:paraId="260A6923" w14:textId="77777777" w:rsidR="00970A1F" w:rsidRPr="00970A1F" w:rsidRDefault="00970A1F" w:rsidP="00970A1F">
            <w:pPr>
              <w:spacing w:after="0" w:line="240" w:lineRule="auto"/>
            </w:pPr>
            <w:r w:rsidRPr="00970A1F">
              <w:t>- La fabrication des agglomérés et le béton maigre de 250 kg/m3 ;</w:t>
            </w:r>
          </w:p>
          <w:p w14:paraId="78702606" w14:textId="77777777" w:rsidR="00970A1F" w:rsidRPr="00970A1F" w:rsidRDefault="00970A1F" w:rsidP="00970A1F">
            <w:pPr>
              <w:spacing w:after="0" w:line="240" w:lineRule="auto"/>
            </w:pPr>
            <w:r w:rsidRPr="00970A1F">
              <w:t>- Mise en œuvre d’un mur de soubassement en parpaings pleins de 15 ;</w:t>
            </w:r>
          </w:p>
          <w:p w14:paraId="016FAADF" w14:textId="77777777" w:rsidR="00970A1F" w:rsidRPr="00970A1F" w:rsidRDefault="00970A1F" w:rsidP="00970A1F">
            <w:pPr>
              <w:spacing w:after="0" w:line="240" w:lineRule="auto"/>
            </w:pPr>
            <w:r w:rsidRPr="00970A1F">
              <w:t>- La confection de béton armé dosé à 250 kg/m3 pour couvercle ;</w:t>
            </w:r>
          </w:p>
          <w:p w14:paraId="33FAD5B3" w14:textId="77777777" w:rsidR="00970A1F" w:rsidRPr="00970A1F" w:rsidRDefault="00970A1F" w:rsidP="00970A1F">
            <w:pPr>
              <w:spacing w:after="0" w:line="240" w:lineRule="auto"/>
            </w:pPr>
            <w:r w:rsidRPr="00970A1F">
              <w:t>- la mise en place de la couche de moellons</w:t>
            </w:r>
          </w:p>
          <w:p w14:paraId="38E4FFB5" w14:textId="77777777" w:rsidR="00970A1F" w:rsidRPr="00970A1F" w:rsidRDefault="00970A1F" w:rsidP="00970A1F">
            <w:pPr>
              <w:spacing w:after="0" w:line="240" w:lineRule="auto"/>
            </w:pPr>
            <w:r w:rsidRPr="00970A1F">
              <w:t>- Toutes autres sujétions.</w:t>
            </w:r>
          </w:p>
        </w:tc>
        <w:tc>
          <w:tcPr>
            <w:tcW w:w="814" w:type="dxa"/>
            <w:tcBorders>
              <w:top w:val="nil"/>
              <w:left w:val="nil"/>
              <w:bottom w:val="single" w:sz="4" w:space="0" w:color="auto"/>
              <w:right w:val="single" w:sz="4" w:space="0" w:color="auto"/>
            </w:tcBorders>
            <w:shd w:val="clear" w:color="000000" w:fill="FFFFFF"/>
            <w:vAlign w:val="center"/>
            <w:hideMark/>
          </w:tcPr>
          <w:p w14:paraId="44329344" w14:textId="77777777" w:rsidR="00970A1F" w:rsidRPr="00970A1F" w:rsidRDefault="00970A1F" w:rsidP="00970A1F">
            <w:pPr>
              <w:spacing w:after="0" w:line="240" w:lineRule="auto"/>
            </w:pPr>
            <w:r w:rsidRPr="00970A1F">
              <w:t>Ens</w:t>
            </w:r>
          </w:p>
        </w:tc>
        <w:tc>
          <w:tcPr>
            <w:tcW w:w="1313" w:type="dxa"/>
            <w:tcBorders>
              <w:top w:val="nil"/>
              <w:left w:val="nil"/>
              <w:bottom w:val="single" w:sz="4" w:space="0" w:color="auto"/>
              <w:right w:val="single" w:sz="4" w:space="0" w:color="auto"/>
            </w:tcBorders>
            <w:shd w:val="clear" w:color="000000" w:fill="FFFFFF"/>
            <w:vAlign w:val="center"/>
            <w:hideMark/>
          </w:tcPr>
          <w:p w14:paraId="63486507"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000000" w:fill="FFFFFF"/>
            <w:vAlign w:val="center"/>
            <w:hideMark/>
          </w:tcPr>
          <w:p w14:paraId="6B58A8C3" w14:textId="77777777" w:rsidR="00970A1F" w:rsidRPr="00970A1F" w:rsidRDefault="00970A1F" w:rsidP="00970A1F">
            <w:pPr>
              <w:spacing w:after="0" w:line="240" w:lineRule="auto"/>
            </w:pPr>
            <w:r w:rsidRPr="00970A1F">
              <w:t> </w:t>
            </w:r>
          </w:p>
        </w:tc>
      </w:tr>
      <w:tr w:rsidR="00970A1F" w:rsidRPr="00970A1F" w14:paraId="001B6F8F" w14:textId="77777777" w:rsidTr="003F3D95">
        <w:trPr>
          <w:trHeight w:val="225"/>
          <w:jc w:val="center"/>
        </w:trPr>
        <w:tc>
          <w:tcPr>
            <w:tcW w:w="10090" w:type="dxa"/>
            <w:gridSpan w:val="5"/>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5214B974" w14:textId="77777777" w:rsidR="00970A1F" w:rsidRPr="00C07BB7" w:rsidRDefault="00970A1F" w:rsidP="00970A1F">
            <w:pPr>
              <w:spacing w:after="0" w:line="240" w:lineRule="auto"/>
              <w:rPr>
                <w:b/>
              </w:rPr>
            </w:pPr>
            <w:r w:rsidRPr="00C07BB7">
              <w:rPr>
                <w:b/>
                <w:sz w:val="28"/>
              </w:rPr>
              <w:t>900 INSTALLATION DU DISPOSITIF DE POMPAGE SOLAIRE </w:t>
            </w:r>
          </w:p>
        </w:tc>
      </w:tr>
      <w:tr w:rsidR="00970A1F" w:rsidRPr="00970A1F" w14:paraId="4785A8C8" w14:textId="77777777" w:rsidTr="003F3D95">
        <w:trPr>
          <w:trHeight w:val="990"/>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7938150" w14:textId="77777777" w:rsidR="00970A1F" w:rsidRPr="00970A1F" w:rsidRDefault="00970A1F" w:rsidP="00970A1F">
            <w:pPr>
              <w:spacing w:after="0" w:line="240" w:lineRule="auto"/>
            </w:pPr>
            <w:r w:rsidRPr="00970A1F">
              <w:t>901</w:t>
            </w:r>
          </w:p>
        </w:tc>
        <w:tc>
          <w:tcPr>
            <w:tcW w:w="5554" w:type="dxa"/>
            <w:tcBorders>
              <w:top w:val="single" w:sz="4" w:space="0" w:color="auto"/>
              <w:left w:val="nil"/>
              <w:bottom w:val="single" w:sz="4" w:space="0" w:color="auto"/>
              <w:right w:val="single" w:sz="4" w:space="0" w:color="auto"/>
            </w:tcBorders>
            <w:shd w:val="clear" w:color="auto" w:fill="auto"/>
            <w:vAlign w:val="bottom"/>
            <w:hideMark/>
          </w:tcPr>
          <w:p w14:paraId="30D4B507" w14:textId="77777777" w:rsidR="00970A1F" w:rsidRPr="003F3D95" w:rsidRDefault="00970A1F" w:rsidP="00970A1F">
            <w:pPr>
              <w:spacing w:after="0" w:line="240" w:lineRule="auto"/>
              <w:rPr>
                <w:b/>
                <w:u w:val="single"/>
              </w:rPr>
            </w:pPr>
            <w:r w:rsidRPr="003F3D95">
              <w:rPr>
                <w:b/>
                <w:u w:val="single"/>
              </w:rPr>
              <w:t>Fourniture et pose d’électro pompe immergée et moteur électro pompe immergé (pièce unique).  SQF 2.5-2 (90-240VAC ; 30-300 VDC) Q=3m3/h et HMT=60 m</w:t>
            </w:r>
          </w:p>
          <w:p w14:paraId="6B31A309" w14:textId="77777777" w:rsidR="00970A1F" w:rsidRPr="00970A1F" w:rsidRDefault="00970A1F" w:rsidP="00970A1F">
            <w:pPr>
              <w:spacing w:after="0" w:line="240" w:lineRule="auto"/>
            </w:pPr>
            <w:r w:rsidRPr="00970A1F">
              <w:t>Ce prix comprend :</w:t>
            </w:r>
          </w:p>
          <w:p w14:paraId="6A4873C6" w14:textId="77777777" w:rsidR="00970A1F" w:rsidRPr="00970A1F" w:rsidRDefault="00970A1F" w:rsidP="00970A1F">
            <w:pPr>
              <w:spacing w:after="0" w:line="240" w:lineRule="auto"/>
            </w:pPr>
            <w:r w:rsidRPr="00970A1F">
              <w:t>- La mise à disposition des outils appropriés pour la pose</w:t>
            </w:r>
          </w:p>
          <w:p w14:paraId="788E5528" w14:textId="77777777" w:rsidR="00970A1F" w:rsidRPr="00970A1F" w:rsidRDefault="00970A1F" w:rsidP="00970A1F">
            <w:pPr>
              <w:spacing w:after="0" w:line="240" w:lineRule="auto"/>
            </w:pPr>
            <w:r w:rsidRPr="00970A1F">
              <w:t>- La fourniture sur les sites des pompes et des accessoires de pose</w:t>
            </w:r>
          </w:p>
          <w:p w14:paraId="0765E4C2" w14:textId="77777777" w:rsidR="00970A1F" w:rsidRPr="00970A1F" w:rsidRDefault="00970A1F" w:rsidP="00970A1F">
            <w:pPr>
              <w:spacing w:after="0" w:line="240" w:lineRule="auto"/>
            </w:pPr>
            <w:r w:rsidRPr="00970A1F">
              <w:t>- La réception technique de conformité des pompes et des accessoires</w:t>
            </w:r>
          </w:p>
          <w:p w14:paraId="6B05984D"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50B0BA28"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vAlign w:val="center"/>
            <w:hideMark/>
          </w:tcPr>
          <w:p w14:paraId="26E277DC"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591CF8E7" w14:textId="77777777" w:rsidR="00970A1F" w:rsidRPr="00970A1F" w:rsidRDefault="00970A1F" w:rsidP="00970A1F">
            <w:pPr>
              <w:spacing w:after="0" w:line="240" w:lineRule="auto"/>
            </w:pPr>
            <w:r w:rsidRPr="00970A1F">
              <w:t> </w:t>
            </w:r>
          </w:p>
        </w:tc>
      </w:tr>
      <w:tr w:rsidR="00970A1F" w:rsidRPr="00970A1F" w14:paraId="526532D3" w14:textId="77777777" w:rsidTr="003F3D95">
        <w:trPr>
          <w:trHeight w:val="1248"/>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8EBF3" w14:textId="77777777" w:rsidR="00970A1F" w:rsidRPr="00970A1F" w:rsidRDefault="00970A1F" w:rsidP="00970A1F">
            <w:pPr>
              <w:spacing w:after="0" w:line="240" w:lineRule="auto"/>
            </w:pPr>
            <w:r w:rsidRPr="00970A1F">
              <w:t>902</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0CDAE" w14:textId="77777777" w:rsidR="00970A1F" w:rsidRPr="003F3D95" w:rsidRDefault="00970A1F" w:rsidP="00970A1F">
            <w:pPr>
              <w:spacing w:after="0" w:line="240" w:lineRule="auto"/>
              <w:rPr>
                <w:b/>
                <w:u w:val="single"/>
              </w:rPr>
            </w:pPr>
            <w:r w:rsidRPr="003F3D95">
              <w:rPr>
                <w:b/>
                <w:u w:val="single"/>
              </w:rPr>
              <w:t xml:space="preserve">Fourniture et pose de la tuyauterie d’exhaure  (tuyau panaflex de refoulement diamètre 32 mm) y compris tous les accessoires de raccordements </w:t>
            </w:r>
          </w:p>
          <w:p w14:paraId="768F3E2F" w14:textId="77777777" w:rsidR="00970A1F" w:rsidRPr="00970A1F" w:rsidRDefault="00970A1F" w:rsidP="00970A1F">
            <w:pPr>
              <w:spacing w:after="0" w:line="240" w:lineRule="auto"/>
            </w:pPr>
            <w:r w:rsidRPr="00970A1F">
              <w:t>Ce prix comprend :</w:t>
            </w:r>
          </w:p>
          <w:p w14:paraId="70519731" w14:textId="77777777" w:rsidR="00970A1F" w:rsidRPr="00970A1F" w:rsidRDefault="00970A1F" w:rsidP="00970A1F">
            <w:pPr>
              <w:spacing w:after="0" w:line="240" w:lineRule="auto"/>
            </w:pPr>
            <w:r w:rsidRPr="00970A1F">
              <w:t xml:space="preserve">- La mise à disposition des outils appropriés pour l’installation de la tuyauterie </w:t>
            </w:r>
          </w:p>
          <w:p w14:paraId="05223841" w14:textId="77777777" w:rsidR="00970A1F" w:rsidRPr="00970A1F" w:rsidRDefault="00970A1F" w:rsidP="00970A1F">
            <w:pPr>
              <w:spacing w:after="0" w:line="240" w:lineRule="auto"/>
            </w:pPr>
            <w:r w:rsidRPr="00970A1F">
              <w:t>- La fourniture sur le site des accessoires de pose</w:t>
            </w:r>
          </w:p>
          <w:p w14:paraId="0CD4B610" w14:textId="77777777" w:rsidR="00970A1F" w:rsidRPr="00970A1F" w:rsidRDefault="00970A1F" w:rsidP="00970A1F">
            <w:pPr>
              <w:spacing w:after="0" w:line="240" w:lineRule="auto"/>
            </w:pPr>
            <w:r w:rsidRPr="00970A1F">
              <w:t>- La fourniture sur les sites de la tuyauterie d’exhaure</w:t>
            </w:r>
          </w:p>
          <w:p w14:paraId="575929E0" w14:textId="77777777" w:rsidR="00970A1F" w:rsidRPr="00970A1F" w:rsidRDefault="00970A1F" w:rsidP="00970A1F">
            <w:pPr>
              <w:spacing w:after="0" w:line="240" w:lineRule="auto"/>
            </w:pPr>
            <w:r w:rsidRPr="00970A1F">
              <w:t>- La réception technique de conformité de la tuyauterie et des accessoires</w:t>
            </w:r>
          </w:p>
          <w:p w14:paraId="12A85AB5" w14:textId="77777777" w:rsidR="00970A1F" w:rsidRPr="00970A1F" w:rsidRDefault="00970A1F" w:rsidP="00970A1F">
            <w:pPr>
              <w:spacing w:after="0" w:line="240" w:lineRule="auto"/>
            </w:pPr>
            <w:r w:rsidRPr="00970A1F">
              <w:t>- La pose de la tuyauterie d’exhaure</w:t>
            </w:r>
          </w:p>
          <w:p w14:paraId="5FAC8D8C"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F0BBF" w14:textId="77777777" w:rsidR="00970A1F" w:rsidRPr="00970A1F" w:rsidRDefault="00970A1F" w:rsidP="00970A1F">
            <w:pPr>
              <w:spacing w:after="0" w:line="240" w:lineRule="auto"/>
            </w:pPr>
            <w:r w:rsidRPr="00970A1F">
              <w:t>FF</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2A110"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9B442" w14:textId="77777777" w:rsidR="00970A1F" w:rsidRPr="00970A1F" w:rsidRDefault="00970A1F" w:rsidP="00970A1F">
            <w:pPr>
              <w:spacing w:after="0" w:line="240" w:lineRule="auto"/>
            </w:pPr>
            <w:r w:rsidRPr="00970A1F">
              <w:t> </w:t>
            </w:r>
          </w:p>
        </w:tc>
      </w:tr>
      <w:tr w:rsidR="00970A1F" w:rsidRPr="00970A1F" w14:paraId="4211C818"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BA33E" w14:textId="77777777" w:rsidR="00970A1F" w:rsidRPr="00970A1F" w:rsidRDefault="00970A1F" w:rsidP="00970A1F">
            <w:pPr>
              <w:spacing w:after="0" w:line="240" w:lineRule="auto"/>
            </w:pPr>
            <w:r w:rsidRPr="00970A1F">
              <w:t>903</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49924C27" w14:textId="77777777" w:rsidR="00970A1F" w:rsidRPr="003F3D95" w:rsidRDefault="00970A1F" w:rsidP="00970A1F">
            <w:pPr>
              <w:spacing w:after="0" w:line="240" w:lineRule="auto"/>
              <w:rPr>
                <w:b/>
                <w:u w:val="single"/>
              </w:rPr>
            </w:pPr>
            <w:r w:rsidRPr="003F3D95">
              <w:rPr>
                <w:b/>
                <w:u w:val="single"/>
              </w:rPr>
              <w:t>Corde de sécurité de la pompe (corde de suspension)</w:t>
            </w:r>
          </w:p>
          <w:p w14:paraId="0C804AB7" w14:textId="77777777" w:rsidR="00970A1F" w:rsidRPr="00970A1F" w:rsidRDefault="00970A1F" w:rsidP="00970A1F">
            <w:pPr>
              <w:spacing w:after="0" w:line="240" w:lineRule="auto"/>
            </w:pPr>
            <w:r w:rsidRPr="00970A1F">
              <w:t>Ce prix rémunère l’achat et mise en place de la corde de sécurité ou de suspension de la pompe, y compris toutes sujétions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30BEFA17" w14:textId="77777777" w:rsidR="00970A1F" w:rsidRPr="00970A1F" w:rsidRDefault="00970A1F" w:rsidP="00970A1F">
            <w:pPr>
              <w:spacing w:after="0" w:line="240" w:lineRule="auto"/>
            </w:pPr>
            <w:r w:rsidRPr="00970A1F">
              <w:t>FF</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298D1342"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42888B8" w14:textId="77777777" w:rsidR="00970A1F" w:rsidRPr="00970A1F" w:rsidRDefault="00970A1F" w:rsidP="00970A1F">
            <w:pPr>
              <w:spacing w:after="0" w:line="240" w:lineRule="auto"/>
            </w:pPr>
            <w:r w:rsidRPr="00970A1F">
              <w:t> </w:t>
            </w:r>
          </w:p>
        </w:tc>
      </w:tr>
      <w:tr w:rsidR="00970A1F" w:rsidRPr="00970A1F" w14:paraId="623F25AE"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F3624F9" w14:textId="77777777" w:rsidR="00970A1F" w:rsidRPr="00970A1F" w:rsidRDefault="00970A1F" w:rsidP="00970A1F">
            <w:pPr>
              <w:spacing w:after="0" w:line="240" w:lineRule="auto"/>
            </w:pPr>
            <w:r w:rsidRPr="00970A1F">
              <w:t>904</w:t>
            </w:r>
          </w:p>
        </w:tc>
        <w:tc>
          <w:tcPr>
            <w:tcW w:w="5554" w:type="dxa"/>
            <w:tcBorders>
              <w:top w:val="nil"/>
              <w:left w:val="nil"/>
              <w:bottom w:val="single" w:sz="4" w:space="0" w:color="auto"/>
              <w:right w:val="single" w:sz="4" w:space="0" w:color="auto"/>
            </w:tcBorders>
            <w:shd w:val="clear" w:color="auto" w:fill="auto"/>
            <w:vAlign w:val="center"/>
            <w:hideMark/>
          </w:tcPr>
          <w:p w14:paraId="1B353FA6" w14:textId="77777777" w:rsidR="00970A1F" w:rsidRPr="003F3D95" w:rsidRDefault="00970A1F" w:rsidP="00970A1F">
            <w:pPr>
              <w:spacing w:after="0" w:line="240" w:lineRule="auto"/>
              <w:rPr>
                <w:b/>
                <w:u w:val="single"/>
              </w:rPr>
            </w:pPr>
            <w:r w:rsidRPr="003F3D95">
              <w:rPr>
                <w:b/>
                <w:u w:val="single"/>
              </w:rPr>
              <w:t>Collier de sécurité ou attache en colson</w:t>
            </w:r>
          </w:p>
          <w:p w14:paraId="64D778F4" w14:textId="77777777" w:rsidR="00970A1F" w:rsidRPr="00970A1F" w:rsidRDefault="00970A1F" w:rsidP="00970A1F">
            <w:pPr>
              <w:spacing w:after="0" w:line="240" w:lineRule="auto"/>
            </w:pPr>
            <w:r w:rsidRPr="00970A1F">
              <w:t>Ce prix rémunère l’achat et mise en place de la corde de sécurité ou de suspension de la pompe, y compris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39480494"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1AE476BD"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49ABE363" w14:textId="77777777" w:rsidR="00970A1F" w:rsidRPr="00970A1F" w:rsidRDefault="00970A1F" w:rsidP="00970A1F">
            <w:pPr>
              <w:spacing w:after="0" w:line="240" w:lineRule="auto"/>
            </w:pPr>
            <w:r w:rsidRPr="00970A1F">
              <w:t> </w:t>
            </w:r>
          </w:p>
        </w:tc>
      </w:tr>
      <w:tr w:rsidR="00970A1F" w:rsidRPr="00970A1F" w14:paraId="652FAC54" w14:textId="77777777" w:rsidTr="003F3D95">
        <w:trPr>
          <w:trHeight w:val="750"/>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2B956073" w14:textId="77777777" w:rsidR="00970A1F" w:rsidRPr="00970A1F" w:rsidRDefault="00970A1F" w:rsidP="00970A1F">
            <w:pPr>
              <w:spacing w:after="0" w:line="240" w:lineRule="auto"/>
            </w:pPr>
            <w:r w:rsidRPr="00970A1F">
              <w:t>905</w:t>
            </w:r>
          </w:p>
        </w:tc>
        <w:tc>
          <w:tcPr>
            <w:tcW w:w="5554" w:type="dxa"/>
            <w:tcBorders>
              <w:top w:val="nil"/>
              <w:left w:val="nil"/>
              <w:bottom w:val="single" w:sz="4" w:space="0" w:color="auto"/>
              <w:right w:val="single" w:sz="4" w:space="0" w:color="auto"/>
            </w:tcBorders>
            <w:shd w:val="clear" w:color="auto" w:fill="auto"/>
            <w:vAlign w:val="center"/>
            <w:hideMark/>
          </w:tcPr>
          <w:p w14:paraId="1CA1E642" w14:textId="77777777" w:rsidR="00970A1F" w:rsidRPr="003F3D95" w:rsidRDefault="00970A1F" w:rsidP="00970A1F">
            <w:pPr>
              <w:spacing w:after="0" w:line="240" w:lineRule="auto"/>
              <w:rPr>
                <w:b/>
                <w:u w:val="single"/>
              </w:rPr>
            </w:pPr>
            <w:r w:rsidRPr="003F3D95">
              <w:rPr>
                <w:b/>
                <w:u w:val="single"/>
              </w:rPr>
              <w:t>Câble bleu ou câble plat de 3x2, 5 mm2 ou 4x2,5 mm² plus résine de connexion etc.</w:t>
            </w:r>
          </w:p>
          <w:p w14:paraId="0A0B3A96" w14:textId="77777777" w:rsidR="00970A1F" w:rsidRPr="00970A1F" w:rsidRDefault="00970A1F" w:rsidP="00970A1F">
            <w:pPr>
              <w:spacing w:after="0" w:line="240" w:lineRule="auto"/>
            </w:pPr>
            <w:r w:rsidRPr="00970A1F">
              <w:t>Ce prix rémunère l’achat et mise en place de câble bleu ou câble plat de 3x2.5 mm2 ou 4x2.5 mm2, y compris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6BD34057"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22583E1F"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2E53F01F" w14:textId="77777777" w:rsidR="00970A1F" w:rsidRPr="00970A1F" w:rsidRDefault="00970A1F" w:rsidP="00970A1F">
            <w:pPr>
              <w:spacing w:after="0" w:line="240" w:lineRule="auto"/>
            </w:pPr>
            <w:r w:rsidRPr="00970A1F">
              <w:t> </w:t>
            </w:r>
          </w:p>
        </w:tc>
      </w:tr>
      <w:tr w:rsidR="00970A1F" w:rsidRPr="00970A1F" w14:paraId="3B9E9262" w14:textId="77777777" w:rsidTr="003F3D95">
        <w:trPr>
          <w:trHeight w:val="936"/>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2EEE6" w14:textId="77777777" w:rsidR="00970A1F" w:rsidRPr="00970A1F" w:rsidRDefault="00970A1F" w:rsidP="00970A1F">
            <w:pPr>
              <w:spacing w:after="0" w:line="240" w:lineRule="auto"/>
            </w:pPr>
            <w:r w:rsidRPr="00970A1F">
              <w:t>906</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3EC56" w14:textId="77777777" w:rsidR="00970A1F" w:rsidRPr="003F3D95" w:rsidRDefault="00970A1F" w:rsidP="00970A1F">
            <w:pPr>
              <w:spacing w:after="0" w:line="240" w:lineRule="auto"/>
              <w:rPr>
                <w:b/>
                <w:u w:val="single"/>
              </w:rPr>
            </w:pPr>
            <w:r w:rsidRPr="003F3D95">
              <w:rPr>
                <w:b/>
                <w:u w:val="single"/>
              </w:rPr>
              <w:t>Fourniture et pose d'un boitier de contrôle (boite de commande) CU200 y compris accessoires de raccordement</w:t>
            </w:r>
          </w:p>
          <w:p w14:paraId="214E5F9C" w14:textId="77777777" w:rsidR="00970A1F" w:rsidRPr="00970A1F" w:rsidRDefault="00970A1F" w:rsidP="00970A1F">
            <w:pPr>
              <w:spacing w:after="0" w:line="240" w:lineRule="auto"/>
            </w:pPr>
            <w:r w:rsidRPr="00970A1F">
              <w:t>Ce prix rémunère l’achat et mise en place d’un boitier de contrôle (CU 200), y compris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69845" w14:textId="77777777" w:rsidR="00970A1F" w:rsidRPr="00970A1F" w:rsidRDefault="00970A1F" w:rsidP="00970A1F">
            <w:pPr>
              <w:spacing w:after="0" w:line="240" w:lineRule="auto"/>
            </w:pPr>
            <w:r w:rsidRPr="00970A1F">
              <w:t>U</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C7C8A"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27C12" w14:textId="77777777" w:rsidR="00970A1F" w:rsidRPr="00970A1F" w:rsidRDefault="00970A1F" w:rsidP="00970A1F">
            <w:pPr>
              <w:spacing w:after="0" w:line="240" w:lineRule="auto"/>
            </w:pPr>
            <w:r w:rsidRPr="00970A1F">
              <w:t> </w:t>
            </w:r>
          </w:p>
        </w:tc>
      </w:tr>
      <w:tr w:rsidR="00970A1F" w:rsidRPr="00970A1F" w14:paraId="69B42285" w14:textId="77777777" w:rsidTr="003F3D95">
        <w:trPr>
          <w:trHeight w:val="936"/>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29D41" w14:textId="77777777" w:rsidR="00970A1F" w:rsidRPr="00970A1F" w:rsidRDefault="00970A1F" w:rsidP="00970A1F">
            <w:pPr>
              <w:spacing w:after="0" w:line="240" w:lineRule="auto"/>
            </w:pPr>
            <w:r w:rsidRPr="00970A1F">
              <w:t>907</w:t>
            </w:r>
          </w:p>
        </w:tc>
        <w:tc>
          <w:tcPr>
            <w:tcW w:w="5554" w:type="dxa"/>
            <w:tcBorders>
              <w:top w:val="single" w:sz="4" w:space="0" w:color="auto"/>
              <w:left w:val="nil"/>
              <w:bottom w:val="single" w:sz="4" w:space="0" w:color="auto"/>
              <w:right w:val="single" w:sz="4" w:space="0" w:color="auto"/>
            </w:tcBorders>
            <w:shd w:val="clear" w:color="000000" w:fill="FFFFFF"/>
            <w:vAlign w:val="center"/>
            <w:hideMark/>
          </w:tcPr>
          <w:p w14:paraId="5B37B6C8" w14:textId="77777777" w:rsidR="00970A1F" w:rsidRPr="003F3D95" w:rsidRDefault="00970A1F" w:rsidP="00970A1F">
            <w:pPr>
              <w:spacing w:after="0" w:line="240" w:lineRule="auto"/>
              <w:rPr>
                <w:b/>
                <w:u w:val="single"/>
              </w:rPr>
            </w:pPr>
            <w:r w:rsidRPr="003F3D95">
              <w:rPr>
                <w:b/>
                <w:u w:val="single"/>
              </w:rPr>
              <w:t>Fourniture et pose de panneau solaire de 250W, 12V y compris accessoires de raccordement</w:t>
            </w:r>
          </w:p>
          <w:p w14:paraId="036BED47" w14:textId="77777777" w:rsidR="00970A1F" w:rsidRPr="00970A1F" w:rsidRDefault="00970A1F" w:rsidP="00970A1F">
            <w:pPr>
              <w:spacing w:after="0" w:line="240" w:lineRule="auto"/>
            </w:pPr>
            <w:r w:rsidRPr="00970A1F">
              <w:t>Ce prix comprend :</w:t>
            </w:r>
          </w:p>
          <w:p w14:paraId="5E7A6F5E" w14:textId="77777777" w:rsidR="00970A1F" w:rsidRPr="00970A1F" w:rsidRDefault="00970A1F" w:rsidP="00970A1F">
            <w:pPr>
              <w:spacing w:after="0" w:line="240" w:lineRule="auto"/>
            </w:pPr>
            <w:r w:rsidRPr="00970A1F">
              <w:t>- La mise à disposition des outils appropriés pour la pose</w:t>
            </w:r>
          </w:p>
          <w:p w14:paraId="1A0F5A4B" w14:textId="77777777" w:rsidR="00970A1F" w:rsidRPr="00970A1F" w:rsidRDefault="00970A1F" w:rsidP="00970A1F">
            <w:pPr>
              <w:spacing w:after="0" w:line="240" w:lineRule="auto"/>
            </w:pPr>
            <w:r w:rsidRPr="00970A1F">
              <w:t>-La fourniture sur le site des plaques photovoltaïques et des accessoires de pose</w:t>
            </w:r>
          </w:p>
          <w:p w14:paraId="5A07AD5C" w14:textId="77777777" w:rsidR="00970A1F" w:rsidRPr="00970A1F" w:rsidRDefault="00970A1F" w:rsidP="00970A1F">
            <w:pPr>
              <w:spacing w:after="0" w:line="240" w:lineRule="auto"/>
            </w:pPr>
            <w:r w:rsidRPr="00970A1F">
              <w:t>- La réception technique de conformité des plaques et accessoires</w:t>
            </w:r>
          </w:p>
          <w:p w14:paraId="73929283" w14:textId="77777777" w:rsidR="00970A1F" w:rsidRPr="00970A1F" w:rsidRDefault="00970A1F" w:rsidP="00970A1F">
            <w:pPr>
              <w:spacing w:after="0" w:line="240" w:lineRule="auto"/>
            </w:pPr>
            <w:r w:rsidRPr="00970A1F">
              <w:t>- La pose des plaques photovoltaïques y/c accessoires</w:t>
            </w:r>
          </w:p>
          <w:p w14:paraId="590BA19A"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2E436E15" w14:textId="77777777" w:rsidR="00970A1F" w:rsidRPr="00970A1F" w:rsidRDefault="00970A1F" w:rsidP="00970A1F">
            <w:pPr>
              <w:spacing w:after="0" w:line="240" w:lineRule="auto"/>
            </w:pPr>
            <w:r w:rsidRPr="00970A1F">
              <w:t>U</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6BE2ED00"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BAAFCE0" w14:textId="77777777" w:rsidR="00970A1F" w:rsidRPr="00970A1F" w:rsidRDefault="00970A1F" w:rsidP="00970A1F">
            <w:pPr>
              <w:spacing w:after="0" w:line="240" w:lineRule="auto"/>
            </w:pPr>
            <w:r w:rsidRPr="00970A1F">
              <w:t> </w:t>
            </w:r>
          </w:p>
        </w:tc>
      </w:tr>
      <w:tr w:rsidR="00970A1F" w:rsidRPr="00970A1F" w14:paraId="6DF97B7E"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D3FFA" w14:textId="77777777" w:rsidR="00970A1F" w:rsidRPr="00970A1F" w:rsidRDefault="00970A1F" w:rsidP="00970A1F">
            <w:pPr>
              <w:spacing w:after="0" w:line="240" w:lineRule="auto"/>
            </w:pPr>
            <w:r w:rsidRPr="00970A1F">
              <w:t>908</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C36BC" w14:textId="77777777" w:rsidR="00970A1F" w:rsidRPr="003F3D95" w:rsidRDefault="00970A1F" w:rsidP="00970A1F">
            <w:pPr>
              <w:spacing w:after="0" w:line="240" w:lineRule="auto"/>
              <w:rPr>
                <w:b/>
                <w:u w:val="single"/>
              </w:rPr>
            </w:pPr>
            <w:r w:rsidRPr="003F3D95">
              <w:rPr>
                <w:b/>
                <w:u w:val="single"/>
              </w:rPr>
              <w:t>Fourniture et pose de câble souple de 2x4mm²</w:t>
            </w:r>
          </w:p>
          <w:p w14:paraId="36BC86C4" w14:textId="77777777" w:rsidR="00970A1F" w:rsidRPr="00970A1F" w:rsidRDefault="00970A1F" w:rsidP="00970A1F">
            <w:pPr>
              <w:spacing w:after="0" w:line="240" w:lineRule="auto"/>
            </w:pPr>
            <w:r w:rsidRPr="00970A1F">
              <w:t>Ce prix rémunère l’achat et mise en place de câble souple de 2x4 mm2, y compris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AD714" w14:textId="77777777" w:rsidR="00970A1F" w:rsidRPr="00970A1F" w:rsidRDefault="00970A1F" w:rsidP="00970A1F">
            <w:pPr>
              <w:spacing w:after="0" w:line="240" w:lineRule="auto"/>
            </w:pPr>
            <w:r w:rsidRPr="00970A1F">
              <w:t>FF</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A1E36"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5F8E0" w14:textId="77777777" w:rsidR="00970A1F" w:rsidRPr="00970A1F" w:rsidRDefault="00970A1F" w:rsidP="00970A1F">
            <w:pPr>
              <w:spacing w:after="0" w:line="240" w:lineRule="auto"/>
            </w:pPr>
            <w:r w:rsidRPr="00970A1F">
              <w:t> </w:t>
            </w:r>
          </w:p>
        </w:tc>
      </w:tr>
      <w:tr w:rsidR="00970A1F" w:rsidRPr="00970A1F" w14:paraId="5E7D99D1"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393FA" w14:textId="77777777" w:rsidR="00970A1F" w:rsidRPr="00970A1F" w:rsidRDefault="00970A1F" w:rsidP="00970A1F">
            <w:pPr>
              <w:spacing w:after="0" w:line="240" w:lineRule="auto"/>
            </w:pPr>
            <w:r w:rsidRPr="00970A1F">
              <w:t>909</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7F509364" w14:textId="77777777" w:rsidR="00970A1F" w:rsidRPr="003F3D95" w:rsidRDefault="00970A1F" w:rsidP="00970A1F">
            <w:pPr>
              <w:spacing w:after="0" w:line="240" w:lineRule="auto"/>
              <w:rPr>
                <w:b/>
                <w:u w:val="single"/>
              </w:rPr>
            </w:pPr>
            <w:r w:rsidRPr="003F3D95">
              <w:rPr>
                <w:b/>
                <w:u w:val="single"/>
              </w:rPr>
              <w:t>Fourniture et pose de câble souple de 3x6mm²</w:t>
            </w:r>
          </w:p>
          <w:p w14:paraId="51335EA9" w14:textId="77777777" w:rsidR="00970A1F" w:rsidRPr="00970A1F" w:rsidRDefault="00970A1F" w:rsidP="00970A1F">
            <w:pPr>
              <w:spacing w:after="0" w:line="240" w:lineRule="auto"/>
            </w:pPr>
            <w:r w:rsidRPr="00970A1F">
              <w:t>Ce prix rémunère l’achat et mise en place de câble souple de 3x6 mm2, y compris toutes sujétions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3AC3527C" w14:textId="77777777" w:rsidR="00970A1F" w:rsidRPr="00970A1F" w:rsidRDefault="00970A1F" w:rsidP="00970A1F">
            <w:pPr>
              <w:spacing w:after="0" w:line="240" w:lineRule="auto"/>
            </w:pPr>
            <w:r w:rsidRPr="00970A1F">
              <w:t>FF</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724037C2"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4A81014" w14:textId="77777777" w:rsidR="00970A1F" w:rsidRPr="00970A1F" w:rsidRDefault="00970A1F" w:rsidP="00970A1F">
            <w:pPr>
              <w:spacing w:after="0" w:line="240" w:lineRule="auto"/>
            </w:pPr>
            <w:r w:rsidRPr="00970A1F">
              <w:t> </w:t>
            </w:r>
          </w:p>
        </w:tc>
      </w:tr>
      <w:tr w:rsidR="00970A1F" w:rsidRPr="00970A1F" w14:paraId="7170954E"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382DCDE" w14:textId="77777777" w:rsidR="00970A1F" w:rsidRPr="00970A1F" w:rsidRDefault="00970A1F" w:rsidP="00970A1F">
            <w:pPr>
              <w:spacing w:after="0" w:line="240" w:lineRule="auto"/>
            </w:pPr>
            <w:r w:rsidRPr="00970A1F">
              <w:t>910</w:t>
            </w:r>
          </w:p>
        </w:tc>
        <w:tc>
          <w:tcPr>
            <w:tcW w:w="5554" w:type="dxa"/>
            <w:tcBorders>
              <w:top w:val="nil"/>
              <w:left w:val="nil"/>
              <w:bottom w:val="single" w:sz="4" w:space="0" w:color="auto"/>
              <w:right w:val="single" w:sz="4" w:space="0" w:color="auto"/>
            </w:tcBorders>
            <w:shd w:val="clear" w:color="auto" w:fill="auto"/>
            <w:vAlign w:val="center"/>
            <w:hideMark/>
          </w:tcPr>
          <w:p w14:paraId="1E5FE061" w14:textId="77777777" w:rsidR="00970A1F" w:rsidRPr="003F3D95" w:rsidRDefault="00970A1F" w:rsidP="00970A1F">
            <w:pPr>
              <w:spacing w:after="0" w:line="240" w:lineRule="auto"/>
              <w:rPr>
                <w:b/>
                <w:u w:val="single"/>
              </w:rPr>
            </w:pPr>
            <w:r w:rsidRPr="003F3D95">
              <w:rPr>
                <w:b/>
                <w:u w:val="single"/>
              </w:rPr>
              <w:t>Mise en place d'un système de mise à la terre (en piquet de terre)</w:t>
            </w:r>
          </w:p>
          <w:p w14:paraId="5F2FB7C3" w14:textId="77777777" w:rsidR="00970A1F" w:rsidRPr="00970A1F" w:rsidRDefault="00970A1F" w:rsidP="00970A1F">
            <w:pPr>
              <w:spacing w:after="0" w:line="240" w:lineRule="auto"/>
            </w:pPr>
            <w:r w:rsidRPr="00970A1F">
              <w:t>Ce prix rémunère l’achat et mise en place du dispositif de mise à la terre, y compris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44A99B77"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39BE0616"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49FC5C5F" w14:textId="77777777" w:rsidR="00970A1F" w:rsidRPr="00970A1F" w:rsidRDefault="00970A1F" w:rsidP="00970A1F">
            <w:pPr>
              <w:spacing w:after="0" w:line="240" w:lineRule="auto"/>
            </w:pPr>
            <w:r w:rsidRPr="00970A1F">
              <w:t> </w:t>
            </w:r>
          </w:p>
        </w:tc>
      </w:tr>
      <w:tr w:rsidR="00970A1F" w:rsidRPr="00970A1F" w14:paraId="4194F685" w14:textId="77777777" w:rsidTr="003F3D95">
        <w:trPr>
          <w:trHeight w:val="936"/>
          <w:jc w:val="center"/>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71CC7A7" w14:textId="77777777" w:rsidR="00970A1F" w:rsidRPr="00970A1F" w:rsidRDefault="00970A1F" w:rsidP="00970A1F">
            <w:pPr>
              <w:spacing w:after="0" w:line="240" w:lineRule="auto"/>
            </w:pPr>
            <w:r w:rsidRPr="00970A1F">
              <w:t>911</w:t>
            </w:r>
          </w:p>
        </w:tc>
        <w:tc>
          <w:tcPr>
            <w:tcW w:w="5554" w:type="dxa"/>
            <w:tcBorders>
              <w:top w:val="nil"/>
              <w:left w:val="nil"/>
              <w:bottom w:val="single" w:sz="4" w:space="0" w:color="auto"/>
              <w:right w:val="single" w:sz="4" w:space="0" w:color="auto"/>
            </w:tcBorders>
            <w:shd w:val="clear" w:color="auto" w:fill="auto"/>
            <w:vAlign w:val="center"/>
            <w:hideMark/>
          </w:tcPr>
          <w:p w14:paraId="7623FDF3" w14:textId="3A6919AC" w:rsidR="00970A1F" w:rsidRPr="003F3D95" w:rsidRDefault="00970A1F" w:rsidP="00970A1F">
            <w:pPr>
              <w:spacing w:after="0" w:line="240" w:lineRule="auto"/>
              <w:rPr>
                <w:b/>
                <w:u w:val="single"/>
              </w:rPr>
            </w:pPr>
            <w:r w:rsidRPr="003F3D95">
              <w:rPr>
                <w:b/>
                <w:u w:val="single"/>
              </w:rPr>
              <w:t xml:space="preserve">Fourniture et pose d'un </w:t>
            </w:r>
            <w:r w:rsidR="003F3D95" w:rsidRPr="003F3D95">
              <w:rPr>
                <w:b/>
                <w:u w:val="single"/>
              </w:rPr>
              <w:t>flotteur</w:t>
            </w:r>
            <w:r w:rsidRPr="003F3D95">
              <w:rPr>
                <w:b/>
                <w:u w:val="single"/>
              </w:rPr>
              <w:t xml:space="preserve"> électrique  + commande automatique y compris accessoires de raccordement</w:t>
            </w:r>
          </w:p>
          <w:p w14:paraId="5DD23A87" w14:textId="77777777" w:rsidR="00970A1F" w:rsidRPr="00970A1F" w:rsidRDefault="00970A1F" w:rsidP="00970A1F">
            <w:pPr>
              <w:spacing w:after="0" w:line="240" w:lineRule="auto"/>
            </w:pPr>
            <w:r w:rsidRPr="00970A1F">
              <w:t>Ce prix rémunère l’achat d’un flotteur</w:t>
            </w:r>
          </w:p>
          <w:p w14:paraId="651C326B" w14:textId="77777777" w:rsidR="00970A1F" w:rsidRPr="00970A1F" w:rsidRDefault="00970A1F" w:rsidP="00970A1F">
            <w:pPr>
              <w:spacing w:after="0" w:line="240" w:lineRule="auto"/>
            </w:pPr>
            <w:r w:rsidRPr="00970A1F">
              <w:t>- La mise à disposition des outils appropriés pour la pose</w:t>
            </w:r>
          </w:p>
          <w:p w14:paraId="05C729DC" w14:textId="77777777" w:rsidR="00970A1F" w:rsidRPr="00970A1F" w:rsidRDefault="00970A1F" w:rsidP="00970A1F">
            <w:pPr>
              <w:spacing w:after="0" w:line="240" w:lineRule="auto"/>
            </w:pPr>
            <w:r w:rsidRPr="00970A1F">
              <w:t>- La fourniture sur le site du flotteur et des accessoires de pose</w:t>
            </w:r>
          </w:p>
          <w:p w14:paraId="449DA17B" w14:textId="77777777" w:rsidR="00970A1F" w:rsidRPr="00970A1F" w:rsidRDefault="00970A1F" w:rsidP="00970A1F">
            <w:pPr>
              <w:spacing w:after="0" w:line="240" w:lineRule="auto"/>
            </w:pPr>
            <w:r w:rsidRPr="00970A1F">
              <w:t>- La réception technique de conformité du flotteur et accessoires</w:t>
            </w:r>
          </w:p>
          <w:p w14:paraId="6E48CD3D" w14:textId="77777777" w:rsidR="00970A1F" w:rsidRPr="00970A1F" w:rsidRDefault="00970A1F" w:rsidP="00970A1F">
            <w:pPr>
              <w:spacing w:after="0" w:line="240" w:lineRule="auto"/>
            </w:pPr>
            <w:r w:rsidRPr="00970A1F">
              <w:t>- La pose du flotteur y/c accessoires</w:t>
            </w:r>
          </w:p>
          <w:p w14:paraId="79F68A07"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021A2BE7"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4112EC0C"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0DF66BDF" w14:textId="77777777" w:rsidR="00970A1F" w:rsidRPr="00970A1F" w:rsidRDefault="00970A1F" w:rsidP="00970A1F">
            <w:pPr>
              <w:spacing w:after="0" w:line="240" w:lineRule="auto"/>
            </w:pPr>
            <w:r w:rsidRPr="00970A1F">
              <w:t> </w:t>
            </w:r>
          </w:p>
        </w:tc>
      </w:tr>
      <w:tr w:rsidR="003F3D95" w:rsidRPr="00970A1F" w14:paraId="0B6822EA" w14:textId="77777777" w:rsidTr="003F3D95">
        <w:trPr>
          <w:trHeight w:val="433"/>
          <w:jc w:val="center"/>
        </w:trPr>
        <w:tc>
          <w:tcPr>
            <w:tcW w:w="708" w:type="dxa"/>
            <w:tcBorders>
              <w:top w:val="nil"/>
              <w:left w:val="single" w:sz="4" w:space="0" w:color="auto"/>
              <w:bottom w:val="single" w:sz="4" w:space="0" w:color="auto"/>
              <w:right w:val="nil"/>
            </w:tcBorders>
            <w:shd w:val="clear" w:color="auto" w:fill="8DB3E2" w:themeFill="text2" w:themeFillTint="66"/>
            <w:noWrap/>
            <w:vAlign w:val="center"/>
            <w:hideMark/>
          </w:tcPr>
          <w:p w14:paraId="3430B9D0" w14:textId="77777777" w:rsidR="003F3D95" w:rsidRPr="003F3D95" w:rsidRDefault="003F3D95" w:rsidP="00970A1F">
            <w:pPr>
              <w:spacing w:after="0" w:line="240" w:lineRule="auto"/>
              <w:rPr>
                <w:b/>
                <w:sz w:val="28"/>
              </w:rPr>
            </w:pPr>
            <w:r w:rsidRPr="003F3D95">
              <w:rPr>
                <w:b/>
                <w:sz w:val="28"/>
              </w:rPr>
              <w:t>1000</w:t>
            </w:r>
          </w:p>
        </w:tc>
        <w:tc>
          <w:tcPr>
            <w:tcW w:w="9382"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EED9489" w14:textId="77486DE5" w:rsidR="003F3D95" w:rsidRPr="003F3D95" w:rsidRDefault="003F3D95" w:rsidP="00970A1F">
            <w:pPr>
              <w:spacing w:after="0" w:line="240" w:lineRule="auto"/>
              <w:rPr>
                <w:b/>
                <w:sz w:val="28"/>
              </w:rPr>
            </w:pPr>
            <w:r w:rsidRPr="003F3D95">
              <w:rPr>
                <w:b/>
                <w:sz w:val="28"/>
              </w:rPr>
              <w:t>FOURNITURE ET POSE DES BATTERIES ET GENERATEUR SOLAIRE</w:t>
            </w:r>
          </w:p>
        </w:tc>
      </w:tr>
      <w:tr w:rsidR="00970A1F" w:rsidRPr="00970A1F" w14:paraId="074DC692"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5102800" w14:textId="77777777" w:rsidR="00970A1F" w:rsidRPr="00970A1F" w:rsidRDefault="00970A1F" w:rsidP="00970A1F">
            <w:pPr>
              <w:spacing w:after="0" w:line="240" w:lineRule="auto"/>
            </w:pPr>
            <w:r w:rsidRPr="00970A1F">
              <w:t>1001</w:t>
            </w:r>
          </w:p>
        </w:tc>
        <w:tc>
          <w:tcPr>
            <w:tcW w:w="5554" w:type="dxa"/>
            <w:tcBorders>
              <w:top w:val="nil"/>
              <w:left w:val="nil"/>
              <w:bottom w:val="single" w:sz="4" w:space="0" w:color="auto"/>
              <w:right w:val="single" w:sz="4" w:space="0" w:color="auto"/>
            </w:tcBorders>
            <w:shd w:val="clear" w:color="auto" w:fill="auto"/>
            <w:vAlign w:val="center"/>
            <w:hideMark/>
          </w:tcPr>
          <w:p w14:paraId="47DB5C4B" w14:textId="4B266D80" w:rsidR="00970A1F" w:rsidRPr="003F3D95" w:rsidRDefault="00970A1F" w:rsidP="00970A1F">
            <w:pPr>
              <w:spacing w:after="0" w:line="240" w:lineRule="auto"/>
              <w:rPr>
                <w:b/>
                <w:u w:val="single"/>
              </w:rPr>
            </w:pPr>
            <w:r w:rsidRPr="003F3D95">
              <w:rPr>
                <w:b/>
                <w:u w:val="single"/>
              </w:rPr>
              <w:t>Fourniture et pose des plaques (250W</w:t>
            </w:r>
            <w:r w:rsidR="003F3D95" w:rsidRPr="003F3D95">
              <w:rPr>
                <w:b/>
                <w:u w:val="single"/>
              </w:rPr>
              <w:t>c, 12v) y/c accessoires de pose</w:t>
            </w:r>
            <w:r w:rsidRPr="003F3D95">
              <w:rPr>
                <w:b/>
                <w:u w:val="single"/>
              </w:rPr>
              <w:t xml:space="preserve"> </w:t>
            </w:r>
          </w:p>
          <w:p w14:paraId="45709059" w14:textId="77777777" w:rsidR="00970A1F" w:rsidRPr="00970A1F" w:rsidRDefault="00970A1F" w:rsidP="00970A1F">
            <w:pPr>
              <w:spacing w:after="0" w:line="240" w:lineRule="auto"/>
            </w:pPr>
            <w:r w:rsidRPr="00970A1F">
              <w:t>Ce prix comprend :</w:t>
            </w:r>
          </w:p>
          <w:p w14:paraId="0A5E7DC7" w14:textId="77777777" w:rsidR="00970A1F" w:rsidRPr="00970A1F" w:rsidRDefault="00970A1F" w:rsidP="00970A1F">
            <w:pPr>
              <w:spacing w:after="0" w:line="240" w:lineRule="auto"/>
            </w:pPr>
            <w:r w:rsidRPr="00970A1F">
              <w:t>- La mise à disposition des outils appropriés pour la pose</w:t>
            </w:r>
          </w:p>
          <w:p w14:paraId="660BEDCB" w14:textId="77777777" w:rsidR="00970A1F" w:rsidRPr="00970A1F" w:rsidRDefault="00970A1F" w:rsidP="00970A1F">
            <w:pPr>
              <w:spacing w:after="0" w:line="240" w:lineRule="auto"/>
            </w:pPr>
            <w:r w:rsidRPr="00970A1F">
              <w:t>- La fourniture sur le site des plaques photovoltaïques et des accessoires de pose</w:t>
            </w:r>
          </w:p>
          <w:p w14:paraId="72AE6EEB" w14:textId="77777777" w:rsidR="00970A1F" w:rsidRPr="00970A1F" w:rsidRDefault="00970A1F" w:rsidP="00970A1F">
            <w:pPr>
              <w:spacing w:after="0" w:line="240" w:lineRule="auto"/>
            </w:pPr>
            <w:r w:rsidRPr="00970A1F">
              <w:t>- La réception technique de conformité des plaques et accessoires</w:t>
            </w:r>
          </w:p>
          <w:p w14:paraId="28E215F9" w14:textId="77777777" w:rsidR="00970A1F" w:rsidRPr="00970A1F" w:rsidRDefault="00970A1F" w:rsidP="00970A1F">
            <w:pPr>
              <w:spacing w:after="0" w:line="240" w:lineRule="auto"/>
            </w:pPr>
            <w:r w:rsidRPr="00970A1F">
              <w:t>- La pose des plaques photovoltaïques y/c accessoires</w:t>
            </w:r>
          </w:p>
          <w:p w14:paraId="0471BAD1"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1A1890BC" w14:textId="77777777" w:rsidR="00970A1F" w:rsidRPr="00970A1F" w:rsidRDefault="00970A1F" w:rsidP="00970A1F">
            <w:pPr>
              <w:spacing w:after="0" w:line="240" w:lineRule="auto"/>
            </w:pPr>
            <w:r w:rsidRPr="00970A1F">
              <w:t>U</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3B75479A"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D48A77A" w14:textId="77777777" w:rsidR="00970A1F" w:rsidRPr="00970A1F" w:rsidRDefault="00970A1F" w:rsidP="00970A1F">
            <w:pPr>
              <w:spacing w:after="0" w:line="240" w:lineRule="auto"/>
            </w:pPr>
            <w:r w:rsidRPr="00970A1F">
              <w:t> </w:t>
            </w:r>
          </w:p>
        </w:tc>
      </w:tr>
      <w:tr w:rsidR="00970A1F" w:rsidRPr="00970A1F" w14:paraId="4838C741"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DC77AF2" w14:textId="77777777" w:rsidR="00970A1F" w:rsidRPr="00970A1F" w:rsidRDefault="00970A1F" w:rsidP="00970A1F">
            <w:pPr>
              <w:spacing w:after="0" w:line="240" w:lineRule="auto"/>
            </w:pPr>
            <w:r w:rsidRPr="00970A1F">
              <w:t>1002</w:t>
            </w:r>
          </w:p>
        </w:tc>
        <w:tc>
          <w:tcPr>
            <w:tcW w:w="5554" w:type="dxa"/>
            <w:tcBorders>
              <w:top w:val="nil"/>
              <w:left w:val="nil"/>
              <w:bottom w:val="single" w:sz="4" w:space="0" w:color="auto"/>
              <w:right w:val="single" w:sz="4" w:space="0" w:color="auto"/>
            </w:tcBorders>
            <w:shd w:val="clear" w:color="auto" w:fill="auto"/>
            <w:vAlign w:val="center"/>
            <w:hideMark/>
          </w:tcPr>
          <w:p w14:paraId="78C480AF" w14:textId="77777777" w:rsidR="00970A1F" w:rsidRPr="003F3D95" w:rsidRDefault="00970A1F" w:rsidP="00970A1F">
            <w:pPr>
              <w:spacing w:after="0" w:line="240" w:lineRule="auto"/>
              <w:rPr>
                <w:b/>
                <w:u w:val="single"/>
              </w:rPr>
            </w:pPr>
            <w:r w:rsidRPr="003F3D95">
              <w:rPr>
                <w:b/>
                <w:u w:val="single"/>
              </w:rPr>
              <w:t>Fourniture et pose de lampe fluo compact de 60cm, 9W/12V</w:t>
            </w:r>
          </w:p>
          <w:p w14:paraId="2589B38F" w14:textId="77777777" w:rsidR="00970A1F" w:rsidRPr="00970A1F" w:rsidRDefault="00970A1F" w:rsidP="00970A1F">
            <w:pPr>
              <w:spacing w:after="0" w:line="240" w:lineRule="auto"/>
            </w:pPr>
            <w:r w:rsidRPr="00970A1F">
              <w:t>Ce prix comprend :</w:t>
            </w:r>
          </w:p>
          <w:p w14:paraId="2EBA43B3" w14:textId="77777777" w:rsidR="00970A1F" w:rsidRPr="00970A1F" w:rsidRDefault="00970A1F" w:rsidP="00970A1F">
            <w:pPr>
              <w:spacing w:after="0" w:line="240" w:lineRule="auto"/>
            </w:pPr>
            <w:r w:rsidRPr="00970A1F">
              <w:t>- La mise à disposition des outils appropriés pour la pose</w:t>
            </w:r>
          </w:p>
          <w:p w14:paraId="3AC40032" w14:textId="77777777" w:rsidR="00970A1F" w:rsidRPr="00970A1F" w:rsidRDefault="00970A1F" w:rsidP="00970A1F">
            <w:pPr>
              <w:spacing w:after="0" w:line="240" w:lineRule="auto"/>
            </w:pPr>
            <w:r w:rsidRPr="00970A1F">
              <w:t>- La fourniture sur le site de lampe fluo compact 60cm, 9w/12V et des accessoires de pose</w:t>
            </w:r>
          </w:p>
          <w:p w14:paraId="0C4853A9" w14:textId="77777777" w:rsidR="00970A1F" w:rsidRPr="00970A1F" w:rsidRDefault="00970A1F" w:rsidP="00970A1F">
            <w:pPr>
              <w:spacing w:after="0" w:line="240" w:lineRule="auto"/>
            </w:pPr>
            <w:r w:rsidRPr="00970A1F">
              <w:t>- La réception technique de conformité des lampe et accessoires</w:t>
            </w:r>
          </w:p>
          <w:p w14:paraId="4DBE3789" w14:textId="77777777" w:rsidR="00970A1F" w:rsidRPr="00970A1F" w:rsidRDefault="00970A1F" w:rsidP="00970A1F">
            <w:pPr>
              <w:spacing w:after="0" w:line="240" w:lineRule="auto"/>
            </w:pPr>
            <w:r w:rsidRPr="00970A1F">
              <w:t>- La pose des lampes y/c accessoires</w:t>
            </w:r>
          </w:p>
          <w:p w14:paraId="15656501"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6DE08FDB"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5AFBC31C"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07790170" w14:textId="77777777" w:rsidR="00970A1F" w:rsidRPr="00970A1F" w:rsidRDefault="00970A1F" w:rsidP="00970A1F">
            <w:pPr>
              <w:spacing w:after="0" w:line="240" w:lineRule="auto"/>
            </w:pPr>
            <w:r w:rsidRPr="00970A1F">
              <w:t> </w:t>
            </w:r>
          </w:p>
        </w:tc>
      </w:tr>
      <w:tr w:rsidR="00970A1F" w:rsidRPr="00970A1F" w14:paraId="126CA730"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0F0D7" w14:textId="77777777" w:rsidR="00970A1F" w:rsidRPr="00970A1F" w:rsidRDefault="00970A1F" w:rsidP="00970A1F">
            <w:pPr>
              <w:spacing w:after="0" w:line="240" w:lineRule="auto"/>
            </w:pPr>
            <w:r w:rsidRPr="00970A1F">
              <w:t>1003</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434FB" w14:textId="77777777" w:rsidR="00970A1F" w:rsidRPr="003F3D95" w:rsidRDefault="00970A1F" w:rsidP="00970A1F">
            <w:pPr>
              <w:spacing w:after="0" w:line="240" w:lineRule="auto"/>
              <w:rPr>
                <w:b/>
                <w:u w:val="single"/>
              </w:rPr>
            </w:pPr>
            <w:r w:rsidRPr="003F3D95">
              <w:rPr>
                <w:b/>
                <w:u w:val="single"/>
              </w:rPr>
              <w:t>Fourniture et pose de câble souple de 1x25mm²</w:t>
            </w:r>
          </w:p>
          <w:p w14:paraId="0A5168F6" w14:textId="77777777" w:rsidR="00970A1F" w:rsidRPr="00970A1F" w:rsidRDefault="00970A1F" w:rsidP="00970A1F">
            <w:pPr>
              <w:spacing w:after="0" w:line="240" w:lineRule="auto"/>
            </w:pPr>
            <w:r w:rsidRPr="00970A1F">
              <w:t>Ce prix comprend :</w:t>
            </w:r>
          </w:p>
          <w:p w14:paraId="70346ECB" w14:textId="77777777" w:rsidR="00970A1F" w:rsidRPr="00970A1F" w:rsidRDefault="00970A1F" w:rsidP="00970A1F">
            <w:pPr>
              <w:spacing w:after="0" w:line="240" w:lineRule="auto"/>
            </w:pPr>
            <w:r w:rsidRPr="00970A1F">
              <w:t>- La mise à disposition des outils appropriés pour la pose</w:t>
            </w:r>
          </w:p>
          <w:p w14:paraId="268B6240" w14:textId="77777777" w:rsidR="00970A1F" w:rsidRPr="00970A1F" w:rsidRDefault="00970A1F" w:rsidP="00970A1F">
            <w:pPr>
              <w:spacing w:after="0" w:line="240" w:lineRule="auto"/>
            </w:pPr>
            <w:r w:rsidRPr="00970A1F">
              <w:t>- La fourniture sur le site de câble 1x25mm²et des accessoires de pose</w:t>
            </w:r>
          </w:p>
          <w:p w14:paraId="4C44F882" w14:textId="77777777" w:rsidR="00970A1F" w:rsidRPr="00970A1F" w:rsidRDefault="00970A1F" w:rsidP="00970A1F">
            <w:pPr>
              <w:spacing w:after="0" w:line="240" w:lineRule="auto"/>
            </w:pPr>
            <w:r w:rsidRPr="00970A1F">
              <w:t>- La réception technique de conformité des lampe et accessoires</w:t>
            </w:r>
          </w:p>
          <w:p w14:paraId="0CFE631B" w14:textId="77777777" w:rsidR="00970A1F" w:rsidRPr="00970A1F" w:rsidRDefault="00970A1F" w:rsidP="00970A1F">
            <w:pPr>
              <w:spacing w:after="0" w:line="240" w:lineRule="auto"/>
            </w:pPr>
            <w:r w:rsidRPr="00970A1F">
              <w:t>- La pose des lampes y/c accessoires</w:t>
            </w:r>
          </w:p>
          <w:p w14:paraId="162CA80D"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7B8C3" w14:textId="77777777" w:rsidR="00970A1F" w:rsidRPr="00970A1F" w:rsidRDefault="00970A1F" w:rsidP="00970A1F">
            <w:pPr>
              <w:spacing w:after="0" w:line="240" w:lineRule="auto"/>
            </w:pPr>
            <w:r w:rsidRPr="00970A1F">
              <w:t>FF</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7F9F7"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4C7F" w14:textId="77777777" w:rsidR="00970A1F" w:rsidRPr="00970A1F" w:rsidRDefault="00970A1F" w:rsidP="00970A1F">
            <w:pPr>
              <w:spacing w:after="0" w:line="240" w:lineRule="auto"/>
            </w:pPr>
            <w:r w:rsidRPr="00970A1F">
              <w:t> </w:t>
            </w:r>
          </w:p>
        </w:tc>
      </w:tr>
      <w:tr w:rsidR="00970A1F" w:rsidRPr="00970A1F" w14:paraId="4C67C662" w14:textId="77777777" w:rsidTr="003F3D95">
        <w:trPr>
          <w:trHeight w:val="312"/>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6AA6F" w14:textId="77777777" w:rsidR="00970A1F" w:rsidRPr="00970A1F" w:rsidRDefault="00970A1F" w:rsidP="00970A1F">
            <w:pPr>
              <w:spacing w:after="0" w:line="240" w:lineRule="auto"/>
            </w:pPr>
            <w:r w:rsidRPr="00970A1F">
              <w:t>1004</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30D567E6" w14:textId="77777777" w:rsidR="00970A1F" w:rsidRPr="003F3D95" w:rsidRDefault="00970A1F" w:rsidP="00970A1F">
            <w:pPr>
              <w:spacing w:after="0" w:line="240" w:lineRule="auto"/>
              <w:rPr>
                <w:b/>
                <w:u w:val="single"/>
              </w:rPr>
            </w:pPr>
            <w:r w:rsidRPr="00970A1F">
              <w:t xml:space="preserve"> </w:t>
            </w:r>
            <w:r w:rsidRPr="003F3D95">
              <w:rPr>
                <w:b/>
                <w:u w:val="single"/>
              </w:rPr>
              <w:t xml:space="preserve">F et P d'un inverseur automatique </w:t>
            </w:r>
          </w:p>
          <w:p w14:paraId="05FFBAE6" w14:textId="77777777" w:rsidR="00970A1F" w:rsidRPr="00970A1F" w:rsidRDefault="00970A1F" w:rsidP="00970A1F">
            <w:pPr>
              <w:spacing w:after="0" w:line="240" w:lineRule="auto"/>
            </w:pPr>
            <w:r w:rsidRPr="00970A1F">
              <w:t>Ce prix comprend :</w:t>
            </w:r>
          </w:p>
          <w:p w14:paraId="3EB1C2F3" w14:textId="77777777" w:rsidR="00970A1F" w:rsidRPr="00970A1F" w:rsidRDefault="00970A1F" w:rsidP="00970A1F">
            <w:pPr>
              <w:spacing w:after="0" w:line="240" w:lineRule="auto"/>
            </w:pPr>
            <w:r w:rsidRPr="00970A1F">
              <w:t>- La mise à disposition des outils appropriés pour la pose</w:t>
            </w:r>
          </w:p>
          <w:p w14:paraId="4490C35D" w14:textId="77777777" w:rsidR="00970A1F" w:rsidRPr="00970A1F" w:rsidRDefault="00970A1F" w:rsidP="00970A1F">
            <w:pPr>
              <w:spacing w:after="0" w:line="240" w:lineRule="auto"/>
            </w:pPr>
            <w:r w:rsidRPr="00970A1F">
              <w:t>- La fourniture sur le site d’un inverseur et des accessoires de pose</w:t>
            </w:r>
          </w:p>
          <w:p w14:paraId="00A38D86" w14:textId="77777777" w:rsidR="00970A1F" w:rsidRPr="00970A1F" w:rsidRDefault="00970A1F" w:rsidP="00970A1F">
            <w:pPr>
              <w:spacing w:after="0" w:line="240" w:lineRule="auto"/>
            </w:pPr>
            <w:r w:rsidRPr="00970A1F">
              <w:t>- La réception technique de conformité de l’inverseur et accessoires</w:t>
            </w:r>
          </w:p>
          <w:p w14:paraId="1D78ECC7" w14:textId="77777777" w:rsidR="00970A1F" w:rsidRPr="00970A1F" w:rsidRDefault="00970A1F" w:rsidP="00970A1F">
            <w:pPr>
              <w:spacing w:after="0" w:line="240" w:lineRule="auto"/>
            </w:pPr>
            <w:r w:rsidRPr="00970A1F">
              <w:t>- La pose de l’inverseur y/c accessoires</w:t>
            </w:r>
          </w:p>
          <w:p w14:paraId="49B88685" w14:textId="1C43B220" w:rsidR="00970A1F" w:rsidRPr="00970A1F" w:rsidRDefault="003F3D95" w:rsidP="00970A1F">
            <w:pPr>
              <w:spacing w:after="0" w:line="240" w:lineRule="auto"/>
            </w:pPr>
            <w:r>
              <w:t>- Et toutes sujétions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470D866A" w14:textId="77777777" w:rsidR="00970A1F" w:rsidRPr="00970A1F" w:rsidRDefault="00970A1F" w:rsidP="00970A1F">
            <w:pPr>
              <w:spacing w:after="0" w:line="240" w:lineRule="auto"/>
            </w:pPr>
            <w:r w:rsidRPr="00970A1F">
              <w:t>U</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6CEA7223"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299C8D" w14:textId="77777777" w:rsidR="00970A1F" w:rsidRPr="00970A1F" w:rsidRDefault="00970A1F" w:rsidP="00970A1F">
            <w:pPr>
              <w:spacing w:after="0" w:line="240" w:lineRule="auto"/>
            </w:pPr>
            <w:r w:rsidRPr="00970A1F">
              <w:t> </w:t>
            </w:r>
          </w:p>
        </w:tc>
      </w:tr>
      <w:tr w:rsidR="00970A1F" w:rsidRPr="00970A1F" w14:paraId="5BEC0B31"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4326C80" w14:textId="77777777" w:rsidR="00970A1F" w:rsidRPr="00970A1F" w:rsidRDefault="00970A1F" w:rsidP="00970A1F">
            <w:pPr>
              <w:spacing w:after="0" w:line="240" w:lineRule="auto"/>
            </w:pPr>
            <w:r w:rsidRPr="00970A1F">
              <w:t>1005</w:t>
            </w:r>
          </w:p>
        </w:tc>
        <w:tc>
          <w:tcPr>
            <w:tcW w:w="5554" w:type="dxa"/>
            <w:tcBorders>
              <w:top w:val="nil"/>
              <w:left w:val="nil"/>
              <w:bottom w:val="single" w:sz="4" w:space="0" w:color="auto"/>
              <w:right w:val="single" w:sz="4" w:space="0" w:color="auto"/>
            </w:tcBorders>
            <w:shd w:val="clear" w:color="auto" w:fill="auto"/>
            <w:vAlign w:val="center"/>
            <w:hideMark/>
          </w:tcPr>
          <w:p w14:paraId="5D794E9A" w14:textId="05911CB2" w:rsidR="00970A1F" w:rsidRPr="003F3D95" w:rsidRDefault="00970A1F" w:rsidP="00970A1F">
            <w:pPr>
              <w:spacing w:after="0" w:line="240" w:lineRule="auto"/>
              <w:rPr>
                <w:b/>
                <w:u w:val="single"/>
              </w:rPr>
            </w:pPr>
            <w:r w:rsidRPr="003F3D95">
              <w:rPr>
                <w:b/>
                <w:u w:val="single"/>
              </w:rPr>
              <w:t xml:space="preserve">Accessoires </w:t>
            </w:r>
            <w:r w:rsidR="003F3D95" w:rsidRPr="003F3D95">
              <w:rPr>
                <w:b/>
                <w:u w:val="single"/>
              </w:rPr>
              <w:t>électriques</w:t>
            </w:r>
            <w:r w:rsidRPr="003F3D95">
              <w:rPr>
                <w:b/>
                <w:u w:val="single"/>
              </w:rPr>
              <w:t xml:space="preserve"> </w:t>
            </w:r>
          </w:p>
          <w:p w14:paraId="11C95D90" w14:textId="77777777" w:rsidR="00970A1F" w:rsidRPr="00970A1F" w:rsidRDefault="00970A1F" w:rsidP="00970A1F">
            <w:pPr>
              <w:spacing w:after="0" w:line="240" w:lineRule="auto"/>
            </w:pPr>
            <w:r w:rsidRPr="00970A1F">
              <w:t>Ce prix comprend :</w:t>
            </w:r>
          </w:p>
          <w:p w14:paraId="75171B33" w14:textId="77777777" w:rsidR="00970A1F" w:rsidRPr="00970A1F" w:rsidRDefault="00970A1F" w:rsidP="00970A1F">
            <w:pPr>
              <w:spacing w:after="0" w:line="240" w:lineRule="auto"/>
            </w:pPr>
            <w:r w:rsidRPr="00970A1F">
              <w:t>- La mise à disposition des outils appropriés pour la pose</w:t>
            </w:r>
          </w:p>
          <w:p w14:paraId="127B7515" w14:textId="77777777" w:rsidR="00970A1F" w:rsidRPr="00970A1F" w:rsidRDefault="00970A1F" w:rsidP="00970A1F">
            <w:pPr>
              <w:spacing w:after="0" w:line="240" w:lineRule="auto"/>
            </w:pPr>
            <w:r w:rsidRPr="00970A1F">
              <w:t>- La fourniture sur le site des accessoires électriques</w:t>
            </w:r>
          </w:p>
          <w:p w14:paraId="25475C5B" w14:textId="77777777" w:rsidR="00970A1F" w:rsidRPr="00970A1F" w:rsidRDefault="00970A1F" w:rsidP="00970A1F">
            <w:pPr>
              <w:spacing w:after="0" w:line="240" w:lineRule="auto"/>
            </w:pPr>
            <w:r w:rsidRPr="00970A1F">
              <w:t>- La réception technique de conformité des accessoires</w:t>
            </w:r>
          </w:p>
          <w:p w14:paraId="3DAECB9A"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75C5A3CA"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3A297C36"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648EF8CF" w14:textId="77777777" w:rsidR="00970A1F" w:rsidRPr="00970A1F" w:rsidRDefault="00970A1F" w:rsidP="00970A1F">
            <w:pPr>
              <w:spacing w:after="0" w:line="240" w:lineRule="auto"/>
            </w:pPr>
            <w:r w:rsidRPr="00970A1F">
              <w:t> </w:t>
            </w:r>
          </w:p>
        </w:tc>
      </w:tr>
      <w:tr w:rsidR="00970A1F" w:rsidRPr="00970A1F" w14:paraId="59823C63"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64985" w14:textId="77777777" w:rsidR="00970A1F" w:rsidRPr="00970A1F" w:rsidRDefault="00970A1F" w:rsidP="00970A1F">
            <w:pPr>
              <w:spacing w:after="0" w:line="240" w:lineRule="auto"/>
            </w:pPr>
            <w:r w:rsidRPr="00970A1F">
              <w:t>1006</w:t>
            </w:r>
          </w:p>
        </w:tc>
        <w:tc>
          <w:tcPr>
            <w:tcW w:w="5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F2A51" w14:textId="77777777" w:rsidR="00970A1F" w:rsidRPr="003F3D95" w:rsidRDefault="00970A1F" w:rsidP="00970A1F">
            <w:pPr>
              <w:spacing w:after="0" w:line="240" w:lineRule="auto"/>
              <w:rPr>
                <w:b/>
                <w:u w:val="single"/>
              </w:rPr>
            </w:pPr>
            <w:r w:rsidRPr="003F3D95">
              <w:rPr>
                <w:b/>
                <w:u w:val="single"/>
              </w:rPr>
              <w:t>Fourniture et pose de câble souple de 2x10mm²</w:t>
            </w:r>
          </w:p>
          <w:p w14:paraId="07372558" w14:textId="77777777" w:rsidR="00970A1F" w:rsidRPr="00970A1F" w:rsidRDefault="00970A1F" w:rsidP="00970A1F">
            <w:pPr>
              <w:spacing w:after="0" w:line="240" w:lineRule="auto"/>
            </w:pPr>
            <w:r w:rsidRPr="00970A1F">
              <w:t>Ce prix comprend :</w:t>
            </w:r>
          </w:p>
          <w:p w14:paraId="69A0521F" w14:textId="77777777" w:rsidR="00970A1F" w:rsidRPr="00970A1F" w:rsidRDefault="00970A1F" w:rsidP="00970A1F">
            <w:pPr>
              <w:spacing w:after="0" w:line="240" w:lineRule="auto"/>
            </w:pPr>
            <w:r w:rsidRPr="00970A1F">
              <w:t>- La mise à disposition des outils appropriés pour la pose</w:t>
            </w:r>
          </w:p>
          <w:p w14:paraId="467B4F18" w14:textId="77777777" w:rsidR="00970A1F" w:rsidRPr="00970A1F" w:rsidRDefault="00970A1F" w:rsidP="00970A1F">
            <w:pPr>
              <w:spacing w:after="0" w:line="240" w:lineRule="auto"/>
            </w:pPr>
            <w:r w:rsidRPr="00970A1F">
              <w:t>- La fourniture sur le site de câble souple de 2x10 mm²et des accessoires de pose</w:t>
            </w:r>
          </w:p>
          <w:p w14:paraId="039631C6" w14:textId="77777777" w:rsidR="00970A1F" w:rsidRPr="00970A1F" w:rsidRDefault="00970A1F" w:rsidP="00970A1F">
            <w:pPr>
              <w:spacing w:after="0" w:line="240" w:lineRule="auto"/>
            </w:pPr>
            <w:r w:rsidRPr="00970A1F">
              <w:t>- La réception technique de conformité des câbles et accessoires</w:t>
            </w:r>
          </w:p>
          <w:p w14:paraId="34003B8B" w14:textId="77777777" w:rsidR="00970A1F" w:rsidRPr="00970A1F" w:rsidRDefault="00970A1F" w:rsidP="00970A1F">
            <w:pPr>
              <w:spacing w:after="0" w:line="240" w:lineRule="auto"/>
            </w:pPr>
            <w:r w:rsidRPr="00970A1F">
              <w:t>- La pose des câbles y/c accessoires</w:t>
            </w:r>
          </w:p>
          <w:p w14:paraId="07F90955"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7C071" w14:textId="77777777" w:rsidR="00970A1F" w:rsidRPr="00970A1F" w:rsidRDefault="00970A1F" w:rsidP="00970A1F">
            <w:pPr>
              <w:spacing w:after="0" w:line="240" w:lineRule="auto"/>
            </w:pPr>
            <w:r w:rsidRPr="00970A1F">
              <w:t>FF</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EA298" w14:textId="77777777" w:rsidR="00970A1F" w:rsidRPr="00970A1F" w:rsidRDefault="00970A1F" w:rsidP="00970A1F">
            <w:pPr>
              <w:spacing w:after="0" w:line="240" w:lineRule="auto"/>
            </w:pPr>
            <w:r w:rsidRPr="00970A1F">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05824" w14:textId="77777777" w:rsidR="00970A1F" w:rsidRPr="00970A1F" w:rsidRDefault="00970A1F" w:rsidP="00970A1F">
            <w:pPr>
              <w:spacing w:after="0" w:line="240" w:lineRule="auto"/>
            </w:pPr>
            <w:r w:rsidRPr="00970A1F">
              <w:t> </w:t>
            </w:r>
          </w:p>
        </w:tc>
      </w:tr>
      <w:tr w:rsidR="00970A1F" w:rsidRPr="00970A1F" w14:paraId="2800C1D1"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37D99" w14:textId="77777777" w:rsidR="00970A1F" w:rsidRPr="00970A1F" w:rsidRDefault="00970A1F" w:rsidP="00970A1F">
            <w:pPr>
              <w:spacing w:after="0" w:line="240" w:lineRule="auto"/>
            </w:pPr>
            <w:r w:rsidRPr="00970A1F">
              <w:t>1007</w:t>
            </w:r>
          </w:p>
        </w:tc>
        <w:tc>
          <w:tcPr>
            <w:tcW w:w="5554" w:type="dxa"/>
            <w:tcBorders>
              <w:top w:val="single" w:sz="4" w:space="0" w:color="auto"/>
              <w:left w:val="nil"/>
              <w:bottom w:val="single" w:sz="4" w:space="0" w:color="auto"/>
              <w:right w:val="single" w:sz="4" w:space="0" w:color="auto"/>
            </w:tcBorders>
            <w:shd w:val="clear" w:color="auto" w:fill="auto"/>
            <w:vAlign w:val="center"/>
            <w:hideMark/>
          </w:tcPr>
          <w:p w14:paraId="42065C67" w14:textId="77777777" w:rsidR="00970A1F" w:rsidRPr="003F3D95" w:rsidRDefault="00970A1F" w:rsidP="00970A1F">
            <w:pPr>
              <w:spacing w:after="0" w:line="240" w:lineRule="auto"/>
              <w:rPr>
                <w:b/>
                <w:u w:val="single"/>
              </w:rPr>
            </w:pPr>
            <w:r w:rsidRPr="003F3D95">
              <w:rPr>
                <w:b/>
                <w:u w:val="single"/>
              </w:rPr>
              <w:t xml:space="preserve">Fourniture et pose de câble souple de 2x4mm² </w:t>
            </w:r>
          </w:p>
          <w:p w14:paraId="0913C4FF" w14:textId="77777777" w:rsidR="00970A1F" w:rsidRPr="00970A1F" w:rsidRDefault="00970A1F" w:rsidP="00970A1F">
            <w:pPr>
              <w:spacing w:after="0" w:line="240" w:lineRule="auto"/>
            </w:pPr>
            <w:r w:rsidRPr="00970A1F">
              <w:t>Ce prix comprend :</w:t>
            </w:r>
          </w:p>
          <w:p w14:paraId="56791B7D" w14:textId="77777777" w:rsidR="00970A1F" w:rsidRPr="00970A1F" w:rsidRDefault="00970A1F" w:rsidP="00970A1F">
            <w:pPr>
              <w:spacing w:after="0" w:line="240" w:lineRule="auto"/>
            </w:pPr>
            <w:r w:rsidRPr="00970A1F">
              <w:t>- La mise à disposition des outils appropriés pour la pose</w:t>
            </w:r>
          </w:p>
          <w:p w14:paraId="7F2074BB" w14:textId="77777777" w:rsidR="00970A1F" w:rsidRPr="00970A1F" w:rsidRDefault="00970A1F" w:rsidP="00970A1F">
            <w:pPr>
              <w:spacing w:after="0" w:line="240" w:lineRule="auto"/>
            </w:pPr>
            <w:r w:rsidRPr="00970A1F">
              <w:t>- La fourniture sur le site de câble souple de 2x2,4 mm²et des accessoires de pose</w:t>
            </w:r>
          </w:p>
          <w:p w14:paraId="1B2B2079" w14:textId="77777777" w:rsidR="00970A1F" w:rsidRPr="00970A1F" w:rsidRDefault="00970A1F" w:rsidP="00970A1F">
            <w:pPr>
              <w:spacing w:after="0" w:line="240" w:lineRule="auto"/>
            </w:pPr>
            <w:r w:rsidRPr="00970A1F">
              <w:t>- La réception technique de conformité des câbles et accessoires</w:t>
            </w:r>
          </w:p>
          <w:p w14:paraId="60898311" w14:textId="77777777" w:rsidR="00970A1F" w:rsidRPr="00970A1F" w:rsidRDefault="00970A1F" w:rsidP="00970A1F">
            <w:pPr>
              <w:spacing w:after="0" w:line="240" w:lineRule="auto"/>
            </w:pPr>
            <w:r w:rsidRPr="00970A1F">
              <w:t>- La pose des câbles y/c accessoires</w:t>
            </w:r>
          </w:p>
          <w:p w14:paraId="16761D76"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4C54FC20" w14:textId="77777777" w:rsidR="00970A1F" w:rsidRPr="00970A1F" w:rsidRDefault="00970A1F" w:rsidP="00970A1F">
            <w:pPr>
              <w:spacing w:after="0" w:line="240" w:lineRule="auto"/>
            </w:pPr>
            <w:r w:rsidRPr="00970A1F">
              <w:t>FF</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735943AB"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285F47A" w14:textId="77777777" w:rsidR="00970A1F" w:rsidRPr="00970A1F" w:rsidRDefault="00970A1F" w:rsidP="00970A1F">
            <w:pPr>
              <w:spacing w:after="0" w:line="240" w:lineRule="auto"/>
            </w:pPr>
            <w:r w:rsidRPr="00970A1F">
              <w:t> </w:t>
            </w:r>
          </w:p>
        </w:tc>
      </w:tr>
      <w:tr w:rsidR="00970A1F" w:rsidRPr="00970A1F" w14:paraId="0B14379A"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0182C11" w14:textId="77777777" w:rsidR="00970A1F" w:rsidRPr="00970A1F" w:rsidRDefault="00970A1F" w:rsidP="00970A1F">
            <w:pPr>
              <w:spacing w:after="0" w:line="240" w:lineRule="auto"/>
            </w:pPr>
            <w:r w:rsidRPr="00970A1F">
              <w:t>1008</w:t>
            </w:r>
          </w:p>
        </w:tc>
        <w:tc>
          <w:tcPr>
            <w:tcW w:w="5554" w:type="dxa"/>
            <w:tcBorders>
              <w:top w:val="nil"/>
              <w:left w:val="nil"/>
              <w:bottom w:val="single" w:sz="4" w:space="0" w:color="auto"/>
              <w:right w:val="single" w:sz="4" w:space="0" w:color="auto"/>
            </w:tcBorders>
            <w:shd w:val="clear" w:color="auto" w:fill="auto"/>
            <w:vAlign w:val="center"/>
            <w:hideMark/>
          </w:tcPr>
          <w:p w14:paraId="7A5F6A67" w14:textId="77777777" w:rsidR="00970A1F" w:rsidRPr="003F3D95" w:rsidRDefault="00970A1F" w:rsidP="00970A1F">
            <w:pPr>
              <w:spacing w:after="0" w:line="240" w:lineRule="auto"/>
              <w:rPr>
                <w:b/>
                <w:u w:val="single"/>
              </w:rPr>
            </w:pPr>
            <w:r w:rsidRPr="003F3D95">
              <w:rPr>
                <w:b/>
                <w:u w:val="single"/>
              </w:rPr>
              <w:t>Fourniture et pose d'un onduleur de 500W, 12V y compris accessoires de raccordement</w:t>
            </w:r>
          </w:p>
          <w:p w14:paraId="3981F6A4" w14:textId="77777777" w:rsidR="00970A1F" w:rsidRPr="00970A1F" w:rsidRDefault="00970A1F" w:rsidP="00970A1F">
            <w:pPr>
              <w:spacing w:after="0" w:line="240" w:lineRule="auto"/>
            </w:pPr>
            <w:r w:rsidRPr="00970A1F">
              <w:t>Ce prix comprend :</w:t>
            </w:r>
          </w:p>
          <w:p w14:paraId="49DFC9C5" w14:textId="77777777" w:rsidR="00970A1F" w:rsidRPr="00970A1F" w:rsidRDefault="00970A1F" w:rsidP="00970A1F">
            <w:pPr>
              <w:spacing w:after="0" w:line="240" w:lineRule="auto"/>
            </w:pPr>
            <w:r w:rsidRPr="00970A1F">
              <w:t>- La mise à disposition des outils appropriés pour la pose</w:t>
            </w:r>
          </w:p>
          <w:p w14:paraId="294C5C64" w14:textId="77777777" w:rsidR="00970A1F" w:rsidRPr="00970A1F" w:rsidRDefault="00970A1F" w:rsidP="00970A1F">
            <w:pPr>
              <w:spacing w:after="0" w:line="240" w:lineRule="auto"/>
            </w:pPr>
            <w:r w:rsidRPr="00970A1F">
              <w:t>- La fourniture sur le site d’onduleur de 500w, 12v et des accessoires de pose</w:t>
            </w:r>
          </w:p>
          <w:p w14:paraId="7181294A" w14:textId="77777777" w:rsidR="00970A1F" w:rsidRPr="00970A1F" w:rsidRDefault="00970A1F" w:rsidP="00970A1F">
            <w:pPr>
              <w:spacing w:after="0" w:line="240" w:lineRule="auto"/>
            </w:pPr>
            <w:r w:rsidRPr="00970A1F">
              <w:t>- La réception technique de conformité d’onduleur et accessoires</w:t>
            </w:r>
          </w:p>
          <w:p w14:paraId="0319E83C" w14:textId="77777777" w:rsidR="00970A1F" w:rsidRPr="00970A1F" w:rsidRDefault="00970A1F" w:rsidP="00970A1F">
            <w:pPr>
              <w:spacing w:after="0" w:line="240" w:lineRule="auto"/>
            </w:pPr>
            <w:r w:rsidRPr="00970A1F">
              <w:t>- La pose d’onduleur y/c accessoires</w:t>
            </w:r>
          </w:p>
          <w:p w14:paraId="13EEEBF0"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4FDE1B20"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16C3694D"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61AB7E2C" w14:textId="77777777" w:rsidR="00970A1F" w:rsidRPr="00970A1F" w:rsidRDefault="00970A1F" w:rsidP="00970A1F">
            <w:pPr>
              <w:spacing w:after="0" w:line="240" w:lineRule="auto"/>
            </w:pPr>
            <w:r w:rsidRPr="00970A1F">
              <w:t> </w:t>
            </w:r>
          </w:p>
        </w:tc>
      </w:tr>
      <w:tr w:rsidR="00970A1F" w:rsidRPr="00970A1F" w14:paraId="187E7A1A" w14:textId="77777777" w:rsidTr="003F3D95">
        <w:trPr>
          <w:trHeight w:val="278"/>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1A5CBB7" w14:textId="77777777" w:rsidR="00970A1F" w:rsidRPr="00970A1F" w:rsidRDefault="00970A1F" w:rsidP="00970A1F">
            <w:pPr>
              <w:spacing w:after="0" w:line="240" w:lineRule="auto"/>
            </w:pPr>
            <w:r w:rsidRPr="00970A1F">
              <w:t>1009</w:t>
            </w:r>
          </w:p>
        </w:tc>
        <w:tc>
          <w:tcPr>
            <w:tcW w:w="5554" w:type="dxa"/>
            <w:tcBorders>
              <w:top w:val="nil"/>
              <w:left w:val="nil"/>
              <w:bottom w:val="single" w:sz="4" w:space="0" w:color="auto"/>
              <w:right w:val="single" w:sz="4" w:space="0" w:color="auto"/>
            </w:tcBorders>
            <w:shd w:val="clear" w:color="auto" w:fill="auto"/>
            <w:vAlign w:val="center"/>
            <w:hideMark/>
          </w:tcPr>
          <w:p w14:paraId="7084EADE" w14:textId="77777777" w:rsidR="00970A1F" w:rsidRPr="003F3D95" w:rsidRDefault="00970A1F" w:rsidP="00970A1F">
            <w:pPr>
              <w:spacing w:after="0" w:line="240" w:lineRule="auto"/>
              <w:rPr>
                <w:b/>
                <w:u w:val="single"/>
              </w:rPr>
            </w:pPr>
            <w:r w:rsidRPr="003F3D95">
              <w:rPr>
                <w:b/>
                <w:u w:val="single"/>
              </w:rPr>
              <w:t>Fourniture et pose d'un contrôleur de charge MPPT de 60 A y compris accessoires de raccordement</w:t>
            </w:r>
          </w:p>
          <w:p w14:paraId="36333A1D" w14:textId="77777777" w:rsidR="00970A1F" w:rsidRPr="00970A1F" w:rsidRDefault="00970A1F" w:rsidP="00970A1F">
            <w:pPr>
              <w:spacing w:after="0" w:line="240" w:lineRule="auto"/>
            </w:pPr>
            <w:r w:rsidRPr="00970A1F">
              <w:t>Ce prix comprend :</w:t>
            </w:r>
          </w:p>
          <w:p w14:paraId="664940ED" w14:textId="77777777" w:rsidR="00970A1F" w:rsidRPr="00970A1F" w:rsidRDefault="00970A1F" w:rsidP="00970A1F">
            <w:pPr>
              <w:spacing w:after="0" w:line="240" w:lineRule="auto"/>
            </w:pPr>
            <w:r w:rsidRPr="00970A1F">
              <w:t>- La mise à disposition des outils appropriés pour la pose</w:t>
            </w:r>
          </w:p>
          <w:p w14:paraId="234CAE7F" w14:textId="77777777" w:rsidR="00970A1F" w:rsidRPr="00970A1F" w:rsidRDefault="00970A1F" w:rsidP="00970A1F">
            <w:pPr>
              <w:spacing w:after="0" w:line="240" w:lineRule="auto"/>
            </w:pPr>
            <w:r w:rsidRPr="00970A1F">
              <w:t>- La fourniture sur le site de contrôle de charge de 10A et des accessoires de pose</w:t>
            </w:r>
          </w:p>
          <w:p w14:paraId="4FCF1547" w14:textId="77777777" w:rsidR="00970A1F" w:rsidRPr="00970A1F" w:rsidRDefault="00970A1F" w:rsidP="00970A1F">
            <w:pPr>
              <w:spacing w:after="0" w:line="240" w:lineRule="auto"/>
            </w:pPr>
            <w:r w:rsidRPr="00970A1F">
              <w:t>- La réception technique de conformité de contrôle de charge et accessoires</w:t>
            </w:r>
          </w:p>
          <w:p w14:paraId="56702826" w14:textId="77777777" w:rsidR="00970A1F" w:rsidRPr="00970A1F" w:rsidRDefault="00970A1F" w:rsidP="00970A1F">
            <w:pPr>
              <w:spacing w:after="0" w:line="240" w:lineRule="auto"/>
            </w:pPr>
            <w:r w:rsidRPr="00970A1F">
              <w:t>- La pose de barrette y/c accessoires</w:t>
            </w:r>
          </w:p>
          <w:p w14:paraId="27C10E1A"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3446BC2F"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18AE2E85"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6D3B56D1" w14:textId="77777777" w:rsidR="00970A1F" w:rsidRPr="00970A1F" w:rsidRDefault="00970A1F" w:rsidP="00970A1F">
            <w:pPr>
              <w:spacing w:after="0" w:line="240" w:lineRule="auto"/>
            </w:pPr>
            <w:r w:rsidRPr="00970A1F">
              <w:t> </w:t>
            </w:r>
          </w:p>
        </w:tc>
      </w:tr>
      <w:tr w:rsidR="00970A1F" w:rsidRPr="00970A1F" w14:paraId="116D7758" w14:textId="77777777" w:rsidTr="003F3D95">
        <w:trPr>
          <w:trHeight w:val="936"/>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71EF9C2" w14:textId="77777777" w:rsidR="00970A1F" w:rsidRPr="00970A1F" w:rsidRDefault="00970A1F" w:rsidP="00970A1F">
            <w:pPr>
              <w:spacing w:after="0" w:line="240" w:lineRule="auto"/>
            </w:pPr>
            <w:r w:rsidRPr="00970A1F">
              <w:t>1010</w:t>
            </w:r>
          </w:p>
        </w:tc>
        <w:tc>
          <w:tcPr>
            <w:tcW w:w="5554" w:type="dxa"/>
            <w:tcBorders>
              <w:top w:val="nil"/>
              <w:left w:val="nil"/>
              <w:bottom w:val="single" w:sz="4" w:space="0" w:color="auto"/>
              <w:right w:val="single" w:sz="4" w:space="0" w:color="auto"/>
            </w:tcBorders>
            <w:shd w:val="clear" w:color="auto" w:fill="auto"/>
            <w:vAlign w:val="center"/>
            <w:hideMark/>
          </w:tcPr>
          <w:p w14:paraId="0A6057CE" w14:textId="77777777" w:rsidR="00970A1F" w:rsidRPr="003F3D95" w:rsidRDefault="00970A1F" w:rsidP="00970A1F">
            <w:pPr>
              <w:spacing w:after="0" w:line="240" w:lineRule="auto"/>
              <w:rPr>
                <w:b/>
                <w:u w:val="single"/>
              </w:rPr>
            </w:pPr>
            <w:r w:rsidRPr="003F3D95">
              <w:rPr>
                <w:b/>
                <w:u w:val="single"/>
              </w:rPr>
              <w:t>Fourniture et pose de batterie solaire type gel de 150Ah, 12V y compris accessoires de raccordement</w:t>
            </w:r>
          </w:p>
          <w:p w14:paraId="2D152286" w14:textId="77777777" w:rsidR="00970A1F" w:rsidRPr="00970A1F" w:rsidRDefault="00970A1F" w:rsidP="00970A1F">
            <w:pPr>
              <w:spacing w:after="0" w:line="240" w:lineRule="auto"/>
            </w:pPr>
            <w:r w:rsidRPr="00970A1F">
              <w:t>Ce prix comprend :</w:t>
            </w:r>
          </w:p>
          <w:p w14:paraId="1EDA3A5C" w14:textId="77777777" w:rsidR="00970A1F" w:rsidRPr="00970A1F" w:rsidRDefault="00970A1F" w:rsidP="00970A1F">
            <w:pPr>
              <w:spacing w:after="0" w:line="240" w:lineRule="auto"/>
            </w:pPr>
            <w:r w:rsidRPr="00970A1F">
              <w:t>- La mise à disposition des outils appropriés pour la pose</w:t>
            </w:r>
          </w:p>
          <w:p w14:paraId="34FDA06F" w14:textId="77777777" w:rsidR="00970A1F" w:rsidRPr="00970A1F" w:rsidRDefault="00970A1F" w:rsidP="00970A1F">
            <w:pPr>
              <w:spacing w:after="0" w:line="240" w:lineRule="auto"/>
            </w:pPr>
            <w:r w:rsidRPr="00970A1F">
              <w:t>- La fourniture sur le site de batterie solaire type GEL 100Ah, 12V et des accessoires de pose</w:t>
            </w:r>
          </w:p>
          <w:p w14:paraId="010080F8" w14:textId="34945A40" w:rsidR="00970A1F" w:rsidRPr="00970A1F" w:rsidRDefault="00970A1F" w:rsidP="00970A1F">
            <w:pPr>
              <w:spacing w:after="0" w:line="240" w:lineRule="auto"/>
            </w:pPr>
            <w:r w:rsidRPr="00970A1F">
              <w:t xml:space="preserve">- La réception technique de conformité de </w:t>
            </w:r>
            <w:r w:rsidR="003F3D95" w:rsidRPr="00970A1F">
              <w:t>batterie solaire et accessoire</w:t>
            </w:r>
          </w:p>
          <w:p w14:paraId="0B6057E1" w14:textId="77777777" w:rsidR="00970A1F" w:rsidRPr="00970A1F" w:rsidRDefault="00970A1F" w:rsidP="00970A1F">
            <w:pPr>
              <w:spacing w:after="0" w:line="240" w:lineRule="auto"/>
            </w:pPr>
            <w:r w:rsidRPr="00970A1F">
              <w:t>- La pose de batterie y/c accessoires</w:t>
            </w:r>
          </w:p>
          <w:p w14:paraId="0A18058B"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56996A51"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56908C30"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025EFF1C" w14:textId="77777777" w:rsidR="00970A1F" w:rsidRPr="00970A1F" w:rsidRDefault="00970A1F" w:rsidP="00970A1F">
            <w:pPr>
              <w:spacing w:after="0" w:line="240" w:lineRule="auto"/>
            </w:pPr>
            <w:r w:rsidRPr="00970A1F">
              <w:t> </w:t>
            </w:r>
          </w:p>
        </w:tc>
      </w:tr>
      <w:tr w:rsidR="00970A1F" w:rsidRPr="00970A1F" w14:paraId="243058CC" w14:textId="77777777" w:rsidTr="003F3D95">
        <w:trPr>
          <w:trHeight w:val="312"/>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F8817DB" w14:textId="77777777" w:rsidR="00970A1F" w:rsidRPr="00970A1F" w:rsidRDefault="00970A1F" w:rsidP="00970A1F">
            <w:pPr>
              <w:spacing w:after="0" w:line="240" w:lineRule="auto"/>
            </w:pPr>
            <w:r w:rsidRPr="00970A1F">
              <w:t>1011</w:t>
            </w:r>
          </w:p>
        </w:tc>
        <w:tc>
          <w:tcPr>
            <w:tcW w:w="5554" w:type="dxa"/>
            <w:tcBorders>
              <w:top w:val="nil"/>
              <w:left w:val="nil"/>
              <w:bottom w:val="single" w:sz="4" w:space="0" w:color="auto"/>
              <w:right w:val="single" w:sz="4" w:space="0" w:color="auto"/>
            </w:tcBorders>
            <w:shd w:val="clear" w:color="auto" w:fill="auto"/>
            <w:vAlign w:val="center"/>
            <w:hideMark/>
          </w:tcPr>
          <w:p w14:paraId="1307EF79" w14:textId="77777777" w:rsidR="00970A1F" w:rsidRPr="003F3D95" w:rsidRDefault="00970A1F" w:rsidP="00970A1F">
            <w:pPr>
              <w:spacing w:after="0" w:line="240" w:lineRule="auto"/>
              <w:rPr>
                <w:b/>
                <w:u w:val="single"/>
              </w:rPr>
            </w:pPr>
            <w:r w:rsidRPr="003F3D95">
              <w:rPr>
                <w:b/>
                <w:u w:val="single"/>
              </w:rPr>
              <w:t>Fourniture et pose du support de batteries</w:t>
            </w:r>
          </w:p>
          <w:p w14:paraId="327AB04D" w14:textId="77777777" w:rsidR="00970A1F" w:rsidRPr="00970A1F" w:rsidRDefault="00970A1F" w:rsidP="00970A1F">
            <w:pPr>
              <w:spacing w:after="0" w:line="240" w:lineRule="auto"/>
            </w:pPr>
            <w:r w:rsidRPr="00970A1F">
              <w:t>Ce prix comprend :</w:t>
            </w:r>
          </w:p>
          <w:p w14:paraId="27CA4E6B" w14:textId="77777777" w:rsidR="00970A1F" w:rsidRPr="00970A1F" w:rsidRDefault="00970A1F" w:rsidP="00970A1F">
            <w:pPr>
              <w:spacing w:after="0" w:line="240" w:lineRule="auto"/>
            </w:pPr>
            <w:r w:rsidRPr="00970A1F">
              <w:t>- La mise à disposition des outils appropriés pour la pose</w:t>
            </w:r>
          </w:p>
          <w:p w14:paraId="172F2D8C" w14:textId="77777777" w:rsidR="00970A1F" w:rsidRPr="00970A1F" w:rsidRDefault="00970A1F" w:rsidP="00970A1F">
            <w:pPr>
              <w:spacing w:after="0" w:line="240" w:lineRule="auto"/>
            </w:pPr>
            <w:r w:rsidRPr="00970A1F">
              <w:t>- La fourniture sur le site de support batteries et des accessoires de pose</w:t>
            </w:r>
          </w:p>
          <w:p w14:paraId="07F32310" w14:textId="77777777" w:rsidR="00970A1F" w:rsidRPr="00970A1F" w:rsidRDefault="00970A1F" w:rsidP="00970A1F">
            <w:pPr>
              <w:spacing w:after="0" w:line="240" w:lineRule="auto"/>
            </w:pPr>
            <w:r w:rsidRPr="00970A1F">
              <w:t>- La réception technique de conformité de support batteries et accessoires</w:t>
            </w:r>
          </w:p>
          <w:p w14:paraId="1594D011" w14:textId="77777777" w:rsidR="00970A1F" w:rsidRPr="00970A1F" w:rsidRDefault="00970A1F" w:rsidP="00970A1F">
            <w:pPr>
              <w:spacing w:after="0" w:line="240" w:lineRule="auto"/>
            </w:pPr>
            <w:r w:rsidRPr="00970A1F">
              <w:t>- La pose de support batteries y/c accessoires</w:t>
            </w:r>
          </w:p>
          <w:p w14:paraId="08FED8F2"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33D57B4E" w14:textId="77777777" w:rsidR="00970A1F" w:rsidRPr="00970A1F" w:rsidRDefault="00970A1F" w:rsidP="00970A1F">
            <w:pPr>
              <w:spacing w:after="0" w:line="240" w:lineRule="auto"/>
            </w:pPr>
            <w:r w:rsidRPr="00970A1F">
              <w:t>U</w:t>
            </w:r>
          </w:p>
        </w:tc>
        <w:tc>
          <w:tcPr>
            <w:tcW w:w="1313" w:type="dxa"/>
            <w:tcBorders>
              <w:top w:val="nil"/>
              <w:left w:val="nil"/>
              <w:bottom w:val="single" w:sz="4" w:space="0" w:color="auto"/>
              <w:right w:val="single" w:sz="4" w:space="0" w:color="auto"/>
            </w:tcBorders>
            <w:shd w:val="clear" w:color="auto" w:fill="auto"/>
            <w:noWrap/>
            <w:vAlign w:val="center"/>
            <w:hideMark/>
          </w:tcPr>
          <w:p w14:paraId="1FE82C70"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28FD9B02" w14:textId="77777777" w:rsidR="00970A1F" w:rsidRPr="00970A1F" w:rsidRDefault="00970A1F" w:rsidP="00970A1F">
            <w:pPr>
              <w:spacing w:after="0" w:line="240" w:lineRule="auto"/>
            </w:pPr>
            <w:r w:rsidRPr="00970A1F">
              <w:t> </w:t>
            </w:r>
          </w:p>
        </w:tc>
      </w:tr>
      <w:tr w:rsidR="00970A1F" w:rsidRPr="00970A1F" w14:paraId="510F57D1"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DCB3F02" w14:textId="77777777" w:rsidR="00970A1F" w:rsidRPr="00970A1F" w:rsidRDefault="00970A1F" w:rsidP="00970A1F">
            <w:pPr>
              <w:spacing w:after="0" w:line="240" w:lineRule="auto"/>
            </w:pPr>
            <w:r w:rsidRPr="00970A1F">
              <w:t>1012</w:t>
            </w:r>
          </w:p>
        </w:tc>
        <w:tc>
          <w:tcPr>
            <w:tcW w:w="5554" w:type="dxa"/>
            <w:tcBorders>
              <w:top w:val="nil"/>
              <w:left w:val="nil"/>
              <w:bottom w:val="single" w:sz="4" w:space="0" w:color="auto"/>
              <w:right w:val="single" w:sz="4" w:space="0" w:color="auto"/>
            </w:tcBorders>
            <w:shd w:val="clear" w:color="auto" w:fill="auto"/>
            <w:vAlign w:val="center"/>
            <w:hideMark/>
          </w:tcPr>
          <w:p w14:paraId="293D12B5" w14:textId="77777777" w:rsidR="00970A1F" w:rsidRPr="003F3D95" w:rsidRDefault="00970A1F" w:rsidP="00970A1F">
            <w:pPr>
              <w:spacing w:after="0" w:line="240" w:lineRule="auto"/>
              <w:rPr>
                <w:b/>
                <w:u w:val="single"/>
              </w:rPr>
            </w:pPr>
            <w:r w:rsidRPr="003F3D95">
              <w:rPr>
                <w:b/>
                <w:u w:val="single"/>
              </w:rPr>
              <w:t>Fourniture et pose de câble souple de 2x6mm²</w:t>
            </w:r>
          </w:p>
          <w:p w14:paraId="270381A6" w14:textId="77777777" w:rsidR="00970A1F" w:rsidRPr="00970A1F" w:rsidRDefault="00970A1F" w:rsidP="00970A1F">
            <w:pPr>
              <w:spacing w:after="0" w:line="240" w:lineRule="auto"/>
            </w:pPr>
            <w:r w:rsidRPr="00970A1F">
              <w:t>Ce prix comprend :</w:t>
            </w:r>
          </w:p>
          <w:p w14:paraId="4C917341" w14:textId="77777777" w:rsidR="00970A1F" w:rsidRPr="00970A1F" w:rsidRDefault="00970A1F" w:rsidP="00970A1F">
            <w:pPr>
              <w:spacing w:after="0" w:line="240" w:lineRule="auto"/>
            </w:pPr>
            <w:r w:rsidRPr="00970A1F">
              <w:t>- La mise à disposition des outils appropriés pour la pose</w:t>
            </w:r>
          </w:p>
          <w:p w14:paraId="02FF5610" w14:textId="77777777" w:rsidR="00970A1F" w:rsidRPr="00970A1F" w:rsidRDefault="00970A1F" w:rsidP="00970A1F">
            <w:pPr>
              <w:spacing w:after="0" w:line="240" w:lineRule="auto"/>
            </w:pPr>
            <w:r w:rsidRPr="00970A1F">
              <w:t>- La fourniture sur le site de câble souple de 2x6mm² et des accessoires de pose</w:t>
            </w:r>
          </w:p>
          <w:p w14:paraId="1895684D" w14:textId="77777777" w:rsidR="00970A1F" w:rsidRPr="00970A1F" w:rsidRDefault="00970A1F" w:rsidP="00970A1F">
            <w:pPr>
              <w:spacing w:after="0" w:line="240" w:lineRule="auto"/>
            </w:pPr>
            <w:r w:rsidRPr="00970A1F">
              <w:t>- La réception technique de conformité de câble et accessoires</w:t>
            </w:r>
          </w:p>
          <w:p w14:paraId="36CF0633" w14:textId="77777777" w:rsidR="00970A1F" w:rsidRPr="00970A1F" w:rsidRDefault="00970A1F" w:rsidP="00970A1F">
            <w:pPr>
              <w:spacing w:after="0" w:line="240" w:lineRule="auto"/>
            </w:pPr>
            <w:r w:rsidRPr="00970A1F">
              <w:t>- La pose de câble y/c accessoires</w:t>
            </w:r>
          </w:p>
          <w:p w14:paraId="3F2DB429"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5765565F"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65AF4D4E"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11359E87" w14:textId="77777777" w:rsidR="00970A1F" w:rsidRPr="00970A1F" w:rsidRDefault="00970A1F" w:rsidP="00970A1F">
            <w:pPr>
              <w:spacing w:after="0" w:line="240" w:lineRule="auto"/>
            </w:pPr>
            <w:r w:rsidRPr="00970A1F">
              <w:t> </w:t>
            </w:r>
          </w:p>
        </w:tc>
      </w:tr>
      <w:tr w:rsidR="003F3D95" w:rsidRPr="00970A1F" w14:paraId="17A86008" w14:textId="77777777" w:rsidTr="003F3D95">
        <w:trPr>
          <w:trHeight w:val="3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4A8BE4C" w14:textId="77777777" w:rsidR="003F3D95" w:rsidRPr="003F3D95" w:rsidRDefault="003F3D95" w:rsidP="00970A1F">
            <w:pPr>
              <w:spacing w:after="0" w:line="240" w:lineRule="auto"/>
              <w:rPr>
                <w:b/>
                <w:sz w:val="28"/>
              </w:rPr>
            </w:pPr>
            <w:r w:rsidRPr="003F3D95">
              <w:rPr>
                <w:b/>
                <w:sz w:val="28"/>
              </w:rPr>
              <w:t>1100</w:t>
            </w:r>
          </w:p>
        </w:tc>
        <w:tc>
          <w:tcPr>
            <w:tcW w:w="9382" w:type="dxa"/>
            <w:gridSpan w:val="4"/>
            <w:tcBorders>
              <w:top w:val="nil"/>
              <w:left w:val="nil"/>
              <w:bottom w:val="single" w:sz="4" w:space="0" w:color="auto"/>
              <w:right w:val="single" w:sz="4" w:space="0" w:color="auto"/>
            </w:tcBorders>
            <w:shd w:val="clear" w:color="auto" w:fill="auto"/>
            <w:noWrap/>
            <w:vAlign w:val="center"/>
            <w:hideMark/>
          </w:tcPr>
          <w:p w14:paraId="53986004" w14:textId="0D205D2D" w:rsidR="003F3D95" w:rsidRPr="003F3D95" w:rsidRDefault="003F3D95" w:rsidP="00970A1F">
            <w:pPr>
              <w:spacing w:after="0" w:line="240" w:lineRule="auto"/>
              <w:rPr>
                <w:b/>
                <w:sz w:val="28"/>
              </w:rPr>
            </w:pPr>
            <w:r w:rsidRPr="003F3D95">
              <w:rPr>
                <w:b/>
                <w:sz w:val="28"/>
              </w:rPr>
              <w:t xml:space="preserve">SUPPORT DU CHAMPS SOLAIRE </w:t>
            </w:r>
          </w:p>
        </w:tc>
      </w:tr>
      <w:tr w:rsidR="00970A1F" w:rsidRPr="00970A1F" w14:paraId="2A49C9A2" w14:textId="77777777" w:rsidTr="003F3D95">
        <w:trPr>
          <w:trHeight w:val="62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178DFEF" w14:textId="77777777" w:rsidR="00970A1F" w:rsidRPr="00970A1F" w:rsidRDefault="00970A1F" w:rsidP="00970A1F">
            <w:pPr>
              <w:spacing w:after="0" w:line="240" w:lineRule="auto"/>
            </w:pPr>
            <w:r w:rsidRPr="00970A1F">
              <w:t>1101</w:t>
            </w:r>
          </w:p>
        </w:tc>
        <w:tc>
          <w:tcPr>
            <w:tcW w:w="5554" w:type="dxa"/>
            <w:tcBorders>
              <w:top w:val="nil"/>
              <w:left w:val="nil"/>
              <w:bottom w:val="single" w:sz="4" w:space="0" w:color="auto"/>
              <w:right w:val="single" w:sz="4" w:space="0" w:color="auto"/>
            </w:tcBorders>
            <w:shd w:val="clear" w:color="auto" w:fill="auto"/>
            <w:vAlign w:val="center"/>
            <w:hideMark/>
          </w:tcPr>
          <w:p w14:paraId="0533A32D" w14:textId="6A7EDD89" w:rsidR="00970A1F" w:rsidRPr="003F3D95" w:rsidRDefault="00970A1F" w:rsidP="00970A1F">
            <w:pPr>
              <w:spacing w:after="0" w:line="240" w:lineRule="auto"/>
              <w:rPr>
                <w:b/>
                <w:u w:val="single"/>
              </w:rPr>
            </w:pPr>
            <w:r w:rsidRPr="003F3D95">
              <w:rPr>
                <w:b/>
                <w:u w:val="single"/>
              </w:rPr>
              <w:t xml:space="preserve">Réalisation de la structure de support plaques </w:t>
            </w:r>
            <w:r w:rsidR="003F3D95" w:rsidRPr="003F3D95">
              <w:rPr>
                <w:b/>
                <w:u w:val="single"/>
              </w:rPr>
              <w:t>au-dessus</w:t>
            </w:r>
            <w:r w:rsidRPr="003F3D95">
              <w:rPr>
                <w:b/>
                <w:u w:val="single"/>
              </w:rPr>
              <w:t xml:space="preserve"> de la cuve </w:t>
            </w:r>
          </w:p>
          <w:p w14:paraId="2907B689" w14:textId="77777777" w:rsidR="00970A1F" w:rsidRPr="00970A1F" w:rsidRDefault="00970A1F" w:rsidP="00970A1F">
            <w:pPr>
              <w:spacing w:after="0" w:line="240" w:lineRule="auto"/>
            </w:pPr>
            <w:r w:rsidRPr="00970A1F">
              <w:t>1.La fourniture de tout le matériel nécessaire à la réalisation des fouilles</w:t>
            </w:r>
          </w:p>
          <w:p w14:paraId="27F280A9" w14:textId="77777777" w:rsidR="00970A1F" w:rsidRPr="00970A1F" w:rsidRDefault="00970A1F" w:rsidP="00970A1F">
            <w:pPr>
              <w:spacing w:after="0" w:line="240" w:lineRule="auto"/>
            </w:pPr>
            <w:r w:rsidRPr="00970A1F">
              <w:t>-le terrassement et le dégagement et rangement des déblais hors de l’emprise des ouvrages ;</w:t>
            </w:r>
          </w:p>
          <w:p w14:paraId="1D3E9389" w14:textId="77777777" w:rsidR="00970A1F" w:rsidRPr="00970A1F" w:rsidRDefault="00970A1F" w:rsidP="00970A1F">
            <w:pPr>
              <w:spacing w:after="0" w:line="240" w:lineRule="auto"/>
            </w:pPr>
            <w:r w:rsidRPr="00970A1F">
              <w:t>-le remblais après coulage des poteaux</w:t>
            </w:r>
          </w:p>
          <w:p w14:paraId="04AEB4D5" w14:textId="77777777" w:rsidR="00970A1F" w:rsidRPr="00970A1F" w:rsidRDefault="00970A1F" w:rsidP="00970A1F">
            <w:pPr>
              <w:spacing w:after="0" w:line="240" w:lineRule="auto"/>
            </w:pPr>
            <w:r w:rsidRPr="00970A1F">
              <w:t>Et toutes sujétions</w:t>
            </w:r>
          </w:p>
          <w:p w14:paraId="3D5BFC7C" w14:textId="77777777" w:rsidR="00970A1F" w:rsidRPr="00970A1F" w:rsidRDefault="00970A1F" w:rsidP="00970A1F">
            <w:pPr>
              <w:spacing w:after="0" w:line="240" w:lineRule="auto"/>
            </w:pPr>
            <w:r w:rsidRPr="00970A1F">
              <w:t>2.La fourniture de tous les matériaux et la confection du béton</w:t>
            </w:r>
          </w:p>
          <w:p w14:paraId="0CF2083A" w14:textId="77777777" w:rsidR="00970A1F" w:rsidRPr="00970A1F" w:rsidRDefault="00970A1F" w:rsidP="00970A1F">
            <w:pPr>
              <w:spacing w:after="0" w:line="240" w:lineRule="auto"/>
            </w:pPr>
            <w:r w:rsidRPr="00970A1F">
              <w:t>- La confection des coffrages</w:t>
            </w:r>
          </w:p>
          <w:p w14:paraId="3C32511E" w14:textId="77777777" w:rsidR="00970A1F" w:rsidRPr="00970A1F" w:rsidRDefault="00970A1F" w:rsidP="00970A1F">
            <w:pPr>
              <w:spacing w:after="0" w:line="240" w:lineRule="auto"/>
            </w:pPr>
            <w:r w:rsidRPr="00970A1F">
              <w:t xml:space="preserve">- La mise en œuvre du béton vibré au marteau </w:t>
            </w:r>
          </w:p>
          <w:p w14:paraId="715EC0A4" w14:textId="77777777" w:rsidR="00970A1F" w:rsidRPr="00970A1F" w:rsidRDefault="00970A1F" w:rsidP="00970A1F">
            <w:pPr>
              <w:spacing w:after="0" w:line="240" w:lineRule="auto"/>
            </w:pPr>
            <w:r w:rsidRPr="00970A1F">
              <w:t>Et toutes sujétions</w:t>
            </w:r>
          </w:p>
          <w:p w14:paraId="5B113E20" w14:textId="77777777" w:rsidR="00970A1F" w:rsidRPr="00970A1F" w:rsidRDefault="00970A1F" w:rsidP="00970A1F">
            <w:pPr>
              <w:spacing w:after="0" w:line="240" w:lineRule="auto"/>
            </w:pPr>
            <w:r w:rsidRPr="00970A1F">
              <w:t xml:space="preserve">3.la réalisation du support métallique </w:t>
            </w:r>
          </w:p>
          <w:p w14:paraId="3F8936B4" w14:textId="77777777" w:rsidR="00970A1F" w:rsidRPr="00970A1F" w:rsidRDefault="00970A1F" w:rsidP="00970A1F">
            <w:pPr>
              <w:spacing w:after="0" w:line="240" w:lineRule="auto"/>
            </w:pPr>
            <w:r w:rsidRPr="00970A1F">
              <w:t xml:space="preserve">- La fourniture et pose de tube galva de 40 et des cornières </w:t>
            </w:r>
          </w:p>
          <w:p w14:paraId="0E047282" w14:textId="77777777" w:rsidR="00970A1F" w:rsidRPr="00970A1F" w:rsidRDefault="00970A1F" w:rsidP="00970A1F">
            <w:pPr>
              <w:spacing w:after="0" w:line="240" w:lineRule="auto"/>
            </w:pPr>
            <w:r w:rsidRPr="00970A1F">
              <w:t xml:space="preserve">-la confection du support de plaques conformément aux plans </w:t>
            </w:r>
          </w:p>
          <w:p w14:paraId="5BA993E8" w14:textId="77777777" w:rsidR="00970A1F" w:rsidRPr="00970A1F" w:rsidRDefault="00970A1F" w:rsidP="00970A1F">
            <w:pPr>
              <w:spacing w:after="0" w:line="240" w:lineRule="auto"/>
            </w:pPr>
            <w:r w:rsidRPr="00970A1F">
              <w:t>- L’application de deux couches sur l’ensemble d’une peinture de type « Email A Seigneurie »</w:t>
            </w:r>
          </w:p>
          <w:p w14:paraId="139C0B58" w14:textId="77777777" w:rsidR="00970A1F" w:rsidRPr="00970A1F" w:rsidRDefault="00970A1F" w:rsidP="00970A1F">
            <w:pPr>
              <w:spacing w:after="0" w:line="240" w:lineRule="auto"/>
            </w:pPr>
            <w:r w:rsidRPr="00970A1F">
              <w:t>- Et toutes sujétions</w:t>
            </w:r>
          </w:p>
        </w:tc>
        <w:tc>
          <w:tcPr>
            <w:tcW w:w="814" w:type="dxa"/>
            <w:tcBorders>
              <w:top w:val="nil"/>
              <w:left w:val="nil"/>
              <w:bottom w:val="single" w:sz="4" w:space="0" w:color="auto"/>
              <w:right w:val="single" w:sz="4" w:space="0" w:color="auto"/>
            </w:tcBorders>
            <w:shd w:val="clear" w:color="auto" w:fill="auto"/>
            <w:vAlign w:val="center"/>
            <w:hideMark/>
          </w:tcPr>
          <w:p w14:paraId="646BDD33"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vAlign w:val="center"/>
            <w:hideMark/>
          </w:tcPr>
          <w:p w14:paraId="1911CA24"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vAlign w:val="center"/>
            <w:hideMark/>
          </w:tcPr>
          <w:p w14:paraId="5A848E09" w14:textId="77777777" w:rsidR="00970A1F" w:rsidRPr="00970A1F" w:rsidRDefault="00970A1F" w:rsidP="00970A1F">
            <w:pPr>
              <w:spacing w:after="0" w:line="240" w:lineRule="auto"/>
            </w:pPr>
            <w:r w:rsidRPr="00970A1F">
              <w:t> </w:t>
            </w:r>
          </w:p>
        </w:tc>
      </w:tr>
      <w:tr w:rsidR="003F3D95" w:rsidRPr="003F3D95" w14:paraId="698BAD0F" w14:textId="77777777" w:rsidTr="003F3D95">
        <w:trPr>
          <w:trHeight w:val="3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927F0" w14:textId="77777777" w:rsidR="003F3D95" w:rsidRPr="003F3D95" w:rsidRDefault="003F3D95" w:rsidP="00970A1F">
            <w:pPr>
              <w:spacing w:after="0" w:line="240" w:lineRule="auto"/>
              <w:rPr>
                <w:b/>
                <w:sz w:val="28"/>
              </w:rPr>
            </w:pPr>
            <w:r w:rsidRPr="003F3D95">
              <w:rPr>
                <w:b/>
                <w:sz w:val="28"/>
              </w:rPr>
              <w:t>1200</w:t>
            </w:r>
          </w:p>
        </w:tc>
        <w:tc>
          <w:tcPr>
            <w:tcW w:w="9382" w:type="dxa"/>
            <w:gridSpan w:val="4"/>
            <w:tcBorders>
              <w:top w:val="single" w:sz="4" w:space="0" w:color="auto"/>
              <w:left w:val="nil"/>
              <w:bottom w:val="single" w:sz="4" w:space="0" w:color="auto"/>
              <w:right w:val="single" w:sz="4" w:space="0" w:color="auto"/>
            </w:tcBorders>
            <w:shd w:val="clear" w:color="auto" w:fill="auto"/>
            <w:noWrap/>
            <w:vAlign w:val="bottom"/>
            <w:hideMark/>
          </w:tcPr>
          <w:p w14:paraId="7B2F8845" w14:textId="1BEB948D" w:rsidR="003F3D95" w:rsidRPr="003F3D95" w:rsidRDefault="003F3D95" w:rsidP="00970A1F">
            <w:pPr>
              <w:spacing w:after="0" w:line="240" w:lineRule="auto"/>
              <w:rPr>
                <w:b/>
                <w:sz w:val="28"/>
              </w:rPr>
            </w:pPr>
            <w:r w:rsidRPr="003F3D95">
              <w:rPr>
                <w:b/>
                <w:sz w:val="28"/>
              </w:rPr>
              <w:t>CONDUITES ET ROBINETERIE</w:t>
            </w:r>
          </w:p>
        </w:tc>
      </w:tr>
      <w:tr w:rsidR="00970A1F" w:rsidRPr="00970A1F" w14:paraId="4D311993" w14:textId="77777777" w:rsidTr="003F3D95">
        <w:trPr>
          <w:trHeight w:val="624"/>
          <w:jc w:val="center"/>
        </w:trPr>
        <w:tc>
          <w:tcPr>
            <w:tcW w:w="708" w:type="dxa"/>
            <w:tcBorders>
              <w:top w:val="single" w:sz="4" w:space="0" w:color="auto"/>
              <w:left w:val="single" w:sz="4" w:space="0" w:color="auto"/>
              <w:bottom w:val="nil"/>
              <w:right w:val="single" w:sz="4" w:space="0" w:color="auto"/>
            </w:tcBorders>
            <w:shd w:val="clear" w:color="auto" w:fill="auto"/>
            <w:vAlign w:val="center"/>
            <w:hideMark/>
          </w:tcPr>
          <w:p w14:paraId="2E7B0B2A" w14:textId="77777777" w:rsidR="00970A1F" w:rsidRPr="00970A1F" w:rsidRDefault="00970A1F" w:rsidP="00970A1F">
            <w:pPr>
              <w:spacing w:after="0" w:line="240" w:lineRule="auto"/>
            </w:pPr>
            <w:r w:rsidRPr="00970A1F">
              <w:t>1201</w:t>
            </w:r>
          </w:p>
        </w:tc>
        <w:tc>
          <w:tcPr>
            <w:tcW w:w="5554" w:type="dxa"/>
            <w:tcBorders>
              <w:top w:val="single" w:sz="4" w:space="0" w:color="auto"/>
              <w:left w:val="nil"/>
              <w:bottom w:val="single" w:sz="4" w:space="0" w:color="auto"/>
              <w:right w:val="single" w:sz="4" w:space="0" w:color="auto"/>
            </w:tcBorders>
            <w:shd w:val="clear" w:color="000000" w:fill="FFFFFF"/>
            <w:vAlign w:val="center"/>
            <w:hideMark/>
          </w:tcPr>
          <w:p w14:paraId="4168279E" w14:textId="77777777" w:rsidR="00970A1F" w:rsidRPr="003F3D95" w:rsidRDefault="00970A1F" w:rsidP="00970A1F">
            <w:pPr>
              <w:spacing w:after="0" w:line="240" w:lineRule="auto"/>
              <w:rPr>
                <w:b/>
                <w:u w:val="single"/>
              </w:rPr>
            </w:pPr>
            <w:r w:rsidRPr="003F3D95">
              <w:rPr>
                <w:b/>
                <w:u w:val="single"/>
              </w:rPr>
              <w:t>Fouilles en rigole pour pose des conduites y compris remblai</w:t>
            </w:r>
          </w:p>
          <w:p w14:paraId="53C4BEAD" w14:textId="77777777" w:rsidR="00970A1F" w:rsidRPr="00970A1F" w:rsidRDefault="00970A1F" w:rsidP="00970A1F">
            <w:pPr>
              <w:spacing w:after="0" w:line="240" w:lineRule="auto"/>
            </w:pPr>
            <w:r w:rsidRPr="00970A1F">
              <w:t xml:space="preserve">Ce prix rémunère : </w:t>
            </w:r>
          </w:p>
          <w:p w14:paraId="3DD3CA5D" w14:textId="77777777" w:rsidR="00970A1F" w:rsidRPr="00970A1F" w:rsidRDefault="00970A1F" w:rsidP="00970A1F">
            <w:pPr>
              <w:spacing w:after="0" w:line="240" w:lineRule="auto"/>
            </w:pPr>
            <w:r w:rsidRPr="00970A1F">
              <w:t>La fourniture de tout le matériel nécessaire à la réalisation des fouilles</w:t>
            </w:r>
          </w:p>
          <w:p w14:paraId="0107319F" w14:textId="77777777" w:rsidR="00970A1F" w:rsidRPr="00970A1F" w:rsidRDefault="00970A1F" w:rsidP="00970A1F">
            <w:pPr>
              <w:spacing w:after="0" w:line="240" w:lineRule="auto"/>
            </w:pPr>
            <w:r w:rsidRPr="00970A1F">
              <w:t>- la réalisation des fouilles pour en rigole de 0,70 m de profondeur pour conduites ;</w:t>
            </w:r>
          </w:p>
          <w:p w14:paraId="0C076074" w14:textId="77777777" w:rsidR="00970A1F" w:rsidRPr="00970A1F" w:rsidRDefault="00970A1F" w:rsidP="00970A1F">
            <w:pPr>
              <w:spacing w:after="0" w:line="240" w:lineRule="auto"/>
            </w:pPr>
            <w:r w:rsidRPr="00970A1F">
              <w:t xml:space="preserve"> - le remblais de terre tout le long ;</w:t>
            </w:r>
          </w:p>
          <w:p w14:paraId="120C04C2" w14:textId="77777777" w:rsidR="00970A1F" w:rsidRPr="00970A1F" w:rsidRDefault="00970A1F" w:rsidP="00970A1F">
            <w:pPr>
              <w:spacing w:after="0" w:line="240" w:lineRule="auto"/>
            </w:pPr>
            <w:r w:rsidRPr="00970A1F">
              <w:t>- et le dégagement et rangement des déblais hors de l’emprise des ouvrages ;</w:t>
            </w:r>
          </w:p>
          <w:p w14:paraId="721F3172" w14:textId="77777777" w:rsidR="00970A1F" w:rsidRPr="00970A1F" w:rsidRDefault="00970A1F" w:rsidP="00970A1F">
            <w:pPr>
              <w:spacing w:after="0" w:line="240" w:lineRule="auto"/>
            </w:pPr>
            <w:r w:rsidRPr="00970A1F">
              <w:t>- Et toutes sujétions</w:t>
            </w:r>
          </w:p>
        </w:tc>
        <w:tc>
          <w:tcPr>
            <w:tcW w:w="814" w:type="dxa"/>
            <w:tcBorders>
              <w:top w:val="single" w:sz="4" w:space="0" w:color="auto"/>
              <w:left w:val="nil"/>
              <w:bottom w:val="nil"/>
              <w:right w:val="single" w:sz="4" w:space="0" w:color="auto"/>
            </w:tcBorders>
            <w:shd w:val="clear" w:color="auto" w:fill="auto"/>
            <w:noWrap/>
            <w:vAlign w:val="center"/>
            <w:hideMark/>
          </w:tcPr>
          <w:p w14:paraId="31B8D5FE" w14:textId="77777777" w:rsidR="00970A1F" w:rsidRPr="00970A1F" w:rsidRDefault="00970A1F" w:rsidP="00970A1F">
            <w:pPr>
              <w:spacing w:after="0" w:line="240" w:lineRule="auto"/>
            </w:pPr>
            <w:r w:rsidRPr="00970A1F">
              <w:t>FF</w:t>
            </w:r>
          </w:p>
        </w:tc>
        <w:tc>
          <w:tcPr>
            <w:tcW w:w="1313" w:type="dxa"/>
            <w:tcBorders>
              <w:top w:val="single" w:sz="4" w:space="0" w:color="auto"/>
              <w:left w:val="nil"/>
              <w:bottom w:val="nil"/>
              <w:right w:val="single" w:sz="4" w:space="0" w:color="auto"/>
            </w:tcBorders>
            <w:shd w:val="clear" w:color="auto" w:fill="auto"/>
            <w:noWrap/>
            <w:vAlign w:val="center"/>
            <w:hideMark/>
          </w:tcPr>
          <w:p w14:paraId="1AF63ED4"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nil"/>
              <w:right w:val="single" w:sz="4" w:space="0" w:color="auto"/>
            </w:tcBorders>
            <w:shd w:val="clear" w:color="auto" w:fill="auto"/>
            <w:noWrap/>
            <w:vAlign w:val="center"/>
            <w:hideMark/>
          </w:tcPr>
          <w:p w14:paraId="73D4FE6A" w14:textId="77777777" w:rsidR="00970A1F" w:rsidRPr="00970A1F" w:rsidRDefault="00970A1F" w:rsidP="00970A1F">
            <w:pPr>
              <w:spacing w:after="0" w:line="240" w:lineRule="auto"/>
            </w:pPr>
            <w:r w:rsidRPr="00970A1F">
              <w:t> </w:t>
            </w:r>
          </w:p>
        </w:tc>
      </w:tr>
      <w:tr w:rsidR="00970A1F" w:rsidRPr="00970A1F" w14:paraId="191FBA9D" w14:textId="77777777" w:rsidTr="003F3D95">
        <w:trPr>
          <w:trHeight w:val="156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EF9FC" w14:textId="77777777" w:rsidR="00970A1F" w:rsidRPr="00970A1F" w:rsidRDefault="00970A1F" w:rsidP="00970A1F">
            <w:pPr>
              <w:spacing w:after="0" w:line="240" w:lineRule="auto"/>
            </w:pPr>
            <w:r w:rsidRPr="00970A1F">
              <w:t>1202</w:t>
            </w:r>
          </w:p>
        </w:tc>
        <w:tc>
          <w:tcPr>
            <w:tcW w:w="5554" w:type="dxa"/>
            <w:tcBorders>
              <w:top w:val="nil"/>
              <w:left w:val="nil"/>
              <w:bottom w:val="single" w:sz="4" w:space="0" w:color="auto"/>
              <w:right w:val="single" w:sz="4" w:space="0" w:color="auto"/>
            </w:tcBorders>
            <w:shd w:val="clear" w:color="000000" w:fill="FFFFFF"/>
            <w:vAlign w:val="center"/>
            <w:hideMark/>
          </w:tcPr>
          <w:p w14:paraId="26B933BB" w14:textId="77777777" w:rsidR="00970A1F" w:rsidRPr="003F3D95" w:rsidRDefault="00970A1F" w:rsidP="00970A1F">
            <w:pPr>
              <w:spacing w:after="0" w:line="240" w:lineRule="auto"/>
              <w:rPr>
                <w:b/>
                <w:u w:val="single"/>
              </w:rPr>
            </w:pPr>
            <w:r w:rsidRPr="003F3D95">
              <w:rPr>
                <w:b/>
                <w:u w:val="single"/>
              </w:rPr>
              <w:t xml:space="preserve">Fourniture et pose du tuyau panaflex de diam. Ø 0,32 mm y compris te, codes de réduction, vannes d'arrêt, clapet anti retour et toutes sujétions de mise en œuvre de la tete du forage au château </w:t>
            </w:r>
          </w:p>
          <w:p w14:paraId="2A025817" w14:textId="77777777" w:rsidR="00970A1F" w:rsidRPr="00970A1F" w:rsidRDefault="00970A1F" w:rsidP="00970A1F">
            <w:pPr>
              <w:spacing w:after="0" w:line="240" w:lineRule="auto"/>
            </w:pPr>
            <w:r w:rsidRPr="00970A1F">
              <w:t>Ce prix comprend :</w:t>
            </w:r>
          </w:p>
          <w:p w14:paraId="36FA24F3" w14:textId="77777777" w:rsidR="00970A1F" w:rsidRPr="00970A1F" w:rsidRDefault="00970A1F" w:rsidP="00970A1F">
            <w:pPr>
              <w:spacing w:after="0" w:line="240" w:lineRule="auto"/>
            </w:pPr>
            <w:r w:rsidRPr="00970A1F">
              <w:t>-La fourniture et la pose des Tuyaux panaflex à pression Ø 0.32mm comme colonne de refoulement jusqu’au château ;</w:t>
            </w:r>
          </w:p>
          <w:p w14:paraId="356859C4" w14:textId="77777777" w:rsidR="00970A1F" w:rsidRPr="00970A1F" w:rsidRDefault="00970A1F" w:rsidP="00970A1F">
            <w:pPr>
              <w:spacing w:after="0" w:line="240" w:lineRule="auto"/>
            </w:pPr>
            <w:r w:rsidRPr="00970A1F">
              <w:t>-tous les accessoires de raccordement</w:t>
            </w:r>
          </w:p>
          <w:p w14:paraId="7F4885B9" w14:textId="77777777" w:rsidR="00970A1F" w:rsidRPr="00970A1F" w:rsidRDefault="00970A1F" w:rsidP="00970A1F">
            <w:pPr>
              <w:spacing w:after="0" w:line="240" w:lineRule="auto"/>
            </w:pPr>
            <w:r w:rsidRPr="00970A1F">
              <w:t>-Et toutes sujétions de pose</w:t>
            </w:r>
          </w:p>
        </w:tc>
        <w:tc>
          <w:tcPr>
            <w:tcW w:w="814" w:type="dxa"/>
            <w:tcBorders>
              <w:top w:val="single" w:sz="4" w:space="0" w:color="auto"/>
              <w:left w:val="nil"/>
              <w:bottom w:val="single" w:sz="4" w:space="0" w:color="auto"/>
              <w:right w:val="single" w:sz="4" w:space="0" w:color="auto"/>
            </w:tcBorders>
            <w:shd w:val="clear" w:color="auto" w:fill="auto"/>
            <w:noWrap/>
            <w:vAlign w:val="center"/>
            <w:hideMark/>
          </w:tcPr>
          <w:p w14:paraId="1C3EFC07" w14:textId="77777777" w:rsidR="00970A1F" w:rsidRPr="00970A1F" w:rsidRDefault="00970A1F" w:rsidP="00970A1F">
            <w:pPr>
              <w:spacing w:after="0" w:line="240" w:lineRule="auto"/>
            </w:pPr>
            <w:r w:rsidRPr="00970A1F">
              <w:t>FF</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375748B9" w14:textId="77777777" w:rsidR="00970A1F" w:rsidRPr="00970A1F" w:rsidRDefault="00970A1F" w:rsidP="00970A1F">
            <w:pPr>
              <w:spacing w:after="0" w:line="240" w:lineRule="auto"/>
            </w:pPr>
            <w:r w:rsidRPr="00970A1F">
              <w:t>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A8DB32E" w14:textId="77777777" w:rsidR="00970A1F" w:rsidRPr="00970A1F" w:rsidRDefault="00970A1F" w:rsidP="00970A1F">
            <w:pPr>
              <w:spacing w:after="0" w:line="240" w:lineRule="auto"/>
            </w:pPr>
            <w:r w:rsidRPr="00970A1F">
              <w:t> </w:t>
            </w:r>
          </w:p>
        </w:tc>
      </w:tr>
      <w:tr w:rsidR="00970A1F" w:rsidRPr="00970A1F" w14:paraId="59AF12B2" w14:textId="77777777" w:rsidTr="003F3D95">
        <w:trPr>
          <w:trHeight w:val="278"/>
          <w:jc w:val="center"/>
        </w:trPr>
        <w:tc>
          <w:tcPr>
            <w:tcW w:w="708" w:type="dxa"/>
            <w:tcBorders>
              <w:top w:val="nil"/>
              <w:left w:val="single" w:sz="4" w:space="0" w:color="auto"/>
              <w:bottom w:val="nil"/>
              <w:right w:val="single" w:sz="4" w:space="0" w:color="auto"/>
            </w:tcBorders>
            <w:shd w:val="clear" w:color="auto" w:fill="auto"/>
            <w:vAlign w:val="center"/>
            <w:hideMark/>
          </w:tcPr>
          <w:p w14:paraId="7146D6C6" w14:textId="77777777" w:rsidR="00970A1F" w:rsidRPr="00970A1F" w:rsidRDefault="00970A1F" w:rsidP="00970A1F">
            <w:pPr>
              <w:spacing w:after="0" w:line="240" w:lineRule="auto"/>
            </w:pPr>
            <w:r w:rsidRPr="00970A1F">
              <w:t>1203</w:t>
            </w:r>
          </w:p>
        </w:tc>
        <w:tc>
          <w:tcPr>
            <w:tcW w:w="5554" w:type="dxa"/>
            <w:tcBorders>
              <w:top w:val="nil"/>
              <w:left w:val="nil"/>
              <w:bottom w:val="single" w:sz="4" w:space="0" w:color="auto"/>
              <w:right w:val="single" w:sz="4" w:space="0" w:color="auto"/>
            </w:tcBorders>
            <w:shd w:val="clear" w:color="000000" w:fill="FFFFFF"/>
            <w:vAlign w:val="center"/>
            <w:hideMark/>
          </w:tcPr>
          <w:p w14:paraId="45AA5D8B" w14:textId="77777777" w:rsidR="00970A1F" w:rsidRPr="003F3D95" w:rsidRDefault="00970A1F" w:rsidP="00970A1F">
            <w:pPr>
              <w:spacing w:after="0" w:line="240" w:lineRule="auto"/>
              <w:rPr>
                <w:b/>
                <w:u w:val="single"/>
              </w:rPr>
            </w:pPr>
            <w:r w:rsidRPr="003F3D95">
              <w:rPr>
                <w:b/>
                <w:u w:val="single"/>
              </w:rPr>
              <w:t>Fourniture et pose du tuyau compression 20mm muni d'une étoile en compression pour 4 robinets presto (hauteur BF)</w:t>
            </w:r>
          </w:p>
          <w:p w14:paraId="33D381D3" w14:textId="77777777" w:rsidR="00970A1F" w:rsidRPr="00970A1F" w:rsidRDefault="00970A1F" w:rsidP="00970A1F">
            <w:pPr>
              <w:spacing w:after="0" w:line="240" w:lineRule="auto"/>
            </w:pPr>
            <w:r w:rsidRPr="00970A1F">
              <w:t>Ce prix comprend :</w:t>
            </w:r>
          </w:p>
          <w:p w14:paraId="54285DCF" w14:textId="77777777" w:rsidR="00970A1F" w:rsidRPr="00970A1F" w:rsidRDefault="00970A1F" w:rsidP="00970A1F">
            <w:pPr>
              <w:spacing w:after="0" w:line="240" w:lineRule="auto"/>
            </w:pPr>
            <w:r w:rsidRPr="00970A1F">
              <w:t xml:space="preserve">-la fourniture et la pose des Tuyaux compression Ø 20 mm </w:t>
            </w:r>
          </w:p>
          <w:p w14:paraId="2BA3A617" w14:textId="77777777" w:rsidR="00970A1F" w:rsidRPr="00970A1F" w:rsidRDefault="00970A1F" w:rsidP="00970A1F">
            <w:pPr>
              <w:spacing w:after="0" w:line="240" w:lineRule="auto"/>
            </w:pPr>
            <w:r w:rsidRPr="00970A1F">
              <w:t>-tous les accessoires de raccordement</w:t>
            </w:r>
          </w:p>
          <w:p w14:paraId="40279CAB" w14:textId="77777777" w:rsidR="00970A1F" w:rsidRPr="00970A1F" w:rsidRDefault="00970A1F" w:rsidP="00970A1F">
            <w:pPr>
              <w:spacing w:after="0" w:line="240" w:lineRule="auto"/>
            </w:pPr>
            <w:r w:rsidRPr="00970A1F">
              <w:t>et toutes sujétions de pose</w:t>
            </w:r>
          </w:p>
        </w:tc>
        <w:tc>
          <w:tcPr>
            <w:tcW w:w="814" w:type="dxa"/>
            <w:tcBorders>
              <w:top w:val="nil"/>
              <w:left w:val="nil"/>
              <w:bottom w:val="single" w:sz="4" w:space="0" w:color="auto"/>
              <w:right w:val="single" w:sz="4" w:space="0" w:color="auto"/>
            </w:tcBorders>
            <w:shd w:val="clear" w:color="auto" w:fill="auto"/>
            <w:noWrap/>
            <w:vAlign w:val="center"/>
            <w:hideMark/>
          </w:tcPr>
          <w:p w14:paraId="4AB21D91"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2E252E86"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6376A544" w14:textId="77777777" w:rsidR="00970A1F" w:rsidRPr="00970A1F" w:rsidRDefault="00970A1F" w:rsidP="00970A1F">
            <w:pPr>
              <w:spacing w:after="0" w:line="240" w:lineRule="auto"/>
            </w:pPr>
            <w:r w:rsidRPr="00970A1F">
              <w:t> </w:t>
            </w:r>
          </w:p>
        </w:tc>
      </w:tr>
      <w:tr w:rsidR="00970A1F" w:rsidRPr="00970A1F" w14:paraId="41C496E7" w14:textId="77777777" w:rsidTr="003F3D95">
        <w:trPr>
          <w:trHeight w:val="624"/>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D0D35" w14:textId="77777777" w:rsidR="00970A1F" w:rsidRPr="00970A1F" w:rsidRDefault="00970A1F" w:rsidP="00970A1F">
            <w:pPr>
              <w:spacing w:after="0" w:line="240" w:lineRule="auto"/>
            </w:pPr>
            <w:r w:rsidRPr="00970A1F">
              <w:t>1204</w:t>
            </w:r>
          </w:p>
        </w:tc>
        <w:tc>
          <w:tcPr>
            <w:tcW w:w="5554" w:type="dxa"/>
            <w:tcBorders>
              <w:top w:val="nil"/>
              <w:left w:val="nil"/>
              <w:bottom w:val="single" w:sz="4" w:space="0" w:color="auto"/>
              <w:right w:val="single" w:sz="4" w:space="0" w:color="auto"/>
            </w:tcBorders>
            <w:shd w:val="clear" w:color="000000" w:fill="FFFFFF"/>
            <w:vAlign w:val="center"/>
            <w:hideMark/>
          </w:tcPr>
          <w:p w14:paraId="6EA07C39" w14:textId="77777777" w:rsidR="00970A1F" w:rsidRPr="003F3D95" w:rsidRDefault="00970A1F" w:rsidP="00970A1F">
            <w:pPr>
              <w:spacing w:after="0" w:line="240" w:lineRule="auto"/>
              <w:rPr>
                <w:b/>
                <w:u w:val="single"/>
              </w:rPr>
            </w:pPr>
            <w:r w:rsidRPr="003F3D95">
              <w:rPr>
                <w:b/>
                <w:u w:val="single"/>
              </w:rPr>
              <w:t>Fourniture et pose des coudes, tes, réduction en galva pour BF</w:t>
            </w:r>
          </w:p>
          <w:p w14:paraId="1DCA8BF9" w14:textId="77777777" w:rsidR="00970A1F" w:rsidRPr="00970A1F" w:rsidRDefault="00970A1F" w:rsidP="00970A1F">
            <w:pPr>
              <w:spacing w:after="0" w:line="240" w:lineRule="auto"/>
            </w:pPr>
            <w:r w:rsidRPr="00970A1F">
              <w:t>Ce prix comprend :</w:t>
            </w:r>
          </w:p>
          <w:p w14:paraId="7E688D45" w14:textId="77777777" w:rsidR="00970A1F" w:rsidRPr="00970A1F" w:rsidRDefault="00970A1F" w:rsidP="00970A1F">
            <w:pPr>
              <w:spacing w:after="0" w:line="240" w:lineRule="auto"/>
            </w:pPr>
            <w:r w:rsidRPr="00970A1F">
              <w:t xml:space="preserve">-l’achat et la fourniture des coudes, tes, réduction ; </w:t>
            </w:r>
          </w:p>
          <w:p w14:paraId="0C008AA7" w14:textId="77777777" w:rsidR="00970A1F" w:rsidRPr="00970A1F" w:rsidRDefault="00970A1F" w:rsidP="00970A1F">
            <w:pPr>
              <w:spacing w:after="0" w:line="240" w:lineRule="auto"/>
            </w:pPr>
            <w:r w:rsidRPr="00970A1F">
              <w:t>- la pose des coudes, tes, réduction et tous les accessoires de raccordement</w:t>
            </w:r>
          </w:p>
          <w:p w14:paraId="0BD3E271" w14:textId="77777777" w:rsidR="00970A1F" w:rsidRPr="00970A1F" w:rsidRDefault="00970A1F" w:rsidP="00970A1F">
            <w:pPr>
              <w:spacing w:after="0" w:line="240" w:lineRule="auto"/>
            </w:pPr>
            <w:r w:rsidRPr="00970A1F">
              <w:t>-et toutes sujétions de pose</w:t>
            </w:r>
          </w:p>
        </w:tc>
        <w:tc>
          <w:tcPr>
            <w:tcW w:w="814" w:type="dxa"/>
            <w:tcBorders>
              <w:top w:val="nil"/>
              <w:left w:val="nil"/>
              <w:bottom w:val="single" w:sz="4" w:space="0" w:color="auto"/>
              <w:right w:val="single" w:sz="4" w:space="0" w:color="auto"/>
            </w:tcBorders>
            <w:shd w:val="clear" w:color="auto" w:fill="auto"/>
            <w:noWrap/>
            <w:vAlign w:val="center"/>
            <w:hideMark/>
          </w:tcPr>
          <w:p w14:paraId="5AA2BE40"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306975BE"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58D6C15B" w14:textId="77777777" w:rsidR="00970A1F" w:rsidRPr="00970A1F" w:rsidRDefault="00970A1F" w:rsidP="00970A1F">
            <w:pPr>
              <w:spacing w:after="0" w:line="240" w:lineRule="auto"/>
            </w:pPr>
            <w:r w:rsidRPr="00970A1F">
              <w:t> </w:t>
            </w:r>
          </w:p>
        </w:tc>
      </w:tr>
      <w:tr w:rsidR="00970A1F" w:rsidRPr="00970A1F" w14:paraId="791BC259" w14:textId="77777777" w:rsidTr="003F3D95">
        <w:trPr>
          <w:trHeight w:val="1248"/>
          <w:jc w:val="center"/>
        </w:trPr>
        <w:tc>
          <w:tcPr>
            <w:tcW w:w="708" w:type="dxa"/>
            <w:tcBorders>
              <w:top w:val="nil"/>
              <w:left w:val="single" w:sz="4" w:space="0" w:color="auto"/>
              <w:bottom w:val="nil"/>
              <w:right w:val="single" w:sz="4" w:space="0" w:color="auto"/>
            </w:tcBorders>
            <w:shd w:val="clear" w:color="auto" w:fill="auto"/>
            <w:vAlign w:val="center"/>
            <w:hideMark/>
          </w:tcPr>
          <w:p w14:paraId="2DDDE367" w14:textId="77777777" w:rsidR="00970A1F" w:rsidRPr="00970A1F" w:rsidRDefault="00970A1F" w:rsidP="00970A1F">
            <w:pPr>
              <w:spacing w:after="0" w:line="240" w:lineRule="auto"/>
            </w:pPr>
            <w:r w:rsidRPr="00970A1F">
              <w:t>1205</w:t>
            </w:r>
          </w:p>
        </w:tc>
        <w:tc>
          <w:tcPr>
            <w:tcW w:w="5554" w:type="dxa"/>
            <w:tcBorders>
              <w:top w:val="nil"/>
              <w:left w:val="nil"/>
              <w:bottom w:val="single" w:sz="4" w:space="0" w:color="auto"/>
              <w:right w:val="single" w:sz="4" w:space="0" w:color="auto"/>
            </w:tcBorders>
            <w:shd w:val="clear" w:color="auto" w:fill="auto"/>
            <w:vAlign w:val="center"/>
            <w:hideMark/>
          </w:tcPr>
          <w:p w14:paraId="3469A4D6" w14:textId="77777777" w:rsidR="00970A1F" w:rsidRPr="003F3D95" w:rsidRDefault="00970A1F" w:rsidP="00970A1F">
            <w:pPr>
              <w:spacing w:after="0" w:line="240" w:lineRule="auto"/>
              <w:rPr>
                <w:b/>
                <w:u w:val="single"/>
              </w:rPr>
            </w:pPr>
            <w:r w:rsidRPr="003F3D95">
              <w:rPr>
                <w:b/>
                <w:u w:val="single"/>
              </w:rPr>
              <w:t>Fourniture et pose des tuyaux panaflex de Ø 40 mm pour vidange du château et de trop plein muni d'une vanne d'arrêt y/c accessoires de pose</w:t>
            </w:r>
          </w:p>
          <w:p w14:paraId="53E564FB" w14:textId="77777777" w:rsidR="00970A1F" w:rsidRPr="00970A1F" w:rsidRDefault="00970A1F" w:rsidP="00970A1F">
            <w:pPr>
              <w:spacing w:after="0" w:line="240" w:lineRule="auto"/>
            </w:pPr>
            <w:r w:rsidRPr="00970A1F">
              <w:t>Ce prix rémunère l’achat et mise en place de tuyau pvc Ø40 mm muni de vanne d’arrêt, y compris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225FD6B7"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51BCE2AD"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5650E987" w14:textId="77777777" w:rsidR="00970A1F" w:rsidRPr="00970A1F" w:rsidRDefault="00970A1F" w:rsidP="00970A1F">
            <w:pPr>
              <w:spacing w:after="0" w:line="240" w:lineRule="auto"/>
            </w:pPr>
            <w:r w:rsidRPr="00970A1F">
              <w:t> </w:t>
            </w:r>
          </w:p>
        </w:tc>
      </w:tr>
      <w:tr w:rsidR="00970A1F" w:rsidRPr="00970A1F" w14:paraId="64E4C229" w14:textId="77777777" w:rsidTr="003F3D95">
        <w:trPr>
          <w:trHeight w:val="1248"/>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BB629" w14:textId="77777777" w:rsidR="00970A1F" w:rsidRPr="00970A1F" w:rsidRDefault="00970A1F" w:rsidP="00970A1F">
            <w:pPr>
              <w:spacing w:after="0" w:line="240" w:lineRule="auto"/>
            </w:pPr>
            <w:r w:rsidRPr="00970A1F">
              <w:t>1206</w:t>
            </w:r>
          </w:p>
        </w:tc>
        <w:tc>
          <w:tcPr>
            <w:tcW w:w="5554" w:type="dxa"/>
            <w:tcBorders>
              <w:top w:val="nil"/>
              <w:left w:val="nil"/>
              <w:bottom w:val="single" w:sz="4" w:space="0" w:color="auto"/>
              <w:right w:val="single" w:sz="4" w:space="0" w:color="auto"/>
            </w:tcBorders>
            <w:shd w:val="clear" w:color="000000" w:fill="FFFFFF"/>
            <w:vAlign w:val="center"/>
            <w:hideMark/>
          </w:tcPr>
          <w:p w14:paraId="2B88170A" w14:textId="77777777" w:rsidR="00970A1F" w:rsidRPr="003F3D95" w:rsidRDefault="00970A1F" w:rsidP="00970A1F">
            <w:pPr>
              <w:spacing w:after="0" w:line="240" w:lineRule="auto"/>
              <w:rPr>
                <w:b/>
                <w:u w:val="single"/>
              </w:rPr>
            </w:pPr>
            <w:r w:rsidRPr="003F3D95">
              <w:rPr>
                <w:b/>
                <w:u w:val="single"/>
              </w:rPr>
              <w:t>Fourniture et pose d'une conduite by pass en panaflex de diamètre 40 mm et muni d'une vanne d'arrêt y/c accessoires de pose</w:t>
            </w:r>
          </w:p>
          <w:p w14:paraId="1EE8B3CD" w14:textId="77777777" w:rsidR="00970A1F" w:rsidRPr="00970A1F" w:rsidRDefault="00970A1F" w:rsidP="00970A1F">
            <w:pPr>
              <w:spacing w:after="0" w:line="240" w:lineRule="auto"/>
            </w:pPr>
            <w:r w:rsidRPr="00970A1F">
              <w:t>Ce prix rémunère l’achat et mise en place de tuyau pvc Ø40 mm muni de vanne d’arrêt, y compris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604678CB"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0A94DBDE"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0BC37824" w14:textId="77777777" w:rsidR="00970A1F" w:rsidRPr="00970A1F" w:rsidRDefault="00970A1F" w:rsidP="00970A1F">
            <w:pPr>
              <w:spacing w:after="0" w:line="240" w:lineRule="auto"/>
            </w:pPr>
            <w:r w:rsidRPr="00970A1F">
              <w:t> </w:t>
            </w:r>
          </w:p>
        </w:tc>
      </w:tr>
      <w:tr w:rsidR="00970A1F" w:rsidRPr="00970A1F" w14:paraId="1F9237FC" w14:textId="77777777" w:rsidTr="003F3D95">
        <w:trPr>
          <w:trHeight w:val="1248"/>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98ADE" w14:textId="77777777" w:rsidR="00970A1F" w:rsidRPr="00970A1F" w:rsidRDefault="00970A1F" w:rsidP="00970A1F">
            <w:pPr>
              <w:spacing w:after="0" w:line="240" w:lineRule="auto"/>
            </w:pPr>
            <w:r w:rsidRPr="00970A1F">
              <w:t>1207</w:t>
            </w:r>
          </w:p>
        </w:tc>
        <w:tc>
          <w:tcPr>
            <w:tcW w:w="5554" w:type="dxa"/>
            <w:tcBorders>
              <w:top w:val="nil"/>
              <w:left w:val="nil"/>
              <w:bottom w:val="single" w:sz="4" w:space="0" w:color="auto"/>
              <w:right w:val="single" w:sz="4" w:space="0" w:color="auto"/>
            </w:tcBorders>
            <w:shd w:val="clear" w:color="000000" w:fill="FFFFFF"/>
            <w:vAlign w:val="center"/>
            <w:hideMark/>
          </w:tcPr>
          <w:p w14:paraId="1E5136AD" w14:textId="77777777" w:rsidR="00970A1F" w:rsidRPr="003F3D95" w:rsidRDefault="00970A1F" w:rsidP="00970A1F">
            <w:pPr>
              <w:spacing w:after="0" w:line="240" w:lineRule="auto"/>
              <w:rPr>
                <w:b/>
                <w:u w:val="single"/>
              </w:rPr>
            </w:pPr>
            <w:r w:rsidRPr="003F3D95">
              <w:rPr>
                <w:b/>
                <w:u w:val="single"/>
              </w:rPr>
              <w:t>Fourniture et pose des tuyaux panaflex de Ø 40 mm pour distribution d'eau du château aux bornes fontaines y/c accessoires de pose</w:t>
            </w:r>
          </w:p>
          <w:p w14:paraId="2CAB3E06" w14:textId="77777777" w:rsidR="00970A1F" w:rsidRPr="00970A1F" w:rsidRDefault="00970A1F" w:rsidP="00970A1F">
            <w:pPr>
              <w:spacing w:after="0" w:line="240" w:lineRule="auto"/>
            </w:pPr>
            <w:r w:rsidRPr="00970A1F">
              <w:t>Ce prix rémunère l’achat et mise en place de tuyau pvc Ø40 mm muni de vanne d’arrêt, y compris toutes sujétions</w:t>
            </w:r>
          </w:p>
        </w:tc>
        <w:tc>
          <w:tcPr>
            <w:tcW w:w="814" w:type="dxa"/>
            <w:tcBorders>
              <w:top w:val="nil"/>
              <w:left w:val="nil"/>
              <w:bottom w:val="single" w:sz="4" w:space="0" w:color="auto"/>
              <w:right w:val="single" w:sz="4" w:space="0" w:color="auto"/>
            </w:tcBorders>
            <w:shd w:val="clear" w:color="auto" w:fill="auto"/>
            <w:noWrap/>
            <w:vAlign w:val="center"/>
            <w:hideMark/>
          </w:tcPr>
          <w:p w14:paraId="40774857" w14:textId="77777777" w:rsidR="00970A1F" w:rsidRPr="00970A1F" w:rsidRDefault="00970A1F" w:rsidP="00970A1F">
            <w:pPr>
              <w:spacing w:after="0" w:line="240" w:lineRule="auto"/>
            </w:pPr>
            <w:r w:rsidRPr="00970A1F">
              <w:t>FF</w:t>
            </w:r>
          </w:p>
        </w:tc>
        <w:tc>
          <w:tcPr>
            <w:tcW w:w="1313" w:type="dxa"/>
            <w:tcBorders>
              <w:top w:val="nil"/>
              <w:left w:val="nil"/>
              <w:bottom w:val="single" w:sz="4" w:space="0" w:color="auto"/>
              <w:right w:val="single" w:sz="4" w:space="0" w:color="auto"/>
            </w:tcBorders>
            <w:shd w:val="clear" w:color="auto" w:fill="auto"/>
            <w:noWrap/>
            <w:vAlign w:val="center"/>
            <w:hideMark/>
          </w:tcPr>
          <w:p w14:paraId="3B1F1B7B" w14:textId="77777777" w:rsidR="00970A1F" w:rsidRPr="00970A1F" w:rsidRDefault="00970A1F" w:rsidP="00970A1F">
            <w:pPr>
              <w:spacing w:after="0" w:line="240" w:lineRule="auto"/>
            </w:pPr>
            <w:r w:rsidRPr="00970A1F">
              <w:t> </w:t>
            </w:r>
          </w:p>
        </w:tc>
        <w:tc>
          <w:tcPr>
            <w:tcW w:w="1701" w:type="dxa"/>
            <w:tcBorders>
              <w:top w:val="nil"/>
              <w:left w:val="nil"/>
              <w:bottom w:val="single" w:sz="4" w:space="0" w:color="auto"/>
              <w:right w:val="single" w:sz="4" w:space="0" w:color="auto"/>
            </w:tcBorders>
            <w:shd w:val="clear" w:color="auto" w:fill="auto"/>
            <w:noWrap/>
            <w:vAlign w:val="center"/>
            <w:hideMark/>
          </w:tcPr>
          <w:p w14:paraId="336E0A69" w14:textId="77777777" w:rsidR="00970A1F" w:rsidRPr="00970A1F" w:rsidRDefault="00970A1F" w:rsidP="00970A1F">
            <w:pPr>
              <w:spacing w:after="0" w:line="240" w:lineRule="auto"/>
            </w:pPr>
            <w:r w:rsidRPr="00970A1F">
              <w:t> </w:t>
            </w:r>
          </w:p>
        </w:tc>
      </w:tr>
    </w:tbl>
    <w:p w14:paraId="14324D34" w14:textId="77777777" w:rsidR="006F33C1" w:rsidRDefault="006F33C1" w:rsidP="000864FB">
      <w:pPr>
        <w:jc w:val="both"/>
        <w:rPr>
          <w:sz w:val="16"/>
        </w:rPr>
      </w:pPr>
    </w:p>
    <w:p w14:paraId="68C86D2D" w14:textId="77777777" w:rsidR="006F33C1" w:rsidRDefault="006F33C1" w:rsidP="000864FB">
      <w:pPr>
        <w:jc w:val="both"/>
        <w:rPr>
          <w:sz w:val="16"/>
        </w:rPr>
      </w:pPr>
    </w:p>
    <w:p w14:paraId="0C880895" w14:textId="77777777" w:rsidR="00914773" w:rsidRDefault="00914773" w:rsidP="000864FB">
      <w:pPr>
        <w:jc w:val="both"/>
        <w:rPr>
          <w:sz w:val="16"/>
        </w:rPr>
      </w:pPr>
    </w:p>
    <w:p w14:paraId="59BDFDC4" w14:textId="77777777" w:rsidR="00914773" w:rsidRDefault="00914773" w:rsidP="000864FB">
      <w:pPr>
        <w:jc w:val="both"/>
        <w:rPr>
          <w:sz w:val="16"/>
        </w:rPr>
      </w:pPr>
    </w:p>
    <w:p w14:paraId="6C113468" w14:textId="77777777" w:rsidR="006F33C1" w:rsidRDefault="006F33C1" w:rsidP="000864FB">
      <w:pPr>
        <w:jc w:val="both"/>
        <w:rPr>
          <w:sz w:val="16"/>
        </w:rPr>
      </w:pPr>
    </w:p>
    <w:p w14:paraId="6B146A8C" w14:textId="77777777" w:rsidR="006F33C1" w:rsidRDefault="006F33C1" w:rsidP="000864FB">
      <w:pPr>
        <w:jc w:val="both"/>
        <w:rPr>
          <w:sz w:val="16"/>
        </w:rPr>
      </w:pPr>
    </w:p>
    <w:p w14:paraId="094864F0" w14:textId="77777777" w:rsidR="006F33C1" w:rsidRDefault="006F33C1" w:rsidP="000864FB">
      <w:pPr>
        <w:jc w:val="both"/>
        <w:rPr>
          <w:sz w:val="16"/>
        </w:rPr>
      </w:pPr>
    </w:p>
    <w:p w14:paraId="39550A34" w14:textId="77777777" w:rsidR="006F33C1" w:rsidRDefault="006F33C1" w:rsidP="000864FB">
      <w:pPr>
        <w:jc w:val="both"/>
        <w:rPr>
          <w:sz w:val="16"/>
        </w:rPr>
      </w:pPr>
    </w:p>
    <w:p w14:paraId="0E753D84" w14:textId="77777777" w:rsidR="006F33C1" w:rsidRDefault="006F33C1" w:rsidP="000864FB">
      <w:pPr>
        <w:jc w:val="both"/>
        <w:rPr>
          <w:sz w:val="16"/>
        </w:rPr>
      </w:pPr>
    </w:p>
    <w:p w14:paraId="42C5B583" w14:textId="77777777" w:rsidR="006F33C1" w:rsidRDefault="006F33C1" w:rsidP="000864FB">
      <w:pPr>
        <w:jc w:val="both"/>
        <w:rPr>
          <w:sz w:val="16"/>
        </w:rPr>
      </w:pPr>
    </w:p>
    <w:p w14:paraId="35D14426" w14:textId="77777777" w:rsidR="00060500" w:rsidRDefault="00060500" w:rsidP="000864FB">
      <w:pPr>
        <w:jc w:val="both"/>
        <w:rPr>
          <w:sz w:val="16"/>
        </w:rPr>
      </w:pPr>
    </w:p>
    <w:p w14:paraId="38302C50" w14:textId="77777777" w:rsidR="00060500" w:rsidRDefault="00060500" w:rsidP="000864FB">
      <w:pPr>
        <w:jc w:val="both"/>
        <w:rPr>
          <w:sz w:val="16"/>
        </w:rPr>
      </w:pPr>
    </w:p>
    <w:p w14:paraId="2B20CFFB" w14:textId="77777777" w:rsidR="00060500" w:rsidRDefault="00060500" w:rsidP="000864FB">
      <w:pPr>
        <w:jc w:val="both"/>
        <w:rPr>
          <w:sz w:val="16"/>
        </w:rPr>
      </w:pPr>
    </w:p>
    <w:p w14:paraId="24D79EA3" w14:textId="77777777" w:rsidR="00C847AA" w:rsidRDefault="00C847AA" w:rsidP="000864FB">
      <w:pPr>
        <w:jc w:val="both"/>
        <w:rPr>
          <w:sz w:val="16"/>
        </w:rPr>
      </w:pPr>
    </w:p>
    <w:p w14:paraId="7EED8D81" w14:textId="77777777" w:rsidR="00876FE3" w:rsidRDefault="00B52C7C" w:rsidP="000864FB">
      <w:pPr>
        <w:jc w:val="both"/>
        <w:rPr>
          <w:sz w:val="16"/>
        </w:rPr>
      </w:pPr>
      <w:r>
        <w:rPr>
          <w:noProof/>
          <w:sz w:val="16"/>
        </w:rPr>
        <w:pict w14:anchorId="6C4B0AB0">
          <v:shape id="AutoShape 7" o:spid="_x0000_s1032" type="#_x0000_t98" style="position:absolute;left:0;text-align:left;margin-left:89.85pt;margin-top:9.5pt;width:318pt;height:163.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">
            <v:textbox>
              <w:txbxContent>
                <w:p w14:paraId="57B8DE2C" w14:textId="77777777" w:rsidR="008707DF" w:rsidRPr="00876FE3" w:rsidRDefault="008707DF" w:rsidP="00876FE3">
                  <w:pPr>
                    <w:autoSpaceDE w:val="0"/>
                    <w:autoSpaceDN w:val="0"/>
                    <w:adjustRightInd w:val="0"/>
                    <w:spacing w:after="0" w:line="240" w:lineRule="auto"/>
                    <w:jc w:val="center"/>
                    <w:rPr>
                      <w:rFonts w:ascii="Maiandra GD" w:hAnsi="Maiandra GD" w:cs="Maiandra GD"/>
                      <w:sz w:val="28"/>
                      <w:szCs w:val="42"/>
                    </w:rPr>
                  </w:pPr>
                </w:p>
                <w:p w14:paraId="6A302828" w14:textId="77777777" w:rsidR="008707DF" w:rsidRDefault="008707DF" w:rsidP="00876FE3">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Pièce n° 7 :</w:t>
                  </w:r>
                </w:p>
                <w:p w14:paraId="54816F21" w14:textId="77777777" w:rsidR="008707DF" w:rsidRDefault="008707DF" w:rsidP="00876FE3">
                  <w:pPr>
                    <w:autoSpaceDE w:val="0"/>
                    <w:autoSpaceDN w:val="0"/>
                    <w:adjustRightInd w:val="0"/>
                    <w:spacing w:after="0" w:line="240" w:lineRule="auto"/>
                    <w:jc w:val="center"/>
                    <w:rPr>
                      <w:rFonts w:ascii="Maiandra GD" w:hAnsi="Maiandra GD" w:cs="Maiandra GD"/>
                      <w:sz w:val="40"/>
                      <w:szCs w:val="40"/>
                    </w:rPr>
                  </w:pPr>
                  <w:r>
                    <w:rPr>
                      <w:rFonts w:ascii="Maiandra GD" w:hAnsi="Maiandra GD" w:cs="Maiandra GD"/>
                      <w:sz w:val="40"/>
                      <w:szCs w:val="40"/>
                    </w:rPr>
                    <w:t>Cadre du Devis Quantitatif et</w:t>
                  </w:r>
                </w:p>
                <w:p w14:paraId="049134B6" w14:textId="77777777" w:rsidR="008707DF" w:rsidRPr="00BD01F4" w:rsidRDefault="008707DF" w:rsidP="00876FE3">
                  <w:pPr>
                    <w:jc w:val="center"/>
                  </w:pPr>
                  <w:r>
                    <w:rPr>
                      <w:rFonts w:ascii="Maiandra GD" w:hAnsi="Maiandra GD" w:cs="Maiandra GD"/>
                      <w:sz w:val="40"/>
                      <w:szCs w:val="40"/>
                    </w:rPr>
                    <w:t>Estimatif</w:t>
                  </w:r>
                </w:p>
              </w:txbxContent>
            </v:textbox>
          </v:shape>
        </w:pict>
      </w:r>
    </w:p>
    <w:p w14:paraId="7A5A9A33" w14:textId="77777777" w:rsidR="00AF24E2" w:rsidRDefault="00AF24E2" w:rsidP="000864FB">
      <w:pPr>
        <w:jc w:val="both"/>
        <w:rPr>
          <w:sz w:val="16"/>
        </w:rPr>
      </w:pPr>
    </w:p>
    <w:p w14:paraId="00DA9EFA" w14:textId="77777777" w:rsidR="00AF24E2" w:rsidRDefault="00AF24E2" w:rsidP="000864FB">
      <w:pPr>
        <w:jc w:val="both"/>
        <w:rPr>
          <w:sz w:val="16"/>
        </w:rPr>
      </w:pPr>
    </w:p>
    <w:p w14:paraId="5E118774" w14:textId="77777777" w:rsidR="00AF24E2" w:rsidRDefault="00AF24E2" w:rsidP="000864FB">
      <w:pPr>
        <w:jc w:val="both"/>
        <w:rPr>
          <w:sz w:val="16"/>
        </w:rPr>
      </w:pPr>
    </w:p>
    <w:p w14:paraId="6186548B" w14:textId="77777777" w:rsidR="00AF24E2" w:rsidRDefault="00AF24E2" w:rsidP="000864FB">
      <w:pPr>
        <w:jc w:val="both"/>
        <w:rPr>
          <w:sz w:val="16"/>
        </w:rPr>
      </w:pPr>
    </w:p>
    <w:p w14:paraId="796630E9" w14:textId="77777777" w:rsidR="00AF24E2" w:rsidRDefault="00AF24E2" w:rsidP="000864FB">
      <w:pPr>
        <w:jc w:val="both"/>
        <w:rPr>
          <w:sz w:val="16"/>
        </w:rPr>
      </w:pPr>
    </w:p>
    <w:p w14:paraId="606F415F" w14:textId="77777777" w:rsidR="00AF24E2" w:rsidRDefault="00AF24E2" w:rsidP="000864FB">
      <w:pPr>
        <w:jc w:val="both"/>
        <w:rPr>
          <w:sz w:val="16"/>
        </w:rPr>
      </w:pPr>
    </w:p>
    <w:p w14:paraId="272BB48D" w14:textId="77777777" w:rsidR="00AF24E2" w:rsidRDefault="00AF24E2" w:rsidP="000864FB">
      <w:pPr>
        <w:jc w:val="both"/>
        <w:rPr>
          <w:sz w:val="16"/>
        </w:rPr>
      </w:pPr>
    </w:p>
    <w:p w14:paraId="52BA534C" w14:textId="77777777" w:rsidR="00AF24E2" w:rsidRDefault="00AF24E2" w:rsidP="000864FB">
      <w:pPr>
        <w:jc w:val="both"/>
        <w:rPr>
          <w:sz w:val="16"/>
        </w:rPr>
      </w:pPr>
    </w:p>
    <w:p w14:paraId="511A6ECA" w14:textId="77777777" w:rsidR="00AF24E2" w:rsidRDefault="00AF24E2" w:rsidP="000864FB">
      <w:pPr>
        <w:jc w:val="both"/>
        <w:rPr>
          <w:sz w:val="16"/>
        </w:rPr>
      </w:pPr>
    </w:p>
    <w:p w14:paraId="7E190F99" w14:textId="77777777" w:rsidR="00AF24E2" w:rsidRDefault="00AF24E2" w:rsidP="000864FB">
      <w:pPr>
        <w:jc w:val="both"/>
        <w:rPr>
          <w:sz w:val="16"/>
        </w:rPr>
      </w:pPr>
    </w:p>
    <w:p w14:paraId="22786715" w14:textId="77777777" w:rsidR="00AF24E2" w:rsidRDefault="00AF24E2" w:rsidP="000864FB">
      <w:pPr>
        <w:jc w:val="both"/>
        <w:rPr>
          <w:sz w:val="16"/>
        </w:rPr>
      </w:pPr>
    </w:p>
    <w:p w14:paraId="001745E8" w14:textId="77777777" w:rsidR="00AF24E2" w:rsidRDefault="00AF24E2" w:rsidP="000864FB">
      <w:pPr>
        <w:jc w:val="both"/>
        <w:rPr>
          <w:sz w:val="16"/>
        </w:rPr>
      </w:pPr>
    </w:p>
    <w:p w14:paraId="17E18E61" w14:textId="77777777" w:rsidR="00AF24E2" w:rsidRDefault="00AF24E2" w:rsidP="000864FB">
      <w:pPr>
        <w:jc w:val="both"/>
        <w:rPr>
          <w:sz w:val="16"/>
        </w:rPr>
      </w:pPr>
    </w:p>
    <w:p w14:paraId="431FE273" w14:textId="77777777" w:rsidR="00AF24E2" w:rsidRDefault="00AF24E2" w:rsidP="000864FB">
      <w:pPr>
        <w:jc w:val="both"/>
        <w:rPr>
          <w:sz w:val="16"/>
        </w:rPr>
      </w:pPr>
    </w:p>
    <w:p w14:paraId="393F3AA6" w14:textId="77777777" w:rsidR="006F33C1" w:rsidRPr="00BD01F4" w:rsidRDefault="006F33C1" w:rsidP="000864FB">
      <w:pPr>
        <w:jc w:val="both"/>
        <w:rPr>
          <w:sz w:val="16"/>
        </w:rPr>
      </w:pPr>
    </w:p>
    <w:p w14:paraId="49B9D702" w14:textId="77777777" w:rsidR="006F33C1" w:rsidRPr="00081B34" w:rsidRDefault="006F33C1" w:rsidP="000864FB">
      <w:pPr>
        <w:jc w:val="both"/>
        <w:rPr>
          <w:b/>
          <w:sz w:val="16"/>
        </w:rPr>
      </w:pPr>
    </w:p>
    <w:p w14:paraId="797A465C" w14:textId="77777777" w:rsidR="006F33C1" w:rsidRDefault="006F33C1" w:rsidP="000864FB">
      <w:pPr>
        <w:jc w:val="both"/>
        <w:rPr>
          <w:sz w:val="16"/>
        </w:rPr>
      </w:pPr>
    </w:p>
    <w:p w14:paraId="62EA2112" w14:textId="77777777" w:rsidR="00060500" w:rsidRDefault="00060500" w:rsidP="000864FB">
      <w:pPr>
        <w:jc w:val="both"/>
        <w:rPr>
          <w:sz w:val="16"/>
        </w:rPr>
      </w:pPr>
    </w:p>
    <w:p w14:paraId="4B038DE0" w14:textId="77777777" w:rsidR="00E413DE" w:rsidRDefault="00E413DE" w:rsidP="000864FB">
      <w:pPr>
        <w:jc w:val="both"/>
        <w:rPr>
          <w:rFonts w:ascii="Arial Narrow" w:hAnsi="Arial Narrow" w:cs="Arial Narrow"/>
          <w:sz w:val="24"/>
          <w:szCs w:val="24"/>
        </w:rPr>
      </w:pPr>
    </w:p>
    <w:p w14:paraId="37AE9DA5" w14:textId="77777777" w:rsidR="003F3D95" w:rsidRDefault="003F3D95" w:rsidP="000864FB">
      <w:pPr>
        <w:jc w:val="both"/>
        <w:rPr>
          <w:rFonts w:ascii="Arial Narrow" w:hAnsi="Arial Narrow" w:cs="Arial Narrow"/>
          <w:sz w:val="24"/>
          <w:szCs w:val="24"/>
        </w:rPr>
      </w:pPr>
    </w:p>
    <w:p w14:paraId="40E2942A" w14:textId="77777777" w:rsidR="003F3D95" w:rsidRDefault="003F3D95" w:rsidP="000864FB">
      <w:pPr>
        <w:jc w:val="both"/>
        <w:rPr>
          <w:rFonts w:ascii="Arial Narrow" w:hAnsi="Arial Narrow" w:cs="Arial Narrow"/>
          <w:sz w:val="24"/>
          <w:szCs w:val="24"/>
        </w:rPr>
      </w:pPr>
    </w:p>
    <w:p w14:paraId="4F5AE533" w14:textId="77777777" w:rsidR="003F3D95" w:rsidRDefault="003F3D95" w:rsidP="000864FB">
      <w:pPr>
        <w:jc w:val="both"/>
        <w:rPr>
          <w:rFonts w:ascii="Arial Narrow" w:hAnsi="Arial Narrow" w:cs="Arial Narrow"/>
          <w:sz w:val="24"/>
          <w:szCs w:val="24"/>
        </w:rPr>
      </w:pPr>
    </w:p>
    <w:p w14:paraId="62669826" w14:textId="77777777" w:rsidR="006F33C1" w:rsidRPr="00A522CC" w:rsidRDefault="006F33C1" w:rsidP="000864FB">
      <w:pPr>
        <w:jc w:val="both"/>
        <w:rPr>
          <w:sz w:val="16"/>
        </w:rPr>
      </w:pPr>
    </w:p>
    <w:p w14:paraId="14E7D87A" w14:textId="77777777" w:rsidR="006F33C1" w:rsidRPr="00A522CC" w:rsidRDefault="006F33C1" w:rsidP="000864FB">
      <w:pPr>
        <w:jc w:val="both"/>
        <w:rPr>
          <w:sz w:val="16"/>
        </w:rPr>
      </w:pPr>
    </w:p>
    <w:p w14:paraId="2739C1DB" w14:textId="77777777" w:rsidR="006F33C1" w:rsidRDefault="006F33C1" w:rsidP="000864FB">
      <w:pPr>
        <w:jc w:val="both"/>
        <w:rPr>
          <w:sz w:val="16"/>
        </w:rPr>
      </w:pPr>
    </w:p>
    <w:tbl>
      <w:tblPr>
        <w:tblW w:w="9981" w:type="dxa"/>
        <w:tblInd w:w="55" w:type="dxa"/>
        <w:tblCellMar>
          <w:left w:w="70" w:type="dxa"/>
          <w:right w:w="70" w:type="dxa"/>
        </w:tblCellMar>
        <w:tblLook w:val="04A0" w:firstRow="1" w:lastRow="0" w:firstColumn="1" w:lastColumn="0" w:noHBand="0" w:noVBand="1"/>
      </w:tblPr>
      <w:tblGrid>
        <w:gridCol w:w="1008"/>
        <w:gridCol w:w="5182"/>
        <w:gridCol w:w="730"/>
        <w:gridCol w:w="804"/>
        <w:gridCol w:w="1082"/>
        <w:gridCol w:w="1175"/>
      </w:tblGrid>
      <w:tr w:rsidR="003F3D95" w:rsidRPr="00544820" w14:paraId="4C707175" w14:textId="77777777" w:rsidTr="004E5439">
        <w:trPr>
          <w:trHeight w:val="315"/>
        </w:trPr>
        <w:tc>
          <w:tcPr>
            <w:tcW w:w="9981"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D36256" w14:textId="65BA4386"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Pr>
                <w:rFonts w:ascii="Cambria" w:eastAsia="Times New Roman" w:hAnsi="Cambria" w:cs="Times New Roman"/>
                <w:b/>
                <w:bCs/>
                <w:color w:val="000000"/>
                <w:sz w:val="20"/>
                <w:szCs w:val="20"/>
              </w:rPr>
              <w:t>DEVIS AEP VILLAGE MIKEL</w:t>
            </w:r>
          </w:p>
        </w:tc>
      </w:tr>
      <w:tr w:rsidR="003F3D95" w:rsidRPr="00544820" w14:paraId="57BC3F0F" w14:textId="77777777" w:rsidTr="00970A1F">
        <w:trPr>
          <w:trHeight w:val="315"/>
        </w:trPr>
        <w:tc>
          <w:tcPr>
            <w:tcW w:w="100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45BAD3" w14:textId="2FE2CF96"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Prix</w:t>
            </w:r>
          </w:p>
        </w:tc>
        <w:tc>
          <w:tcPr>
            <w:tcW w:w="5182" w:type="dxa"/>
            <w:tcBorders>
              <w:top w:val="single" w:sz="8" w:space="0" w:color="auto"/>
              <w:left w:val="nil"/>
              <w:bottom w:val="single" w:sz="8" w:space="0" w:color="auto"/>
              <w:right w:val="single" w:sz="8" w:space="0" w:color="auto"/>
            </w:tcBorders>
            <w:shd w:val="clear" w:color="auto" w:fill="auto"/>
            <w:noWrap/>
            <w:vAlign w:val="center"/>
          </w:tcPr>
          <w:p w14:paraId="711D0A90" w14:textId="2B427427" w:rsidR="003F3D95" w:rsidRPr="00544820" w:rsidRDefault="003F3D95" w:rsidP="00544820">
            <w:pPr>
              <w:spacing w:after="0" w:line="240" w:lineRule="auto"/>
              <w:jc w:val="both"/>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Désignation des prix</w:t>
            </w:r>
          </w:p>
        </w:tc>
        <w:tc>
          <w:tcPr>
            <w:tcW w:w="730" w:type="dxa"/>
            <w:tcBorders>
              <w:top w:val="single" w:sz="8" w:space="0" w:color="auto"/>
              <w:left w:val="nil"/>
              <w:bottom w:val="single" w:sz="8" w:space="0" w:color="auto"/>
              <w:right w:val="single" w:sz="8" w:space="0" w:color="auto"/>
            </w:tcBorders>
            <w:shd w:val="clear" w:color="auto" w:fill="auto"/>
            <w:noWrap/>
            <w:vAlign w:val="center"/>
          </w:tcPr>
          <w:p w14:paraId="022B3552" w14:textId="2F6EBAA9"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Unités</w:t>
            </w:r>
          </w:p>
        </w:tc>
        <w:tc>
          <w:tcPr>
            <w:tcW w:w="804" w:type="dxa"/>
            <w:tcBorders>
              <w:top w:val="single" w:sz="8" w:space="0" w:color="auto"/>
              <w:left w:val="nil"/>
              <w:bottom w:val="single" w:sz="8" w:space="0" w:color="auto"/>
              <w:right w:val="single" w:sz="8" w:space="0" w:color="auto"/>
            </w:tcBorders>
            <w:shd w:val="clear" w:color="auto" w:fill="auto"/>
            <w:noWrap/>
            <w:vAlign w:val="center"/>
          </w:tcPr>
          <w:p w14:paraId="4EA939C5" w14:textId="45FBAB9A"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Qté</w:t>
            </w:r>
          </w:p>
        </w:tc>
        <w:tc>
          <w:tcPr>
            <w:tcW w:w="1082" w:type="dxa"/>
            <w:tcBorders>
              <w:top w:val="single" w:sz="8" w:space="0" w:color="auto"/>
              <w:left w:val="nil"/>
              <w:bottom w:val="single" w:sz="8" w:space="0" w:color="auto"/>
              <w:right w:val="single" w:sz="8" w:space="0" w:color="auto"/>
            </w:tcBorders>
            <w:shd w:val="clear" w:color="auto" w:fill="auto"/>
            <w:vAlign w:val="center"/>
          </w:tcPr>
          <w:p w14:paraId="4D1A1023" w14:textId="62F3145A"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Prix Unitaire</w:t>
            </w:r>
          </w:p>
        </w:tc>
        <w:tc>
          <w:tcPr>
            <w:tcW w:w="1175" w:type="dxa"/>
            <w:tcBorders>
              <w:top w:val="single" w:sz="8" w:space="0" w:color="auto"/>
              <w:left w:val="nil"/>
              <w:bottom w:val="single" w:sz="8" w:space="0" w:color="auto"/>
              <w:right w:val="single" w:sz="8" w:space="0" w:color="auto"/>
            </w:tcBorders>
            <w:shd w:val="clear" w:color="auto" w:fill="auto"/>
            <w:vAlign w:val="center"/>
          </w:tcPr>
          <w:p w14:paraId="7BE9E9D3" w14:textId="22609FA2"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Prix Total</w:t>
            </w:r>
          </w:p>
        </w:tc>
      </w:tr>
      <w:tr w:rsidR="003F3D95" w:rsidRPr="00544820" w14:paraId="63A49E62"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0BD64C8"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100</w:t>
            </w:r>
          </w:p>
        </w:tc>
        <w:tc>
          <w:tcPr>
            <w:tcW w:w="8973" w:type="dxa"/>
            <w:gridSpan w:val="5"/>
            <w:tcBorders>
              <w:top w:val="single" w:sz="8" w:space="0" w:color="auto"/>
              <w:left w:val="nil"/>
              <w:bottom w:val="single" w:sz="8" w:space="0" w:color="auto"/>
              <w:right w:val="single" w:sz="8" w:space="0" w:color="000000"/>
            </w:tcBorders>
            <w:shd w:val="clear" w:color="auto" w:fill="auto"/>
            <w:vAlign w:val="center"/>
            <w:hideMark/>
          </w:tcPr>
          <w:p w14:paraId="4CD006E0"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ETUDES ET INSTALLATION DE CHANTIER</w:t>
            </w:r>
          </w:p>
        </w:tc>
      </w:tr>
      <w:tr w:rsidR="003F3D95" w:rsidRPr="00544820" w14:paraId="7772539C"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D5CFBB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101</w:t>
            </w:r>
          </w:p>
        </w:tc>
        <w:tc>
          <w:tcPr>
            <w:tcW w:w="5182" w:type="dxa"/>
            <w:tcBorders>
              <w:top w:val="nil"/>
              <w:left w:val="nil"/>
              <w:bottom w:val="single" w:sz="8" w:space="0" w:color="auto"/>
              <w:right w:val="single" w:sz="8" w:space="0" w:color="auto"/>
            </w:tcBorders>
            <w:shd w:val="clear" w:color="auto" w:fill="auto"/>
            <w:noWrap/>
            <w:vAlign w:val="center"/>
            <w:hideMark/>
          </w:tcPr>
          <w:p w14:paraId="3331FE84"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Prospection hydrogéologique et géophysique et implantation du forage</w:t>
            </w:r>
          </w:p>
        </w:tc>
        <w:tc>
          <w:tcPr>
            <w:tcW w:w="730" w:type="dxa"/>
            <w:tcBorders>
              <w:top w:val="nil"/>
              <w:left w:val="nil"/>
              <w:bottom w:val="single" w:sz="8" w:space="0" w:color="auto"/>
              <w:right w:val="single" w:sz="8" w:space="0" w:color="auto"/>
            </w:tcBorders>
            <w:shd w:val="clear" w:color="auto" w:fill="auto"/>
            <w:vAlign w:val="center"/>
            <w:hideMark/>
          </w:tcPr>
          <w:p w14:paraId="1FFDCFA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6714920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1B343978" w14:textId="24601FF3"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3D8D7946" w14:textId="16B685D8"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6147141A" w14:textId="77777777" w:rsidTr="00970A1F">
        <w:trPr>
          <w:trHeight w:val="1459"/>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77FE781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102</w:t>
            </w:r>
          </w:p>
        </w:tc>
        <w:tc>
          <w:tcPr>
            <w:tcW w:w="5182" w:type="dxa"/>
            <w:tcBorders>
              <w:top w:val="nil"/>
              <w:left w:val="nil"/>
              <w:bottom w:val="single" w:sz="8" w:space="0" w:color="auto"/>
              <w:right w:val="single" w:sz="8" w:space="0" w:color="auto"/>
            </w:tcBorders>
            <w:shd w:val="clear" w:color="auto" w:fill="auto"/>
            <w:vAlign w:val="center"/>
            <w:hideMark/>
          </w:tcPr>
          <w:p w14:paraId="7850E955"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Etudes (Projet d'exécution et Plan de recollement) , Amenée et repli de matériel et du personnel du chantier / Fourniture des EPI aux ouvriers (04 casques de sécurités, 04 gants, 04 paires de bottes, 04 caches nez, 04 tenues de chantier) /  Sensibilisation des populations riveraines et le personnel sur les IST et le VIH/SIDA</w:t>
            </w:r>
          </w:p>
        </w:tc>
        <w:tc>
          <w:tcPr>
            <w:tcW w:w="730" w:type="dxa"/>
            <w:tcBorders>
              <w:top w:val="nil"/>
              <w:left w:val="nil"/>
              <w:bottom w:val="single" w:sz="8" w:space="0" w:color="auto"/>
              <w:right w:val="single" w:sz="8" w:space="0" w:color="auto"/>
            </w:tcBorders>
            <w:shd w:val="clear" w:color="auto" w:fill="auto"/>
            <w:vAlign w:val="center"/>
            <w:hideMark/>
          </w:tcPr>
          <w:p w14:paraId="531454E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4E09A82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63842379" w14:textId="73397DC4"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5F51D436" w14:textId="7F9AC149"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E0CB08E"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7EDB064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103</w:t>
            </w:r>
          </w:p>
        </w:tc>
        <w:tc>
          <w:tcPr>
            <w:tcW w:w="5182" w:type="dxa"/>
            <w:tcBorders>
              <w:top w:val="nil"/>
              <w:left w:val="nil"/>
              <w:bottom w:val="single" w:sz="8" w:space="0" w:color="auto"/>
              <w:right w:val="single" w:sz="8" w:space="0" w:color="auto"/>
            </w:tcBorders>
            <w:shd w:val="clear" w:color="auto" w:fill="auto"/>
            <w:vAlign w:val="center"/>
            <w:hideMark/>
          </w:tcPr>
          <w:p w14:paraId="338CD405"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Confection et pose d'un panneau de signalisation du  chantier en bois</w:t>
            </w:r>
          </w:p>
        </w:tc>
        <w:tc>
          <w:tcPr>
            <w:tcW w:w="730" w:type="dxa"/>
            <w:tcBorders>
              <w:top w:val="nil"/>
              <w:left w:val="nil"/>
              <w:bottom w:val="single" w:sz="8" w:space="0" w:color="auto"/>
              <w:right w:val="single" w:sz="8" w:space="0" w:color="auto"/>
            </w:tcBorders>
            <w:shd w:val="clear" w:color="auto" w:fill="auto"/>
            <w:vAlign w:val="center"/>
            <w:hideMark/>
          </w:tcPr>
          <w:p w14:paraId="3CAE91D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101CDC2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3E36030E" w14:textId="6EF5FBBD"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39200FD8" w14:textId="152D8251"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0EA0E482"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67DDFE5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104</w:t>
            </w:r>
          </w:p>
        </w:tc>
        <w:tc>
          <w:tcPr>
            <w:tcW w:w="5182" w:type="dxa"/>
            <w:tcBorders>
              <w:top w:val="nil"/>
              <w:left w:val="nil"/>
              <w:bottom w:val="single" w:sz="8" w:space="0" w:color="auto"/>
              <w:right w:val="single" w:sz="8" w:space="0" w:color="auto"/>
            </w:tcBorders>
            <w:shd w:val="clear" w:color="auto" w:fill="auto"/>
            <w:noWrap/>
            <w:vAlign w:val="center"/>
            <w:hideMark/>
          </w:tcPr>
          <w:p w14:paraId="4A72553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Nettoyage complet du site</w:t>
            </w:r>
          </w:p>
        </w:tc>
        <w:tc>
          <w:tcPr>
            <w:tcW w:w="730" w:type="dxa"/>
            <w:tcBorders>
              <w:top w:val="nil"/>
              <w:left w:val="nil"/>
              <w:bottom w:val="single" w:sz="8" w:space="0" w:color="auto"/>
              <w:right w:val="single" w:sz="8" w:space="0" w:color="auto"/>
            </w:tcBorders>
            <w:shd w:val="clear" w:color="auto" w:fill="auto"/>
            <w:vAlign w:val="center"/>
            <w:hideMark/>
          </w:tcPr>
          <w:p w14:paraId="1F3D3A5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0AF3D70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478CDC98" w14:textId="6DC762FD"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01F77DC7" w14:textId="0DED2164"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21D659F8" w14:textId="77777777" w:rsidTr="00970A1F">
        <w:trPr>
          <w:trHeight w:val="28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D6AFEF5"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Sous-total 100</w:t>
            </w:r>
          </w:p>
        </w:tc>
        <w:tc>
          <w:tcPr>
            <w:tcW w:w="1175" w:type="dxa"/>
            <w:tcBorders>
              <w:top w:val="nil"/>
              <w:left w:val="nil"/>
              <w:bottom w:val="single" w:sz="8" w:space="0" w:color="auto"/>
              <w:right w:val="single" w:sz="8" w:space="0" w:color="auto"/>
            </w:tcBorders>
            <w:shd w:val="clear" w:color="000000" w:fill="D9D9D9"/>
            <w:noWrap/>
            <w:vAlign w:val="center"/>
            <w:hideMark/>
          </w:tcPr>
          <w:p w14:paraId="1CC3E289" w14:textId="5D26A323"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 xml:space="preserve">            </w:t>
            </w:r>
          </w:p>
        </w:tc>
      </w:tr>
      <w:tr w:rsidR="003F3D95" w:rsidRPr="00544820" w14:paraId="78AADA9A"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7463B69"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200</w:t>
            </w:r>
          </w:p>
        </w:tc>
        <w:tc>
          <w:tcPr>
            <w:tcW w:w="8973" w:type="dxa"/>
            <w:gridSpan w:val="5"/>
            <w:tcBorders>
              <w:top w:val="single" w:sz="8" w:space="0" w:color="auto"/>
              <w:left w:val="nil"/>
              <w:bottom w:val="single" w:sz="8" w:space="0" w:color="auto"/>
              <w:right w:val="single" w:sz="8" w:space="0" w:color="000000"/>
            </w:tcBorders>
            <w:shd w:val="clear" w:color="auto" w:fill="auto"/>
            <w:vAlign w:val="center"/>
            <w:hideMark/>
          </w:tcPr>
          <w:p w14:paraId="1C620D74"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 xml:space="preserve">FORATION </w:t>
            </w:r>
          </w:p>
        </w:tc>
      </w:tr>
      <w:tr w:rsidR="003F3D95" w:rsidRPr="00544820" w14:paraId="7C81F60F"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D91406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201</w:t>
            </w:r>
          </w:p>
        </w:tc>
        <w:tc>
          <w:tcPr>
            <w:tcW w:w="5182" w:type="dxa"/>
            <w:tcBorders>
              <w:top w:val="nil"/>
              <w:left w:val="nil"/>
              <w:bottom w:val="single" w:sz="8" w:space="0" w:color="auto"/>
              <w:right w:val="single" w:sz="8" w:space="0" w:color="auto"/>
            </w:tcBorders>
            <w:shd w:val="clear" w:color="auto" w:fill="auto"/>
            <w:vAlign w:val="center"/>
            <w:hideMark/>
          </w:tcPr>
          <w:p w14:paraId="585F9B6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Foration des terrains d’altérations</w:t>
            </w:r>
          </w:p>
        </w:tc>
        <w:tc>
          <w:tcPr>
            <w:tcW w:w="730" w:type="dxa"/>
            <w:tcBorders>
              <w:top w:val="nil"/>
              <w:left w:val="nil"/>
              <w:bottom w:val="single" w:sz="8" w:space="0" w:color="auto"/>
              <w:right w:val="single" w:sz="8" w:space="0" w:color="auto"/>
            </w:tcBorders>
            <w:shd w:val="clear" w:color="auto" w:fill="auto"/>
            <w:vAlign w:val="center"/>
            <w:hideMark/>
          </w:tcPr>
          <w:p w14:paraId="66DAD52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742F2AB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5087164F" w14:textId="2E4D5D31"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696FAE63" w14:textId="1A927471"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74327085"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0C9A57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202</w:t>
            </w:r>
          </w:p>
        </w:tc>
        <w:tc>
          <w:tcPr>
            <w:tcW w:w="5182" w:type="dxa"/>
            <w:tcBorders>
              <w:top w:val="nil"/>
              <w:left w:val="nil"/>
              <w:bottom w:val="single" w:sz="8" w:space="0" w:color="auto"/>
              <w:right w:val="single" w:sz="8" w:space="0" w:color="auto"/>
            </w:tcBorders>
            <w:shd w:val="clear" w:color="auto" w:fill="auto"/>
            <w:vAlign w:val="center"/>
            <w:hideMark/>
          </w:tcPr>
          <w:p w14:paraId="72DCD3F6"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Foration dans les formations de socle</w:t>
            </w:r>
          </w:p>
        </w:tc>
        <w:tc>
          <w:tcPr>
            <w:tcW w:w="730" w:type="dxa"/>
            <w:tcBorders>
              <w:top w:val="nil"/>
              <w:left w:val="nil"/>
              <w:bottom w:val="single" w:sz="8" w:space="0" w:color="auto"/>
              <w:right w:val="single" w:sz="8" w:space="0" w:color="auto"/>
            </w:tcBorders>
            <w:shd w:val="clear" w:color="auto" w:fill="auto"/>
            <w:vAlign w:val="center"/>
            <w:hideMark/>
          </w:tcPr>
          <w:p w14:paraId="1CBC847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0733C6D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6860039D" w14:textId="68FCF4B8"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46779240" w14:textId="478D80C9"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2154640B"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E13A54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203</w:t>
            </w:r>
          </w:p>
        </w:tc>
        <w:tc>
          <w:tcPr>
            <w:tcW w:w="5182" w:type="dxa"/>
            <w:tcBorders>
              <w:top w:val="nil"/>
              <w:left w:val="nil"/>
              <w:bottom w:val="single" w:sz="8" w:space="0" w:color="auto"/>
              <w:right w:val="single" w:sz="8" w:space="0" w:color="auto"/>
            </w:tcBorders>
            <w:shd w:val="clear" w:color="auto" w:fill="auto"/>
            <w:vAlign w:val="center"/>
            <w:hideMark/>
          </w:tcPr>
          <w:p w14:paraId="62B7DA6C"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Pose et arrachage du tubage provisoire</w:t>
            </w:r>
          </w:p>
        </w:tc>
        <w:tc>
          <w:tcPr>
            <w:tcW w:w="730" w:type="dxa"/>
            <w:tcBorders>
              <w:top w:val="nil"/>
              <w:left w:val="nil"/>
              <w:bottom w:val="single" w:sz="8" w:space="0" w:color="auto"/>
              <w:right w:val="single" w:sz="8" w:space="0" w:color="auto"/>
            </w:tcBorders>
            <w:shd w:val="clear" w:color="auto" w:fill="auto"/>
            <w:vAlign w:val="center"/>
            <w:hideMark/>
          </w:tcPr>
          <w:p w14:paraId="42434E5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2B20D85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261843B2" w14:textId="4B452177"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0BE9BF16" w14:textId="3621BE47"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77EB7C33" w14:textId="77777777" w:rsidTr="00970A1F">
        <w:trPr>
          <w:trHeight w:val="330"/>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D8EC48D"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Sous-total 200</w:t>
            </w:r>
          </w:p>
        </w:tc>
        <w:tc>
          <w:tcPr>
            <w:tcW w:w="1175" w:type="dxa"/>
            <w:tcBorders>
              <w:top w:val="nil"/>
              <w:left w:val="nil"/>
              <w:bottom w:val="single" w:sz="8" w:space="0" w:color="auto"/>
              <w:right w:val="single" w:sz="8" w:space="0" w:color="auto"/>
            </w:tcBorders>
            <w:shd w:val="clear" w:color="000000" w:fill="D9D9D9"/>
            <w:noWrap/>
            <w:vAlign w:val="center"/>
            <w:hideMark/>
          </w:tcPr>
          <w:p w14:paraId="291724CC" w14:textId="7F89C938" w:rsidR="003F3D95" w:rsidRPr="00544820" w:rsidRDefault="003F3D95" w:rsidP="00544820">
            <w:pPr>
              <w:spacing w:after="0" w:line="240" w:lineRule="auto"/>
              <w:rPr>
                <w:rFonts w:ascii="Cambria" w:eastAsia="Times New Roman" w:hAnsi="Cambria" w:cs="Times New Roman"/>
                <w:b/>
                <w:bCs/>
                <w:color w:val="000000"/>
                <w:sz w:val="20"/>
                <w:szCs w:val="20"/>
              </w:rPr>
            </w:pPr>
          </w:p>
        </w:tc>
      </w:tr>
      <w:tr w:rsidR="003F3D95" w:rsidRPr="00544820" w14:paraId="5E1DE935"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008A56B"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300</w:t>
            </w:r>
          </w:p>
        </w:tc>
        <w:tc>
          <w:tcPr>
            <w:tcW w:w="8973" w:type="dxa"/>
            <w:gridSpan w:val="5"/>
            <w:tcBorders>
              <w:top w:val="single" w:sz="8" w:space="0" w:color="auto"/>
              <w:left w:val="nil"/>
              <w:bottom w:val="single" w:sz="8" w:space="0" w:color="auto"/>
              <w:right w:val="single" w:sz="8" w:space="0" w:color="000000"/>
            </w:tcBorders>
            <w:shd w:val="clear" w:color="auto" w:fill="auto"/>
            <w:vAlign w:val="center"/>
            <w:hideMark/>
          </w:tcPr>
          <w:p w14:paraId="06BEBB23"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 xml:space="preserve">EQUIPEMENT </w:t>
            </w:r>
          </w:p>
        </w:tc>
      </w:tr>
      <w:tr w:rsidR="003F3D95" w:rsidRPr="00544820" w14:paraId="1BEF0C33"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C8878A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301</w:t>
            </w:r>
          </w:p>
        </w:tc>
        <w:tc>
          <w:tcPr>
            <w:tcW w:w="5182" w:type="dxa"/>
            <w:tcBorders>
              <w:top w:val="nil"/>
              <w:left w:val="nil"/>
              <w:bottom w:val="single" w:sz="8" w:space="0" w:color="auto"/>
              <w:right w:val="single" w:sz="8" w:space="0" w:color="auto"/>
            </w:tcBorders>
            <w:shd w:val="clear" w:color="auto" w:fill="auto"/>
            <w:vAlign w:val="center"/>
            <w:hideMark/>
          </w:tcPr>
          <w:p w14:paraId="5A88CBA5"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tubes PVC pleins de diamètre 125/140 mm</w:t>
            </w:r>
          </w:p>
        </w:tc>
        <w:tc>
          <w:tcPr>
            <w:tcW w:w="730" w:type="dxa"/>
            <w:tcBorders>
              <w:top w:val="nil"/>
              <w:left w:val="nil"/>
              <w:bottom w:val="single" w:sz="8" w:space="0" w:color="auto"/>
              <w:right w:val="single" w:sz="8" w:space="0" w:color="auto"/>
            </w:tcBorders>
            <w:shd w:val="clear" w:color="auto" w:fill="auto"/>
            <w:vAlign w:val="center"/>
            <w:hideMark/>
          </w:tcPr>
          <w:p w14:paraId="4CF96F4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182DE33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3371625C" w14:textId="63F9760F"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1FD7268F" w14:textId="02D74C9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1B640B6"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CB3C89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302</w:t>
            </w:r>
          </w:p>
        </w:tc>
        <w:tc>
          <w:tcPr>
            <w:tcW w:w="5182" w:type="dxa"/>
            <w:tcBorders>
              <w:top w:val="nil"/>
              <w:left w:val="nil"/>
              <w:bottom w:val="single" w:sz="8" w:space="0" w:color="auto"/>
              <w:right w:val="single" w:sz="8" w:space="0" w:color="auto"/>
            </w:tcBorders>
            <w:shd w:val="clear" w:color="auto" w:fill="auto"/>
            <w:vAlign w:val="center"/>
            <w:hideMark/>
          </w:tcPr>
          <w:p w14:paraId="5823D878"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tubes PVC crépines de diamètre 125/140 mm</w:t>
            </w:r>
          </w:p>
        </w:tc>
        <w:tc>
          <w:tcPr>
            <w:tcW w:w="730" w:type="dxa"/>
            <w:tcBorders>
              <w:top w:val="nil"/>
              <w:left w:val="nil"/>
              <w:bottom w:val="single" w:sz="8" w:space="0" w:color="auto"/>
              <w:right w:val="single" w:sz="8" w:space="0" w:color="auto"/>
            </w:tcBorders>
            <w:shd w:val="clear" w:color="auto" w:fill="auto"/>
            <w:vAlign w:val="center"/>
            <w:hideMark/>
          </w:tcPr>
          <w:p w14:paraId="72345E9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5E1DAF6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33DE0510" w14:textId="7432FBEE"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67751512" w14:textId="59ADFD32"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652F1B99" w14:textId="77777777" w:rsidTr="00970A1F">
        <w:trPr>
          <w:trHeight w:val="336"/>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7DD528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303</w:t>
            </w:r>
          </w:p>
        </w:tc>
        <w:tc>
          <w:tcPr>
            <w:tcW w:w="5182" w:type="dxa"/>
            <w:tcBorders>
              <w:top w:val="nil"/>
              <w:left w:val="nil"/>
              <w:bottom w:val="single" w:sz="8" w:space="0" w:color="auto"/>
              <w:right w:val="single" w:sz="8" w:space="0" w:color="auto"/>
            </w:tcBorders>
            <w:shd w:val="clear" w:color="auto" w:fill="auto"/>
            <w:vAlign w:val="center"/>
            <w:hideMark/>
          </w:tcPr>
          <w:p w14:paraId="20B482D4"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Fourniture et pose de massif filtrant de gravier calibré </w:t>
            </w:r>
          </w:p>
        </w:tc>
        <w:tc>
          <w:tcPr>
            <w:tcW w:w="730" w:type="dxa"/>
            <w:tcBorders>
              <w:top w:val="nil"/>
              <w:left w:val="nil"/>
              <w:bottom w:val="single" w:sz="8" w:space="0" w:color="auto"/>
              <w:right w:val="single" w:sz="8" w:space="0" w:color="auto"/>
            </w:tcBorders>
            <w:shd w:val="clear" w:color="auto" w:fill="auto"/>
            <w:vAlign w:val="center"/>
            <w:hideMark/>
          </w:tcPr>
          <w:p w14:paraId="480BBAC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050A6F1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7C54A1AA" w14:textId="62F7DB89"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55CAEE91" w14:textId="18A320FE"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6B00DFB4"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5B429E2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304</w:t>
            </w:r>
          </w:p>
        </w:tc>
        <w:tc>
          <w:tcPr>
            <w:tcW w:w="5182" w:type="dxa"/>
            <w:tcBorders>
              <w:top w:val="nil"/>
              <w:left w:val="nil"/>
              <w:bottom w:val="single" w:sz="8" w:space="0" w:color="auto"/>
              <w:right w:val="single" w:sz="8" w:space="0" w:color="auto"/>
            </w:tcBorders>
            <w:shd w:val="clear" w:color="auto" w:fill="auto"/>
            <w:vAlign w:val="center"/>
            <w:hideMark/>
          </w:tcPr>
          <w:p w14:paraId="25B99196"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d'un packer, pour étanchéité annulaire à la base des altérites</w:t>
            </w:r>
          </w:p>
        </w:tc>
        <w:tc>
          <w:tcPr>
            <w:tcW w:w="730" w:type="dxa"/>
            <w:tcBorders>
              <w:top w:val="nil"/>
              <w:left w:val="nil"/>
              <w:bottom w:val="single" w:sz="8" w:space="0" w:color="auto"/>
              <w:right w:val="single" w:sz="8" w:space="0" w:color="auto"/>
            </w:tcBorders>
            <w:shd w:val="clear" w:color="auto" w:fill="auto"/>
            <w:vAlign w:val="center"/>
            <w:hideMark/>
          </w:tcPr>
          <w:p w14:paraId="5B12FE6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02B6D09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3A6D37E0" w14:textId="453570B7"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0B05725C" w14:textId="2E31EF0E"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9A9A98B"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B92E3A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305</w:t>
            </w:r>
          </w:p>
        </w:tc>
        <w:tc>
          <w:tcPr>
            <w:tcW w:w="5182" w:type="dxa"/>
            <w:tcBorders>
              <w:top w:val="nil"/>
              <w:left w:val="nil"/>
              <w:bottom w:val="single" w:sz="8" w:space="0" w:color="auto"/>
              <w:right w:val="single" w:sz="8" w:space="0" w:color="auto"/>
            </w:tcBorders>
            <w:shd w:val="clear" w:color="auto" w:fill="auto"/>
            <w:vAlign w:val="center"/>
            <w:hideMark/>
          </w:tcPr>
          <w:p w14:paraId="6D33EFF4"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mise en place de tout venant</w:t>
            </w:r>
          </w:p>
        </w:tc>
        <w:tc>
          <w:tcPr>
            <w:tcW w:w="730" w:type="dxa"/>
            <w:tcBorders>
              <w:top w:val="nil"/>
              <w:left w:val="nil"/>
              <w:bottom w:val="single" w:sz="8" w:space="0" w:color="auto"/>
              <w:right w:val="single" w:sz="8" w:space="0" w:color="auto"/>
            </w:tcBorders>
            <w:shd w:val="clear" w:color="auto" w:fill="auto"/>
            <w:vAlign w:val="center"/>
            <w:hideMark/>
          </w:tcPr>
          <w:p w14:paraId="7C895AA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3C66970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46BD88FE" w14:textId="4CACA601"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703D45BF" w14:textId="16695DDD"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67349E73"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7CDA2EC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306</w:t>
            </w:r>
          </w:p>
        </w:tc>
        <w:tc>
          <w:tcPr>
            <w:tcW w:w="5182" w:type="dxa"/>
            <w:tcBorders>
              <w:top w:val="nil"/>
              <w:left w:val="nil"/>
              <w:bottom w:val="single" w:sz="8" w:space="0" w:color="auto"/>
              <w:right w:val="single" w:sz="8" w:space="0" w:color="auto"/>
            </w:tcBorders>
            <w:shd w:val="clear" w:color="auto" w:fill="auto"/>
            <w:vAlign w:val="center"/>
            <w:hideMark/>
          </w:tcPr>
          <w:p w14:paraId="5940ACA8"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Mise en place d’une tête de forage (cimentation en tête du forage)</w:t>
            </w:r>
          </w:p>
        </w:tc>
        <w:tc>
          <w:tcPr>
            <w:tcW w:w="730" w:type="dxa"/>
            <w:tcBorders>
              <w:top w:val="nil"/>
              <w:left w:val="nil"/>
              <w:bottom w:val="single" w:sz="8" w:space="0" w:color="auto"/>
              <w:right w:val="single" w:sz="8" w:space="0" w:color="auto"/>
            </w:tcBorders>
            <w:shd w:val="clear" w:color="auto" w:fill="auto"/>
            <w:vAlign w:val="center"/>
            <w:hideMark/>
          </w:tcPr>
          <w:p w14:paraId="212C7D5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vAlign w:val="center"/>
            <w:hideMark/>
          </w:tcPr>
          <w:p w14:paraId="42D0C04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5D6C550E" w14:textId="6342B788"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2007D2F4" w14:textId="1187CADB"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2F1BE64" w14:textId="77777777" w:rsidTr="00970A1F">
        <w:trPr>
          <w:trHeight w:val="28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8AF8A60"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 -total 300</w:t>
            </w:r>
          </w:p>
        </w:tc>
        <w:tc>
          <w:tcPr>
            <w:tcW w:w="1175" w:type="dxa"/>
            <w:tcBorders>
              <w:top w:val="nil"/>
              <w:left w:val="nil"/>
              <w:bottom w:val="single" w:sz="8" w:space="0" w:color="auto"/>
              <w:right w:val="single" w:sz="8" w:space="0" w:color="auto"/>
            </w:tcBorders>
            <w:shd w:val="clear" w:color="000000" w:fill="D9D9D9"/>
            <w:noWrap/>
            <w:vAlign w:val="center"/>
            <w:hideMark/>
          </w:tcPr>
          <w:p w14:paraId="315C7498" w14:textId="217DDCFF"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00AEEADA"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F21CDA1"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400</w:t>
            </w:r>
          </w:p>
        </w:tc>
        <w:tc>
          <w:tcPr>
            <w:tcW w:w="8973" w:type="dxa"/>
            <w:gridSpan w:val="5"/>
            <w:tcBorders>
              <w:top w:val="single" w:sz="8" w:space="0" w:color="auto"/>
              <w:left w:val="nil"/>
              <w:bottom w:val="single" w:sz="8" w:space="0" w:color="auto"/>
              <w:right w:val="single" w:sz="8" w:space="0" w:color="000000"/>
            </w:tcBorders>
            <w:shd w:val="clear" w:color="auto" w:fill="auto"/>
            <w:vAlign w:val="center"/>
            <w:hideMark/>
          </w:tcPr>
          <w:p w14:paraId="5EDA8861"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MISE EN SERVICE DU FORAGE</w:t>
            </w:r>
          </w:p>
        </w:tc>
      </w:tr>
      <w:tr w:rsidR="003F3D95" w:rsidRPr="00544820" w14:paraId="62557119"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5174591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401</w:t>
            </w:r>
          </w:p>
        </w:tc>
        <w:tc>
          <w:tcPr>
            <w:tcW w:w="5182" w:type="dxa"/>
            <w:tcBorders>
              <w:top w:val="nil"/>
              <w:left w:val="nil"/>
              <w:bottom w:val="single" w:sz="8" w:space="0" w:color="auto"/>
              <w:right w:val="single" w:sz="8" w:space="0" w:color="auto"/>
            </w:tcBorders>
            <w:shd w:val="clear" w:color="auto" w:fill="auto"/>
            <w:vAlign w:val="center"/>
            <w:hideMark/>
          </w:tcPr>
          <w:p w14:paraId="778B253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Nettoyage et développement à l'air lift</w:t>
            </w:r>
          </w:p>
        </w:tc>
        <w:tc>
          <w:tcPr>
            <w:tcW w:w="730" w:type="dxa"/>
            <w:tcBorders>
              <w:top w:val="nil"/>
              <w:left w:val="nil"/>
              <w:bottom w:val="single" w:sz="8" w:space="0" w:color="auto"/>
              <w:right w:val="single" w:sz="8" w:space="0" w:color="auto"/>
            </w:tcBorders>
            <w:shd w:val="clear" w:color="auto" w:fill="auto"/>
            <w:vAlign w:val="center"/>
            <w:hideMark/>
          </w:tcPr>
          <w:p w14:paraId="301FB46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H</w:t>
            </w:r>
          </w:p>
        </w:tc>
        <w:tc>
          <w:tcPr>
            <w:tcW w:w="804" w:type="dxa"/>
            <w:tcBorders>
              <w:top w:val="nil"/>
              <w:left w:val="nil"/>
              <w:bottom w:val="single" w:sz="8" w:space="0" w:color="auto"/>
              <w:right w:val="single" w:sz="8" w:space="0" w:color="auto"/>
            </w:tcBorders>
            <w:shd w:val="clear" w:color="auto" w:fill="auto"/>
            <w:vAlign w:val="center"/>
            <w:hideMark/>
          </w:tcPr>
          <w:p w14:paraId="4B59A6C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4</w:t>
            </w:r>
          </w:p>
        </w:tc>
        <w:tc>
          <w:tcPr>
            <w:tcW w:w="1082" w:type="dxa"/>
            <w:tcBorders>
              <w:top w:val="nil"/>
              <w:left w:val="nil"/>
              <w:bottom w:val="single" w:sz="8" w:space="0" w:color="auto"/>
              <w:right w:val="single" w:sz="8" w:space="0" w:color="auto"/>
            </w:tcBorders>
            <w:shd w:val="clear" w:color="auto" w:fill="auto"/>
            <w:vAlign w:val="center"/>
            <w:hideMark/>
          </w:tcPr>
          <w:p w14:paraId="495F9FFE" w14:textId="691C2A97"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7489B799" w14:textId="789ACBAD"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F35FCBD"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02E0CA5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402</w:t>
            </w:r>
          </w:p>
        </w:tc>
        <w:tc>
          <w:tcPr>
            <w:tcW w:w="5182" w:type="dxa"/>
            <w:tcBorders>
              <w:top w:val="nil"/>
              <w:left w:val="nil"/>
              <w:bottom w:val="single" w:sz="8" w:space="0" w:color="auto"/>
              <w:right w:val="single" w:sz="8" w:space="0" w:color="auto"/>
            </w:tcBorders>
            <w:shd w:val="clear" w:color="auto" w:fill="auto"/>
            <w:vAlign w:val="center"/>
            <w:hideMark/>
          </w:tcPr>
          <w:p w14:paraId="04BF218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Essais de débit suivant le protocole CIEH </w:t>
            </w:r>
          </w:p>
        </w:tc>
        <w:tc>
          <w:tcPr>
            <w:tcW w:w="730" w:type="dxa"/>
            <w:tcBorders>
              <w:top w:val="nil"/>
              <w:left w:val="nil"/>
              <w:bottom w:val="single" w:sz="8" w:space="0" w:color="auto"/>
              <w:right w:val="single" w:sz="8" w:space="0" w:color="auto"/>
            </w:tcBorders>
            <w:shd w:val="clear" w:color="auto" w:fill="auto"/>
            <w:vAlign w:val="center"/>
            <w:hideMark/>
          </w:tcPr>
          <w:p w14:paraId="3377160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7A9532C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48C8DFFE" w14:textId="7493E745"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5D45F0DB" w14:textId="6584B078"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4B4F3D8E" w14:textId="77777777" w:rsidTr="00970A1F">
        <w:trPr>
          <w:trHeight w:val="522"/>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52DD02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403</w:t>
            </w:r>
          </w:p>
        </w:tc>
        <w:tc>
          <w:tcPr>
            <w:tcW w:w="5182" w:type="dxa"/>
            <w:tcBorders>
              <w:top w:val="nil"/>
              <w:left w:val="nil"/>
              <w:bottom w:val="single" w:sz="8" w:space="0" w:color="auto"/>
              <w:right w:val="single" w:sz="8" w:space="0" w:color="auto"/>
            </w:tcBorders>
            <w:shd w:val="clear" w:color="auto" w:fill="auto"/>
            <w:vAlign w:val="center"/>
            <w:hideMark/>
          </w:tcPr>
          <w:p w14:paraId="39982F4E"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Prélèvement et analyse physico chimique et bactériologique de l’eau + désinfection de l'eau du forage avant mise en fonctionnement</w:t>
            </w:r>
          </w:p>
        </w:tc>
        <w:tc>
          <w:tcPr>
            <w:tcW w:w="730" w:type="dxa"/>
            <w:tcBorders>
              <w:top w:val="nil"/>
              <w:left w:val="nil"/>
              <w:bottom w:val="single" w:sz="8" w:space="0" w:color="auto"/>
              <w:right w:val="single" w:sz="8" w:space="0" w:color="auto"/>
            </w:tcBorders>
            <w:shd w:val="clear" w:color="auto" w:fill="auto"/>
            <w:vAlign w:val="center"/>
            <w:hideMark/>
          </w:tcPr>
          <w:p w14:paraId="1E5B9ED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3BE8D62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6E6D47CC" w14:textId="2E72D8C4"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716859F0" w14:textId="06F2A3A2"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A143B4C" w14:textId="77777777" w:rsidTr="00970A1F">
        <w:trPr>
          <w:trHeight w:val="207"/>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9F943AF"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 - total 400</w:t>
            </w:r>
          </w:p>
        </w:tc>
        <w:tc>
          <w:tcPr>
            <w:tcW w:w="1175" w:type="dxa"/>
            <w:tcBorders>
              <w:top w:val="nil"/>
              <w:left w:val="nil"/>
              <w:bottom w:val="single" w:sz="8" w:space="0" w:color="auto"/>
              <w:right w:val="single" w:sz="8" w:space="0" w:color="auto"/>
            </w:tcBorders>
            <w:shd w:val="clear" w:color="000000" w:fill="D9D9D9"/>
            <w:noWrap/>
            <w:vAlign w:val="center"/>
            <w:hideMark/>
          </w:tcPr>
          <w:p w14:paraId="2AA654E9" w14:textId="257C3BD2"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6AF06255"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0533A57C"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500</w:t>
            </w:r>
          </w:p>
        </w:tc>
        <w:tc>
          <w:tcPr>
            <w:tcW w:w="8973" w:type="dxa"/>
            <w:gridSpan w:val="5"/>
            <w:tcBorders>
              <w:top w:val="single" w:sz="8" w:space="0" w:color="auto"/>
              <w:left w:val="nil"/>
              <w:bottom w:val="single" w:sz="8" w:space="0" w:color="auto"/>
              <w:right w:val="single" w:sz="8" w:space="0" w:color="000000"/>
            </w:tcBorders>
            <w:shd w:val="clear" w:color="auto" w:fill="auto"/>
            <w:vAlign w:val="center"/>
            <w:hideMark/>
          </w:tcPr>
          <w:p w14:paraId="2960357A"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REALISATION DE LA TETE DU FORAGE</w:t>
            </w:r>
          </w:p>
        </w:tc>
      </w:tr>
      <w:tr w:rsidR="003F3D95" w:rsidRPr="00544820" w14:paraId="027BCB87" w14:textId="77777777" w:rsidTr="00970A1F">
        <w:trPr>
          <w:trHeight w:val="1037"/>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2F94EF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501</w:t>
            </w:r>
          </w:p>
        </w:tc>
        <w:tc>
          <w:tcPr>
            <w:tcW w:w="5182" w:type="dxa"/>
            <w:tcBorders>
              <w:top w:val="nil"/>
              <w:left w:val="nil"/>
              <w:bottom w:val="single" w:sz="8" w:space="0" w:color="auto"/>
              <w:right w:val="single" w:sz="8" w:space="0" w:color="auto"/>
            </w:tcBorders>
            <w:shd w:val="clear" w:color="auto" w:fill="auto"/>
            <w:vAlign w:val="center"/>
            <w:hideMark/>
          </w:tcPr>
          <w:p w14:paraId="51582058"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Réalisation d’une tête de forage en acier (tôle de 40/10</w:t>
            </w:r>
            <w:r w:rsidRPr="00544820">
              <w:rPr>
                <w:rFonts w:ascii="Cambria" w:eastAsia="Times New Roman" w:hAnsi="Cambria" w:cs="Times New Roman"/>
                <w:color w:val="000000"/>
                <w:sz w:val="20"/>
                <w:szCs w:val="20"/>
                <w:vertAlign w:val="superscript"/>
              </w:rPr>
              <w:t>e</w:t>
            </w:r>
            <w:r w:rsidRPr="00544820">
              <w:rPr>
                <w:rFonts w:ascii="Cambria" w:eastAsia="Times New Roman" w:hAnsi="Cambria" w:cs="Times New Roman"/>
                <w:color w:val="000000"/>
                <w:sz w:val="20"/>
                <w:szCs w:val="20"/>
              </w:rPr>
              <w:t xml:space="preserve"> de diamètre 27cm et hauteur de 15 cm, plaque de suspension comprenant la lèvre de dépassement 3 cm) + Couvercle de tête de forage en acier (tôle 40/10e) doté d’un manchon de 32 mm, de 6 vis de 12, et anneau pour corde de sécurité</w:t>
            </w:r>
          </w:p>
        </w:tc>
        <w:tc>
          <w:tcPr>
            <w:tcW w:w="730" w:type="dxa"/>
            <w:tcBorders>
              <w:top w:val="nil"/>
              <w:left w:val="nil"/>
              <w:bottom w:val="single" w:sz="8" w:space="0" w:color="auto"/>
              <w:right w:val="single" w:sz="8" w:space="0" w:color="auto"/>
            </w:tcBorders>
            <w:shd w:val="clear" w:color="auto" w:fill="auto"/>
            <w:noWrap/>
            <w:vAlign w:val="center"/>
            <w:hideMark/>
          </w:tcPr>
          <w:p w14:paraId="3CDDA10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U </w:t>
            </w:r>
          </w:p>
        </w:tc>
        <w:tc>
          <w:tcPr>
            <w:tcW w:w="804" w:type="dxa"/>
            <w:tcBorders>
              <w:top w:val="nil"/>
              <w:left w:val="nil"/>
              <w:bottom w:val="single" w:sz="8" w:space="0" w:color="auto"/>
              <w:right w:val="single" w:sz="8" w:space="0" w:color="auto"/>
            </w:tcBorders>
            <w:shd w:val="clear" w:color="auto" w:fill="auto"/>
            <w:noWrap/>
            <w:vAlign w:val="center"/>
            <w:hideMark/>
          </w:tcPr>
          <w:p w14:paraId="1D77EB0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1C7F4E32" w14:textId="2A0FA315"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5AE79CEB" w14:textId="34F03485"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60551152"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623B999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502</w:t>
            </w:r>
          </w:p>
        </w:tc>
        <w:tc>
          <w:tcPr>
            <w:tcW w:w="5182" w:type="dxa"/>
            <w:tcBorders>
              <w:top w:val="nil"/>
              <w:left w:val="nil"/>
              <w:bottom w:val="single" w:sz="8" w:space="0" w:color="auto"/>
              <w:right w:val="single" w:sz="8" w:space="0" w:color="auto"/>
            </w:tcBorders>
            <w:shd w:val="clear" w:color="auto" w:fill="auto"/>
            <w:vAlign w:val="center"/>
            <w:hideMark/>
          </w:tcPr>
          <w:p w14:paraId="237FFB65"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Aménagement de la tête du forage (massif de béton armé de 30cm x30cm x 50cm)</w:t>
            </w:r>
          </w:p>
        </w:tc>
        <w:tc>
          <w:tcPr>
            <w:tcW w:w="730" w:type="dxa"/>
            <w:tcBorders>
              <w:top w:val="nil"/>
              <w:left w:val="nil"/>
              <w:bottom w:val="single" w:sz="8" w:space="0" w:color="auto"/>
              <w:right w:val="single" w:sz="8" w:space="0" w:color="auto"/>
            </w:tcBorders>
            <w:shd w:val="clear" w:color="auto" w:fill="auto"/>
            <w:noWrap/>
            <w:vAlign w:val="center"/>
            <w:hideMark/>
          </w:tcPr>
          <w:p w14:paraId="7FDC0B6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U </w:t>
            </w:r>
          </w:p>
        </w:tc>
        <w:tc>
          <w:tcPr>
            <w:tcW w:w="804" w:type="dxa"/>
            <w:tcBorders>
              <w:top w:val="nil"/>
              <w:left w:val="nil"/>
              <w:bottom w:val="single" w:sz="8" w:space="0" w:color="auto"/>
              <w:right w:val="single" w:sz="8" w:space="0" w:color="auto"/>
            </w:tcBorders>
            <w:shd w:val="clear" w:color="auto" w:fill="auto"/>
            <w:noWrap/>
            <w:vAlign w:val="center"/>
            <w:hideMark/>
          </w:tcPr>
          <w:p w14:paraId="37ADA98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1C4EAFA3" w14:textId="7E1BAEA0"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11B4CE25" w14:textId="070727F0"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07EEFD61" w14:textId="77777777" w:rsidTr="00970A1F">
        <w:trPr>
          <w:trHeight w:val="712"/>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A86534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503</w:t>
            </w:r>
          </w:p>
        </w:tc>
        <w:tc>
          <w:tcPr>
            <w:tcW w:w="5182" w:type="dxa"/>
            <w:tcBorders>
              <w:top w:val="nil"/>
              <w:left w:val="nil"/>
              <w:bottom w:val="single" w:sz="8" w:space="0" w:color="auto"/>
              <w:right w:val="single" w:sz="8" w:space="0" w:color="auto"/>
            </w:tcBorders>
            <w:shd w:val="clear" w:color="auto" w:fill="auto"/>
            <w:vAlign w:val="center"/>
            <w:hideMark/>
          </w:tcPr>
          <w:p w14:paraId="4E349DA2"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Réalisation d'une cage de protection de la tête du forage en agglos de 15 et recouvert d'un couvercle métallique équipé de cadenas. (0,50m x 0,50m x  0,70m)</w:t>
            </w:r>
          </w:p>
        </w:tc>
        <w:tc>
          <w:tcPr>
            <w:tcW w:w="730" w:type="dxa"/>
            <w:tcBorders>
              <w:top w:val="nil"/>
              <w:left w:val="nil"/>
              <w:bottom w:val="single" w:sz="8" w:space="0" w:color="auto"/>
              <w:right w:val="single" w:sz="8" w:space="0" w:color="auto"/>
            </w:tcBorders>
            <w:shd w:val="clear" w:color="auto" w:fill="auto"/>
            <w:noWrap/>
            <w:vAlign w:val="center"/>
            <w:hideMark/>
          </w:tcPr>
          <w:p w14:paraId="5390327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5DEC8DD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570A5B0E" w14:textId="3893E6BF"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4353FBC8" w14:textId="1D080EF2"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314B3FEE" w14:textId="77777777" w:rsidTr="00970A1F">
        <w:trPr>
          <w:trHeight w:val="253"/>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67B1DEB"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 - total 500</w:t>
            </w:r>
          </w:p>
        </w:tc>
        <w:tc>
          <w:tcPr>
            <w:tcW w:w="1175" w:type="dxa"/>
            <w:tcBorders>
              <w:top w:val="nil"/>
              <w:left w:val="nil"/>
              <w:bottom w:val="single" w:sz="8" w:space="0" w:color="auto"/>
              <w:right w:val="single" w:sz="8" w:space="0" w:color="auto"/>
            </w:tcBorders>
            <w:shd w:val="clear" w:color="000000" w:fill="D9D9D9"/>
            <w:noWrap/>
            <w:vAlign w:val="center"/>
            <w:hideMark/>
          </w:tcPr>
          <w:p w14:paraId="6C37BC9A" w14:textId="5932206C"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1B2D7F0C" w14:textId="77777777" w:rsidTr="00970A1F">
        <w:trPr>
          <w:trHeight w:val="405"/>
        </w:trPr>
        <w:tc>
          <w:tcPr>
            <w:tcW w:w="1008" w:type="dxa"/>
            <w:tcBorders>
              <w:top w:val="nil"/>
              <w:left w:val="single" w:sz="8" w:space="0" w:color="auto"/>
              <w:bottom w:val="single" w:sz="4" w:space="0" w:color="auto"/>
              <w:right w:val="single" w:sz="8" w:space="0" w:color="auto"/>
            </w:tcBorders>
            <w:shd w:val="clear" w:color="auto" w:fill="auto"/>
            <w:vAlign w:val="center"/>
            <w:hideMark/>
          </w:tcPr>
          <w:p w14:paraId="2EE05B2A"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600</w:t>
            </w:r>
          </w:p>
        </w:tc>
        <w:tc>
          <w:tcPr>
            <w:tcW w:w="8973" w:type="dxa"/>
            <w:gridSpan w:val="5"/>
            <w:tcBorders>
              <w:top w:val="single" w:sz="8" w:space="0" w:color="auto"/>
              <w:left w:val="nil"/>
              <w:bottom w:val="single" w:sz="4" w:space="0" w:color="auto"/>
              <w:right w:val="single" w:sz="8" w:space="0" w:color="000000"/>
            </w:tcBorders>
            <w:shd w:val="clear" w:color="auto" w:fill="auto"/>
            <w:vAlign w:val="center"/>
            <w:hideMark/>
          </w:tcPr>
          <w:p w14:paraId="70161B98"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CONSTRUCTION DU SOCLE DU RESERVOIR DE 3 M3</w:t>
            </w:r>
          </w:p>
        </w:tc>
      </w:tr>
      <w:tr w:rsidR="003F3D95" w:rsidRPr="00544820" w14:paraId="2812D86A" w14:textId="77777777" w:rsidTr="00970A1F">
        <w:trPr>
          <w:trHeight w:val="525"/>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FA75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601</w:t>
            </w:r>
          </w:p>
        </w:tc>
        <w:tc>
          <w:tcPr>
            <w:tcW w:w="51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7335A8"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Fouilles en puits pour semelles et fondation y compris remblai</w:t>
            </w: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DE365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m3</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765F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10,45</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ED38C" w14:textId="7312A626"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68B82" w14:textId="2D7CF49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3C9AD6B6" w14:textId="77777777" w:rsidTr="00970A1F">
        <w:trPr>
          <w:trHeight w:val="525"/>
        </w:trPr>
        <w:tc>
          <w:tcPr>
            <w:tcW w:w="1008"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6051A5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602</w:t>
            </w:r>
          </w:p>
        </w:tc>
        <w:tc>
          <w:tcPr>
            <w:tcW w:w="5182" w:type="dxa"/>
            <w:tcBorders>
              <w:top w:val="single" w:sz="4" w:space="0" w:color="auto"/>
              <w:left w:val="nil"/>
              <w:bottom w:val="single" w:sz="8" w:space="0" w:color="auto"/>
              <w:right w:val="single" w:sz="8" w:space="0" w:color="auto"/>
            </w:tcBorders>
            <w:shd w:val="clear" w:color="000000" w:fill="FFFFFF"/>
            <w:vAlign w:val="center"/>
            <w:hideMark/>
          </w:tcPr>
          <w:p w14:paraId="3CD098E1"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Béton de propriété dosé à 150 Kg/m3 de béton pour fond de fouille ép 0,05 m</w:t>
            </w:r>
          </w:p>
        </w:tc>
        <w:tc>
          <w:tcPr>
            <w:tcW w:w="730" w:type="dxa"/>
            <w:tcBorders>
              <w:top w:val="single" w:sz="4" w:space="0" w:color="auto"/>
              <w:left w:val="nil"/>
              <w:bottom w:val="single" w:sz="8" w:space="0" w:color="auto"/>
              <w:right w:val="single" w:sz="8" w:space="0" w:color="auto"/>
            </w:tcBorders>
            <w:shd w:val="clear" w:color="auto" w:fill="auto"/>
            <w:noWrap/>
            <w:vAlign w:val="center"/>
            <w:hideMark/>
          </w:tcPr>
          <w:p w14:paraId="2985D3C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w:t>
            </w:r>
            <w:r w:rsidRPr="00544820">
              <w:rPr>
                <w:rFonts w:ascii="Cambria" w:eastAsia="Times New Roman" w:hAnsi="Cambria" w:cs="Times New Roman"/>
                <w:color w:val="000000"/>
                <w:sz w:val="20"/>
                <w:szCs w:val="20"/>
                <w:vertAlign w:val="superscript"/>
              </w:rPr>
              <w:t>3</w:t>
            </w:r>
          </w:p>
        </w:tc>
        <w:tc>
          <w:tcPr>
            <w:tcW w:w="804" w:type="dxa"/>
            <w:tcBorders>
              <w:top w:val="single" w:sz="4" w:space="0" w:color="auto"/>
              <w:left w:val="nil"/>
              <w:bottom w:val="single" w:sz="8" w:space="0" w:color="auto"/>
              <w:right w:val="single" w:sz="8" w:space="0" w:color="auto"/>
            </w:tcBorders>
            <w:shd w:val="clear" w:color="000000" w:fill="FFFFFF"/>
            <w:vAlign w:val="center"/>
            <w:hideMark/>
          </w:tcPr>
          <w:p w14:paraId="0E19F2D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0,32</w:t>
            </w:r>
          </w:p>
        </w:tc>
        <w:tc>
          <w:tcPr>
            <w:tcW w:w="1082" w:type="dxa"/>
            <w:tcBorders>
              <w:top w:val="single" w:sz="4" w:space="0" w:color="auto"/>
              <w:left w:val="nil"/>
              <w:bottom w:val="single" w:sz="8" w:space="0" w:color="auto"/>
              <w:right w:val="single" w:sz="8" w:space="0" w:color="auto"/>
            </w:tcBorders>
            <w:shd w:val="clear" w:color="auto" w:fill="auto"/>
            <w:vAlign w:val="center"/>
            <w:hideMark/>
          </w:tcPr>
          <w:p w14:paraId="14865736" w14:textId="2DC13222"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single" w:sz="4" w:space="0" w:color="auto"/>
              <w:left w:val="nil"/>
              <w:bottom w:val="single" w:sz="8" w:space="0" w:color="auto"/>
              <w:right w:val="single" w:sz="8" w:space="0" w:color="auto"/>
            </w:tcBorders>
            <w:shd w:val="clear" w:color="auto" w:fill="auto"/>
            <w:vAlign w:val="center"/>
            <w:hideMark/>
          </w:tcPr>
          <w:p w14:paraId="00CC6712" w14:textId="67AD08E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3E7B9BAB" w14:textId="77777777" w:rsidTr="00970A1F">
        <w:trPr>
          <w:trHeight w:val="618"/>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B2BCE4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603</w:t>
            </w:r>
          </w:p>
        </w:tc>
        <w:tc>
          <w:tcPr>
            <w:tcW w:w="5182" w:type="dxa"/>
            <w:tcBorders>
              <w:top w:val="nil"/>
              <w:left w:val="nil"/>
              <w:bottom w:val="single" w:sz="8" w:space="0" w:color="auto"/>
              <w:right w:val="single" w:sz="8" w:space="0" w:color="auto"/>
            </w:tcBorders>
            <w:shd w:val="clear" w:color="auto" w:fill="auto"/>
            <w:vAlign w:val="center"/>
            <w:hideMark/>
          </w:tcPr>
          <w:p w14:paraId="7A96182A"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Béton armé dosé à 400 Kg/m3 de béton pour semelles (de 1 x 1x 0,3) et chainage bas de (11 m x 0,2 m x 0,3 m) et poteau de soubassement de (0,20x 0,25 x 0,95)</w:t>
            </w:r>
            <w:r w:rsidRPr="00544820">
              <w:rPr>
                <w:rFonts w:ascii="Cambria" w:eastAsia="Times New Roman" w:hAnsi="Cambria" w:cs="Times New Roman"/>
                <w:color w:val="FF0000"/>
                <w:sz w:val="20"/>
                <w:szCs w:val="20"/>
              </w:rPr>
              <w:t xml:space="preserve"> </w:t>
            </w:r>
          </w:p>
        </w:tc>
        <w:tc>
          <w:tcPr>
            <w:tcW w:w="730" w:type="dxa"/>
            <w:tcBorders>
              <w:top w:val="nil"/>
              <w:left w:val="nil"/>
              <w:bottom w:val="single" w:sz="8" w:space="0" w:color="auto"/>
              <w:right w:val="single" w:sz="8" w:space="0" w:color="auto"/>
            </w:tcBorders>
            <w:shd w:val="clear" w:color="auto" w:fill="auto"/>
            <w:noWrap/>
            <w:vAlign w:val="center"/>
            <w:hideMark/>
          </w:tcPr>
          <w:p w14:paraId="6B2A0C4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w:t>
            </w:r>
            <w:r w:rsidRPr="00544820">
              <w:rPr>
                <w:rFonts w:ascii="Cambria" w:eastAsia="Times New Roman" w:hAnsi="Cambria" w:cs="Times New Roman"/>
                <w:color w:val="000000"/>
                <w:sz w:val="20"/>
                <w:szCs w:val="20"/>
                <w:vertAlign w:val="superscript"/>
              </w:rPr>
              <w:t>3</w:t>
            </w:r>
          </w:p>
        </w:tc>
        <w:tc>
          <w:tcPr>
            <w:tcW w:w="804" w:type="dxa"/>
            <w:tcBorders>
              <w:top w:val="nil"/>
              <w:left w:val="nil"/>
              <w:bottom w:val="single" w:sz="8" w:space="0" w:color="auto"/>
              <w:right w:val="single" w:sz="8" w:space="0" w:color="auto"/>
            </w:tcBorders>
            <w:shd w:val="clear" w:color="auto" w:fill="auto"/>
            <w:noWrap/>
            <w:vAlign w:val="center"/>
            <w:hideMark/>
          </w:tcPr>
          <w:p w14:paraId="4726C85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1,98</w:t>
            </w:r>
          </w:p>
        </w:tc>
        <w:tc>
          <w:tcPr>
            <w:tcW w:w="1082" w:type="dxa"/>
            <w:tcBorders>
              <w:top w:val="nil"/>
              <w:left w:val="nil"/>
              <w:bottom w:val="single" w:sz="8" w:space="0" w:color="auto"/>
              <w:right w:val="single" w:sz="8" w:space="0" w:color="auto"/>
            </w:tcBorders>
            <w:shd w:val="clear" w:color="auto" w:fill="auto"/>
            <w:vAlign w:val="center"/>
            <w:hideMark/>
          </w:tcPr>
          <w:p w14:paraId="35E11191" w14:textId="743C96B5"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166BBE98" w14:textId="536E8E72"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FD3D652" w14:textId="77777777" w:rsidTr="00970A1F">
        <w:trPr>
          <w:trHeight w:val="393"/>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70FCFC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604</w:t>
            </w:r>
          </w:p>
        </w:tc>
        <w:tc>
          <w:tcPr>
            <w:tcW w:w="5182" w:type="dxa"/>
            <w:tcBorders>
              <w:top w:val="nil"/>
              <w:left w:val="nil"/>
              <w:bottom w:val="single" w:sz="8" w:space="0" w:color="auto"/>
              <w:right w:val="single" w:sz="8" w:space="0" w:color="auto"/>
            </w:tcBorders>
            <w:shd w:val="clear" w:color="auto" w:fill="auto"/>
            <w:vAlign w:val="center"/>
            <w:hideMark/>
          </w:tcPr>
          <w:p w14:paraId="24A2EB46"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Maçonnerie en agglomérés bourrés de 20x20x40</w:t>
            </w:r>
          </w:p>
        </w:tc>
        <w:tc>
          <w:tcPr>
            <w:tcW w:w="730" w:type="dxa"/>
            <w:tcBorders>
              <w:top w:val="nil"/>
              <w:left w:val="nil"/>
              <w:bottom w:val="single" w:sz="8" w:space="0" w:color="auto"/>
              <w:right w:val="single" w:sz="8" w:space="0" w:color="auto"/>
            </w:tcBorders>
            <w:shd w:val="clear" w:color="auto" w:fill="auto"/>
            <w:noWrap/>
            <w:vAlign w:val="center"/>
            <w:hideMark/>
          </w:tcPr>
          <w:p w14:paraId="1928981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m²</w:t>
            </w:r>
          </w:p>
        </w:tc>
        <w:tc>
          <w:tcPr>
            <w:tcW w:w="804" w:type="dxa"/>
            <w:tcBorders>
              <w:top w:val="nil"/>
              <w:left w:val="nil"/>
              <w:bottom w:val="single" w:sz="8" w:space="0" w:color="auto"/>
              <w:right w:val="single" w:sz="8" w:space="0" w:color="auto"/>
            </w:tcBorders>
            <w:shd w:val="clear" w:color="auto" w:fill="auto"/>
            <w:noWrap/>
            <w:vAlign w:val="center"/>
            <w:hideMark/>
          </w:tcPr>
          <w:p w14:paraId="455EDAD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4,6</w:t>
            </w:r>
          </w:p>
        </w:tc>
        <w:tc>
          <w:tcPr>
            <w:tcW w:w="1082" w:type="dxa"/>
            <w:tcBorders>
              <w:top w:val="nil"/>
              <w:left w:val="nil"/>
              <w:bottom w:val="single" w:sz="8" w:space="0" w:color="auto"/>
              <w:right w:val="single" w:sz="8" w:space="0" w:color="auto"/>
            </w:tcBorders>
            <w:shd w:val="clear" w:color="auto" w:fill="auto"/>
            <w:vAlign w:val="center"/>
            <w:hideMark/>
          </w:tcPr>
          <w:p w14:paraId="62FEE81C" w14:textId="535B8C72"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81B713B" w14:textId="7A27D3DE"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6DD38E8" w14:textId="77777777" w:rsidTr="00970A1F">
        <w:trPr>
          <w:trHeight w:val="323"/>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7CD20B9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605</w:t>
            </w:r>
          </w:p>
        </w:tc>
        <w:tc>
          <w:tcPr>
            <w:tcW w:w="5182" w:type="dxa"/>
            <w:tcBorders>
              <w:top w:val="nil"/>
              <w:left w:val="nil"/>
              <w:bottom w:val="single" w:sz="8" w:space="0" w:color="auto"/>
              <w:right w:val="single" w:sz="8" w:space="0" w:color="auto"/>
            </w:tcBorders>
            <w:shd w:val="clear" w:color="auto" w:fill="auto"/>
            <w:vAlign w:val="center"/>
            <w:hideMark/>
          </w:tcPr>
          <w:p w14:paraId="211366D1"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Dallage de 8 cm d'épaisseur y/compris chape</w:t>
            </w:r>
          </w:p>
        </w:tc>
        <w:tc>
          <w:tcPr>
            <w:tcW w:w="730" w:type="dxa"/>
            <w:tcBorders>
              <w:top w:val="nil"/>
              <w:left w:val="nil"/>
              <w:bottom w:val="single" w:sz="8" w:space="0" w:color="auto"/>
              <w:right w:val="single" w:sz="8" w:space="0" w:color="auto"/>
            </w:tcBorders>
            <w:shd w:val="clear" w:color="auto" w:fill="auto"/>
            <w:noWrap/>
            <w:vAlign w:val="center"/>
            <w:hideMark/>
          </w:tcPr>
          <w:p w14:paraId="005C140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m3</w:t>
            </w:r>
          </w:p>
        </w:tc>
        <w:tc>
          <w:tcPr>
            <w:tcW w:w="804" w:type="dxa"/>
            <w:tcBorders>
              <w:top w:val="nil"/>
              <w:left w:val="nil"/>
              <w:bottom w:val="single" w:sz="8" w:space="0" w:color="auto"/>
              <w:right w:val="single" w:sz="8" w:space="0" w:color="auto"/>
            </w:tcBorders>
            <w:shd w:val="clear" w:color="auto" w:fill="auto"/>
            <w:noWrap/>
            <w:vAlign w:val="center"/>
            <w:hideMark/>
          </w:tcPr>
          <w:p w14:paraId="6778270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0,67</w:t>
            </w:r>
          </w:p>
        </w:tc>
        <w:tc>
          <w:tcPr>
            <w:tcW w:w="1082" w:type="dxa"/>
            <w:tcBorders>
              <w:top w:val="nil"/>
              <w:left w:val="nil"/>
              <w:bottom w:val="single" w:sz="8" w:space="0" w:color="auto"/>
              <w:right w:val="single" w:sz="8" w:space="0" w:color="auto"/>
            </w:tcBorders>
            <w:shd w:val="clear" w:color="auto" w:fill="auto"/>
            <w:vAlign w:val="center"/>
            <w:hideMark/>
          </w:tcPr>
          <w:p w14:paraId="077F22E0" w14:textId="64F7DF69"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3369A49F" w14:textId="1442B16A"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53AB9F5"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FDD119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606</w:t>
            </w:r>
          </w:p>
        </w:tc>
        <w:tc>
          <w:tcPr>
            <w:tcW w:w="5182" w:type="dxa"/>
            <w:tcBorders>
              <w:top w:val="nil"/>
              <w:left w:val="nil"/>
              <w:bottom w:val="single" w:sz="8" w:space="0" w:color="auto"/>
              <w:right w:val="single" w:sz="8" w:space="0" w:color="auto"/>
            </w:tcBorders>
            <w:shd w:val="clear" w:color="000000" w:fill="FFFFFF"/>
            <w:vAlign w:val="center"/>
            <w:hideMark/>
          </w:tcPr>
          <w:p w14:paraId="7EF9C578"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Béton armé dosé à 400 kg/m³ de béton pour poteaux, longrine et chainage</w:t>
            </w:r>
          </w:p>
        </w:tc>
        <w:tc>
          <w:tcPr>
            <w:tcW w:w="730" w:type="dxa"/>
            <w:tcBorders>
              <w:top w:val="nil"/>
              <w:left w:val="nil"/>
              <w:bottom w:val="single" w:sz="8" w:space="0" w:color="auto"/>
              <w:right w:val="single" w:sz="8" w:space="0" w:color="auto"/>
            </w:tcBorders>
            <w:shd w:val="clear" w:color="auto" w:fill="auto"/>
            <w:noWrap/>
            <w:vAlign w:val="center"/>
            <w:hideMark/>
          </w:tcPr>
          <w:p w14:paraId="4F197C1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m³</w:t>
            </w:r>
          </w:p>
        </w:tc>
        <w:tc>
          <w:tcPr>
            <w:tcW w:w="804" w:type="dxa"/>
            <w:tcBorders>
              <w:top w:val="nil"/>
              <w:left w:val="nil"/>
              <w:bottom w:val="single" w:sz="8" w:space="0" w:color="auto"/>
              <w:right w:val="single" w:sz="8" w:space="0" w:color="auto"/>
            </w:tcBorders>
            <w:shd w:val="clear" w:color="auto" w:fill="auto"/>
            <w:noWrap/>
            <w:vAlign w:val="center"/>
            <w:hideMark/>
          </w:tcPr>
          <w:p w14:paraId="1FBA3CA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2,6</w:t>
            </w:r>
          </w:p>
        </w:tc>
        <w:tc>
          <w:tcPr>
            <w:tcW w:w="1082" w:type="dxa"/>
            <w:tcBorders>
              <w:top w:val="nil"/>
              <w:left w:val="nil"/>
              <w:bottom w:val="single" w:sz="8" w:space="0" w:color="auto"/>
              <w:right w:val="single" w:sz="8" w:space="0" w:color="auto"/>
            </w:tcBorders>
            <w:shd w:val="clear" w:color="auto" w:fill="auto"/>
            <w:vAlign w:val="center"/>
            <w:hideMark/>
          </w:tcPr>
          <w:p w14:paraId="46B4776E" w14:textId="5D9CE30F"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14567E5F" w14:textId="66BF8F16"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03A8FB17" w14:textId="77777777" w:rsidTr="00970A1F">
        <w:trPr>
          <w:trHeight w:val="568"/>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8FCD5B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607</w:t>
            </w:r>
          </w:p>
        </w:tc>
        <w:tc>
          <w:tcPr>
            <w:tcW w:w="5182" w:type="dxa"/>
            <w:tcBorders>
              <w:top w:val="nil"/>
              <w:left w:val="nil"/>
              <w:bottom w:val="single" w:sz="8" w:space="0" w:color="auto"/>
              <w:right w:val="single" w:sz="8" w:space="0" w:color="auto"/>
            </w:tcBorders>
            <w:shd w:val="clear" w:color="auto" w:fill="auto"/>
            <w:vAlign w:val="center"/>
            <w:hideMark/>
          </w:tcPr>
          <w:p w14:paraId="26A025BA"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Béton armé dosé à 400 kg/m³ de béton  en BA (2,90 m x 2,90 m x 0,15 m compris dalle de pose de plaque</w:t>
            </w:r>
          </w:p>
        </w:tc>
        <w:tc>
          <w:tcPr>
            <w:tcW w:w="730" w:type="dxa"/>
            <w:tcBorders>
              <w:top w:val="nil"/>
              <w:left w:val="nil"/>
              <w:bottom w:val="single" w:sz="8" w:space="0" w:color="auto"/>
              <w:right w:val="single" w:sz="8" w:space="0" w:color="auto"/>
            </w:tcBorders>
            <w:shd w:val="clear" w:color="auto" w:fill="auto"/>
            <w:noWrap/>
            <w:vAlign w:val="center"/>
            <w:hideMark/>
          </w:tcPr>
          <w:p w14:paraId="68D40C4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w:t>
            </w:r>
            <w:r w:rsidRPr="00544820">
              <w:rPr>
                <w:rFonts w:ascii="Cambria" w:eastAsia="Times New Roman" w:hAnsi="Cambria" w:cs="Times New Roman"/>
                <w:color w:val="000000"/>
                <w:sz w:val="20"/>
                <w:szCs w:val="20"/>
                <w:vertAlign w:val="superscript"/>
              </w:rPr>
              <w:t>3</w:t>
            </w:r>
          </w:p>
        </w:tc>
        <w:tc>
          <w:tcPr>
            <w:tcW w:w="804" w:type="dxa"/>
            <w:tcBorders>
              <w:top w:val="nil"/>
              <w:left w:val="nil"/>
              <w:bottom w:val="single" w:sz="8" w:space="0" w:color="auto"/>
              <w:right w:val="single" w:sz="8" w:space="0" w:color="auto"/>
            </w:tcBorders>
            <w:shd w:val="clear" w:color="auto" w:fill="auto"/>
            <w:noWrap/>
            <w:vAlign w:val="center"/>
            <w:hideMark/>
          </w:tcPr>
          <w:p w14:paraId="29E843C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1,52</w:t>
            </w:r>
          </w:p>
        </w:tc>
        <w:tc>
          <w:tcPr>
            <w:tcW w:w="1082" w:type="dxa"/>
            <w:tcBorders>
              <w:top w:val="nil"/>
              <w:left w:val="nil"/>
              <w:bottom w:val="single" w:sz="8" w:space="0" w:color="auto"/>
              <w:right w:val="single" w:sz="8" w:space="0" w:color="auto"/>
            </w:tcBorders>
            <w:shd w:val="clear" w:color="auto" w:fill="auto"/>
            <w:vAlign w:val="center"/>
            <w:hideMark/>
          </w:tcPr>
          <w:p w14:paraId="4E7E1645" w14:textId="5DE13A9F"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56292623" w14:textId="2492DABA"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21B7FDFD"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04B543D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608</w:t>
            </w:r>
          </w:p>
        </w:tc>
        <w:tc>
          <w:tcPr>
            <w:tcW w:w="5182" w:type="dxa"/>
            <w:tcBorders>
              <w:top w:val="nil"/>
              <w:left w:val="nil"/>
              <w:bottom w:val="single" w:sz="8" w:space="0" w:color="auto"/>
              <w:right w:val="single" w:sz="8" w:space="0" w:color="auto"/>
            </w:tcBorders>
            <w:shd w:val="clear" w:color="auto" w:fill="auto"/>
            <w:vAlign w:val="center"/>
            <w:hideMark/>
          </w:tcPr>
          <w:p w14:paraId="38F7BE6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Murs en agglos de 15 cm x20cmx20cm </w:t>
            </w:r>
          </w:p>
        </w:tc>
        <w:tc>
          <w:tcPr>
            <w:tcW w:w="730" w:type="dxa"/>
            <w:tcBorders>
              <w:top w:val="nil"/>
              <w:left w:val="nil"/>
              <w:bottom w:val="single" w:sz="8" w:space="0" w:color="auto"/>
              <w:right w:val="single" w:sz="8" w:space="0" w:color="auto"/>
            </w:tcBorders>
            <w:shd w:val="clear" w:color="auto" w:fill="auto"/>
            <w:noWrap/>
            <w:vAlign w:val="center"/>
            <w:hideMark/>
          </w:tcPr>
          <w:p w14:paraId="135083E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m2</w:t>
            </w:r>
          </w:p>
        </w:tc>
        <w:tc>
          <w:tcPr>
            <w:tcW w:w="804" w:type="dxa"/>
            <w:tcBorders>
              <w:top w:val="nil"/>
              <w:left w:val="nil"/>
              <w:bottom w:val="single" w:sz="8" w:space="0" w:color="auto"/>
              <w:right w:val="single" w:sz="8" w:space="0" w:color="auto"/>
            </w:tcBorders>
            <w:shd w:val="clear" w:color="auto" w:fill="auto"/>
            <w:noWrap/>
            <w:vAlign w:val="center"/>
            <w:hideMark/>
          </w:tcPr>
          <w:p w14:paraId="12E22DB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44,85</w:t>
            </w:r>
          </w:p>
        </w:tc>
        <w:tc>
          <w:tcPr>
            <w:tcW w:w="1082" w:type="dxa"/>
            <w:tcBorders>
              <w:top w:val="nil"/>
              <w:left w:val="nil"/>
              <w:bottom w:val="single" w:sz="8" w:space="0" w:color="auto"/>
              <w:right w:val="single" w:sz="8" w:space="0" w:color="auto"/>
            </w:tcBorders>
            <w:shd w:val="clear" w:color="auto" w:fill="auto"/>
            <w:vAlign w:val="center"/>
            <w:hideMark/>
          </w:tcPr>
          <w:p w14:paraId="0A014AD5" w14:textId="30DDD9CD"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EA0966E" w14:textId="49F96B35"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275A1BEE" w14:textId="77777777" w:rsidTr="00970A1F">
        <w:trPr>
          <w:trHeight w:val="616"/>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A97885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609</w:t>
            </w:r>
          </w:p>
        </w:tc>
        <w:tc>
          <w:tcPr>
            <w:tcW w:w="5182" w:type="dxa"/>
            <w:tcBorders>
              <w:top w:val="nil"/>
              <w:left w:val="nil"/>
              <w:bottom w:val="single" w:sz="8" w:space="0" w:color="auto"/>
              <w:right w:val="single" w:sz="8" w:space="0" w:color="auto"/>
            </w:tcBorders>
            <w:shd w:val="clear" w:color="auto" w:fill="auto"/>
            <w:vAlign w:val="center"/>
            <w:hideMark/>
          </w:tcPr>
          <w:p w14:paraId="1256124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 et pose des claustras de 15 (au mortier de ciment dosé à 350 Kg/m3) sur la façade latérale opposé à l'échelle et sur façade arrière (de 1,60 * 0,80)</w:t>
            </w:r>
          </w:p>
        </w:tc>
        <w:tc>
          <w:tcPr>
            <w:tcW w:w="730" w:type="dxa"/>
            <w:tcBorders>
              <w:top w:val="nil"/>
              <w:left w:val="nil"/>
              <w:bottom w:val="single" w:sz="8" w:space="0" w:color="auto"/>
              <w:right w:val="single" w:sz="8" w:space="0" w:color="auto"/>
            </w:tcBorders>
            <w:shd w:val="clear" w:color="auto" w:fill="auto"/>
            <w:noWrap/>
            <w:vAlign w:val="center"/>
            <w:hideMark/>
          </w:tcPr>
          <w:p w14:paraId="0B07E8C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m2</w:t>
            </w:r>
          </w:p>
        </w:tc>
        <w:tc>
          <w:tcPr>
            <w:tcW w:w="804" w:type="dxa"/>
            <w:tcBorders>
              <w:top w:val="nil"/>
              <w:left w:val="nil"/>
              <w:bottom w:val="single" w:sz="8" w:space="0" w:color="auto"/>
              <w:right w:val="single" w:sz="8" w:space="0" w:color="auto"/>
            </w:tcBorders>
            <w:shd w:val="clear" w:color="auto" w:fill="auto"/>
            <w:noWrap/>
            <w:vAlign w:val="center"/>
            <w:hideMark/>
          </w:tcPr>
          <w:p w14:paraId="497958C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2,56</w:t>
            </w:r>
          </w:p>
        </w:tc>
        <w:tc>
          <w:tcPr>
            <w:tcW w:w="1082" w:type="dxa"/>
            <w:tcBorders>
              <w:top w:val="nil"/>
              <w:left w:val="nil"/>
              <w:bottom w:val="single" w:sz="8" w:space="0" w:color="auto"/>
              <w:right w:val="single" w:sz="8" w:space="0" w:color="auto"/>
            </w:tcBorders>
            <w:shd w:val="clear" w:color="auto" w:fill="auto"/>
            <w:vAlign w:val="center"/>
            <w:hideMark/>
          </w:tcPr>
          <w:p w14:paraId="4F50BA1E" w14:textId="0092B303"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700DE39" w14:textId="16EA3D01"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5C8F50E" w14:textId="77777777" w:rsidTr="00970A1F">
        <w:trPr>
          <w:trHeight w:val="276"/>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6EE508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610</w:t>
            </w:r>
          </w:p>
        </w:tc>
        <w:tc>
          <w:tcPr>
            <w:tcW w:w="5182" w:type="dxa"/>
            <w:tcBorders>
              <w:top w:val="nil"/>
              <w:left w:val="nil"/>
              <w:bottom w:val="single" w:sz="8" w:space="0" w:color="auto"/>
              <w:right w:val="single" w:sz="8" w:space="0" w:color="auto"/>
            </w:tcBorders>
            <w:shd w:val="clear" w:color="auto" w:fill="auto"/>
            <w:vAlign w:val="center"/>
            <w:hideMark/>
          </w:tcPr>
          <w:p w14:paraId="3F94276E"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la cuve PEHD de 3m3</w:t>
            </w:r>
          </w:p>
        </w:tc>
        <w:tc>
          <w:tcPr>
            <w:tcW w:w="730" w:type="dxa"/>
            <w:tcBorders>
              <w:top w:val="nil"/>
              <w:left w:val="nil"/>
              <w:bottom w:val="single" w:sz="8" w:space="0" w:color="auto"/>
              <w:right w:val="single" w:sz="8" w:space="0" w:color="auto"/>
            </w:tcBorders>
            <w:shd w:val="clear" w:color="auto" w:fill="auto"/>
            <w:noWrap/>
            <w:vAlign w:val="center"/>
            <w:hideMark/>
          </w:tcPr>
          <w:p w14:paraId="31B97F6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34586C9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3F4B2AE9" w14:textId="33330AB5"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41B9F3C0" w14:textId="482EA1B3"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33E50EF4" w14:textId="77777777" w:rsidTr="00970A1F">
        <w:trPr>
          <w:trHeight w:val="60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596DC79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611</w:t>
            </w:r>
          </w:p>
        </w:tc>
        <w:tc>
          <w:tcPr>
            <w:tcW w:w="5182" w:type="dxa"/>
            <w:tcBorders>
              <w:top w:val="nil"/>
              <w:left w:val="nil"/>
              <w:bottom w:val="single" w:sz="8" w:space="0" w:color="auto"/>
              <w:right w:val="single" w:sz="8" w:space="0" w:color="auto"/>
            </w:tcBorders>
            <w:shd w:val="clear" w:color="auto" w:fill="auto"/>
            <w:vAlign w:val="center"/>
            <w:hideMark/>
          </w:tcPr>
          <w:p w14:paraId="638DE954"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mise place d'un système d'encastrement de la cuve en tube métalliques carré recouvert d'une peinture anti rouille</w:t>
            </w:r>
          </w:p>
        </w:tc>
        <w:tc>
          <w:tcPr>
            <w:tcW w:w="730" w:type="dxa"/>
            <w:tcBorders>
              <w:top w:val="nil"/>
              <w:left w:val="nil"/>
              <w:bottom w:val="single" w:sz="8" w:space="0" w:color="auto"/>
              <w:right w:val="single" w:sz="8" w:space="0" w:color="auto"/>
            </w:tcBorders>
            <w:shd w:val="clear" w:color="auto" w:fill="auto"/>
            <w:noWrap/>
            <w:vAlign w:val="center"/>
            <w:hideMark/>
          </w:tcPr>
          <w:p w14:paraId="563D2BA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03C1AF3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386AC3BE" w14:textId="3FFE2D5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72E41ACD" w14:textId="151EA559"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DD4E334" w14:textId="77777777" w:rsidTr="00970A1F">
        <w:trPr>
          <w:trHeight w:val="459"/>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757B707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612</w:t>
            </w:r>
          </w:p>
        </w:tc>
        <w:tc>
          <w:tcPr>
            <w:tcW w:w="5182" w:type="dxa"/>
            <w:tcBorders>
              <w:top w:val="nil"/>
              <w:left w:val="nil"/>
              <w:bottom w:val="single" w:sz="8" w:space="0" w:color="auto"/>
              <w:right w:val="single" w:sz="8" w:space="0" w:color="auto"/>
            </w:tcBorders>
            <w:shd w:val="clear" w:color="auto" w:fill="auto"/>
            <w:vAlign w:val="center"/>
            <w:hideMark/>
          </w:tcPr>
          <w:p w14:paraId="1B959C0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 et fixation Echelle de secours en tube galvanisé de 32 fixé sur les poutres jusqu'à 2,75 m au-dessus du sol</w:t>
            </w:r>
          </w:p>
        </w:tc>
        <w:tc>
          <w:tcPr>
            <w:tcW w:w="730" w:type="dxa"/>
            <w:tcBorders>
              <w:top w:val="nil"/>
              <w:left w:val="nil"/>
              <w:bottom w:val="single" w:sz="8" w:space="0" w:color="auto"/>
              <w:right w:val="single" w:sz="8" w:space="0" w:color="auto"/>
            </w:tcBorders>
            <w:shd w:val="clear" w:color="auto" w:fill="auto"/>
            <w:noWrap/>
            <w:vAlign w:val="center"/>
            <w:hideMark/>
          </w:tcPr>
          <w:p w14:paraId="558FB7D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058CCA9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0545A728" w14:textId="53B9FE07"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5C2A4CE5" w14:textId="21534350"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0D5F426"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B1D1EF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613</w:t>
            </w:r>
          </w:p>
        </w:tc>
        <w:tc>
          <w:tcPr>
            <w:tcW w:w="5182" w:type="dxa"/>
            <w:tcBorders>
              <w:top w:val="nil"/>
              <w:left w:val="nil"/>
              <w:bottom w:val="single" w:sz="8" w:space="0" w:color="auto"/>
              <w:right w:val="single" w:sz="8" w:space="0" w:color="auto"/>
            </w:tcBorders>
            <w:shd w:val="clear" w:color="auto" w:fill="auto"/>
            <w:vAlign w:val="center"/>
            <w:hideMark/>
          </w:tcPr>
          <w:p w14:paraId="3739410C"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Enduits ordinaires sur murs au mortier de ciment dosé à 250 Kg/m3</w:t>
            </w:r>
          </w:p>
        </w:tc>
        <w:tc>
          <w:tcPr>
            <w:tcW w:w="730" w:type="dxa"/>
            <w:tcBorders>
              <w:top w:val="nil"/>
              <w:left w:val="nil"/>
              <w:bottom w:val="single" w:sz="8" w:space="0" w:color="auto"/>
              <w:right w:val="single" w:sz="8" w:space="0" w:color="auto"/>
            </w:tcBorders>
            <w:shd w:val="clear" w:color="auto" w:fill="auto"/>
            <w:noWrap/>
            <w:vAlign w:val="center"/>
            <w:hideMark/>
          </w:tcPr>
          <w:p w14:paraId="2A812B0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m²</w:t>
            </w:r>
          </w:p>
        </w:tc>
        <w:tc>
          <w:tcPr>
            <w:tcW w:w="804" w:type="dxa"/>
            <w:tcBorders>
              <w:top w:val="nil"/>
              <w:left w:val="nil"/>
              <w:bottom w:val="single" w:sz="8" w:space="0" w:color="auto"/>
              <w:right w:val="single" w:sz="8" w:space="0" w:color="auto"/>
            </w:tcBorders>
            <w:shd w:val="clear" w:color="auto" w:fill="auto"/>
            <w:noWrap/>
            <w:vAlign w:val="center"/>
            <w:hideMark/>
          </w:tcPr>
          <w:p w14:paraId="385B56F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127,9</w:t>
            </w:r>
          </w:p>
        </w:tc>
        <w:tc>
          <w:tcPr>
            <w:tcW w:w="1082" w:type="dxa"/>
            <w:tcBorders>
              <w:top w:val="nil"/>
              <w:left w:val="nil"/>
              <w:bottom w:val="single" w:sz="8" w:space="0" w:color="auto"/>
              <w:right w:val="single" w:sz="8" w:space="0" w:color="auto"/>
            </w:tcBorders>
            <w:shd w:val="clear" w:color="auto" w:fill="auto"/>
            <w:vAlign w:val="center"/>
            <w:hideMark/>
          </w:tcPr>
          <w:p w14:paraId="23245C3C" w14:textId="124A15B4"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44F3321A" w14:textId="3F2F525D"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07DAC93F" w14:textId="77777777" w:rsidTr="00970A1F">
        <w:trPr>
          <w:trHeight w:val="251"/>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6B04347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614</w:t>
            </w:r>
          </w:p>
        </w:tc>
        <w:tc>
          <w:tcPr>
            <w:tcW w:w="5182" w:type="dxa"/>
            <w:tcBorders>
              <w:top w:val="nil"/>
              <w:left w:val="nil"/>
              <w:bottom w:val="single" w:sz="8" w:space="0" w:color="auto"/>
              <w:right w:val="single" w:sz="8" w:space="0" w:color="auto"/>
            </w:tcBorders>
            <w:shd w:val="clear" w:color="000000" w:fill="FFFFFF"/>
            <w:vAlign w:val="center"/>
            <w:hideMark/>
          </w:tcPr>
          <w:p w14:paraId="1B5C965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Dallage périphérique des alentours des socles (ép. 8 cm)</w:t>
            </w:r>
          </w:p>
        </w:tc>
        <w:tc>
          <w:tcPr>
            <w:tcW w:w="730" w:type="dxa"/>
            <w:tcBorders>
              <w:top w:val="nil"/>
              <w:left w:val="nil"/>
              <w:bottom w:val="single" w:sz="8" w:space="0" w:color="auto"/>
              <w:right w:val="single" w:sz="8" w:space="0" w:color="auto"/>
            </w:tcBorders>
            <w:shd w:val="clear" w:color="auto" w:fill="auto"/>
            <w:noWrap/>
            <w:vAlign w:val="center"/>
            <w:hideMark/>
          </w:tcPr>
          <w:p w14:paraId="4A003F6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m²</w:t>
            </w:r>
          </w:p>
        </w:tc>
        <w:tc>
          <w:tcPr>
            <w:tcW w:w="804" w:type="dxa"/>
            <w:tcBorders>
              <w:top w:val="nil"/>
              <w:left w:val="nil"/>
              <w:bottom w:val="single" w:sz="8" w:space="0" w:color="auto"/>
              <w:right w:val="single" w:sz="8" w:space="0" w:color="auto"/>
            </w:tcBorders>
            <w:shd w:val="clear" w:color="auto" w:fill="auto"/>
            <w:noWrap/>
            <w:vAlign w:val="center"/>
            <w:hideMark/>
          </w:tcPr>
          <w:p w14:paraId="068E1EC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10,08</w:t>
            </w:r>
          </w:p>
        </w:tc>
        <w:tc>
          <w:tcPr>
            <w:tcW w:w="1082" w:type="dxa"/>
            <w:tcBorders>
              <w:top w:val="nil"/>
              <w:left w:val="nil"/>
              <w:bottom w:val="single" w:sz="8" w:space="0" w:color="auto"/>
              <w:right w:val="single" w:sz="8" w:space="0" w:color="auto"/>
            </w:tcBorders>
            <w:shd w:val="clear" w:color="auto" w:fill="auto"/>
            <w:vAlign w:val="center"/>
            <w:hideMark/>
          </w:tcPr>
          <w:p w14:paraId="15406F06" w14:textId="15778790"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3EFF6C5" w14:textId="2598679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35A26028"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6F673C0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615</w:t>
            </w:r>
          </w:p>
        </w:tc>
        <w:tc>
          <w:tcPr>
            <w:tcW w:w="5182" w:type="dxa"/>
            <w:tcBorders>
              <w:top w:val="nil"/>
              <w:left w:val="nil"/>
              <w:bottom w:val="single" w:sz="8" w:space="0" w:color="auto"/>
              <w:right w:val="single" w:sz="8" w:space="0" w:color="auto"/>
            </w:tcBorders>
            <w:shd w:val="clear" w:color="auto" w:fill="auto"/>
            <w:vAlign w:val="center"/>
            <w:hideMark/>
          </w:tcPr>
          <w:p w14:paraId="66766641" w14:textId="3E71E8E9"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Caniveaux en agglos bourrés de 15 x15x40 cm y compris toute sujétion</w:t>
            </w:r>
          </w:p>
        </w:tc>
        <w:tc>
          <w:tcPr>
            <w:tcW w:w="730" w:type="dxa"/>
            <w:tcBorders>
              <w:top w:val="nil"/>
              <w:left w:val="nil"/>
              <w:bottom w:val="single" w:sz="8" w:space="0" w:color="auto"/>
              <w:right w:val="single" w:sz="8" w:space="0" w:color="auto"/>
            </w:tcBorders>
            <w:shd w:val="clear" w:color="auto" w:fill="auto"/>
            <w:noWrap/>
            <w:vAlign w:val="center"/>
            <w:hideMark/>
          </w:tcPr>
          <w:p w14:paraId="673DAEB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ml</w:t>
            </w:r>
          </w:p>
        </w:tc>
        <w:tc>
          <w:tcPr>
            <w:tcW w:w="804" w:type="dxa"/>
            <w:tcBorders>
              <w:top w:val="nil"/>
              <w:left w:val="nil"/>
              <w:bottom w:val="single" w:sz="8" w:space="0" w:color="auto"/>
              <w:right w:val="single" w:sz="8" w:space="0" w:color="auto"/>
            </w:tcBorders>
            <w:shd w:val="clear" w:color="auto" w:fill="auto"/>
            <w:noWrap/>
            <w:vAlign w:val="center"/>
            <w:hideMark/>
          </w:tcPr>
          <w:p w14:paraId="446594C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15,2</w:t>
            </w:r>
          </w:p>
        </w:tc>
        <w:tc>
          <w:tcPr>
            <w:tcW w:w="1082" w:type="dxa"/>
            <w:tcBorders>
              <w:top w:val="nil"/>
              <w:left w:val="nil"/>
              <w:bottom w:val="single" w:sz="8" w:space="0" w:color="auto"/>
              <w:right w:val="single" w:sz="8" w:space="0" w:color="auto"/>
            </w:tcBorders>
            <w:shd w:val="clear" w:color="auto" w:fill="auto"/>
            <w:vAlign w:val="center"/>
            <w:hideMark/>
          </w:tcPr>
          <w:p w14:paraId="08096366" w14:textId="62CBFD1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B36F002" w14:textId="46B9AD14"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D633C9C" w14:textId="77777777" w:rsidTr="00970A1F">
        <w:trPr>
          <w:trHeight w:val="564"/>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14FB9D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616</w:t>
            </w:r>
          </w:p>
        </w:tc>
        <w:tc>
          <w:tcPr>
            <w:tcW w:w="5182" w:type="dxa"/>
            <w:tcBorders>
              <w:top w:val="nil"/>
              <w:left w:val="nil"/>
              <w:bottom w:val="single" w:sz="8" w:space="0" w:color="auto"/>
              <w:right w:val="single" w:sz="8" w:space="0" w:color="auto"/>
            </w:tcBorders>
            <w:shd w:val="clear" w:color="auto" w:fill="auto"/>
            <w:vAlign w:val="center"/>
            <w:hideMark/>
          </w:tcPr>
          <w:p w14:paraId="5A9A639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Porte métallique pleine à 01 battant de 0,9 x 2,20 m avec tôle 10/10 ième et cornière de 40 et de tube de 30 espacé de 25 cm couvert des deux faces y/c toutes sujétions </w:t>
            </w:r>
          </w:p>
        </w:tc>
        <w:tc>
          <w:tcPr>
            <w:tcW w:w="730" w:type="dxa"/>
            <w:tcBorders>
              <w:top w:val="nil"/>
              <w:left w:val="nil"/>
              <w:bottom w:val="single" w:sz="8" w:space="0" w:color="auto"/>
              <w:right w:val="single" w:sz="8" w:space="0" w:color="auto"/>
            </w:tcBorders>
            <w:shd w:val="clear" w:color="auto" w:fill="auto"/>
            <w:noWrap/>
            <w:vAlign w:val="center"/>
            <w:hideMark/>
          </w:tcPr>
          <w:p w14:paraId="6FEBB84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4109518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1D88E0A4" w14:textId="5C31C1E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271EA316" w14:textId="7BE90C30"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3F04BC92" w14:textId="77777777" w:rsidTr="00970A1F">
        <w:trPr>
          <w:trHeight w:val="154"/>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31920A9"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 - total 600</w:t>
            </w:r>
          </w:p>
        </w:tc>
        <w:tc>
          <w:tcPr>
            <w:tcW w:w="1175" w:type="dxa"/>
            <w:tcBorders>
              <w:top w:val="nil"/>
              <w:left w:val="nil"/>
              <w:bottom w:val="single" w:sz="8" w:space="0" w:color="auto"/>
              <w:right w:val="single" w:sz="8" w:space="0" w:color="auto"/>
            </w:tcBorders>
            <w:shd w:val="clear" w:color="000000" w:fill="D9D9D9"/>
            <w:noWrap/>
            <w:vAlign w:val="center"/>
            <w:hideMark/>
          </w:tcPr>
          <w:p w14:paraId="3606D421" w14:textId="3301169A"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3FC266A1"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3C30AED"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700</w:t>
            </w:r>
          </w:p>
        </w:tc>
        <w:tc>
          <w:tcPr>
            <w:tcW w:w="8973"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C86F06D"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PEINTURE ET REVETEMENT</w:t>
            </w:r>
          </w:p>
        </w:tc>
      </w:tr>
      <w:tr w:rsidR="003F3D95" w:rsidRPr="00544820" w14:paraId="5E366A36"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FE810F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701</w:t>
            </w:r>
          </w:p>
        </w:tc>
        <w:tc>
          <w:tcPr>
            <w:tcW w:w="5182" w:type="dxa"/>
            <w:tcBorders>
              <w:top w:val="nil"/>
              <w:left w:val="nil"/>
              <w:bottom w:val="single" w:sz="8" w:space="0" w:color="auto"/>
              <w:right w:val="single" w:sz="8" w:space="0" w:color="auto"/>
            </w:tcBorders>
            <w:shd w:val="clear" w:color="auto" w:fill="auto"/>
            <w:vAlign w:val="center"/>
            <w:hideMark/>
          </w:tcPr>
          <w:p w14:paraId="24DEE151"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Préparation des surfaces à peindre </w:t>
            </w:r>
          </w:p>
        </w:tc>
        <w:tc>
          <w:tcPr>
            <w:tcW w:w="730" w:type="dxa"/>
            <w:tcBorders>
              <w:top w:val="nil"/>
              <w:left w:val="nil"/>
              <w:bottom w:val="single" w:sz="8" w:space="0" w:color="auto"/>
              <w:right w:val="single" w:sz="8" w:space="0" w:color="auto"/>
            </w:tcBorders>
            <w:shd w:val="clear" w:color="auto" w:fill="auto"/>
            <w:noWrap/>
            <w:vAlign w:val="center"/>
            <w:hideMark/>
          </w:tcPr>
          <w:p w14:paraId="1576AC4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m²</w:t>
            </w:r>
          </w:p>
        </w:tc>
        <w:tc>
          <w:tcPr>
            <w:tcW w:w="804" w:type="dxa"/>
            <w:tcBorders>
              <w:top w:val="nil"/>
              <w:left w:val="nil"/>
              <w:bottom w:val="single" w:sz="8" w:space="0" w:color="auto"/>
              <w:right w:val="single" w:sz="8" w:space="0" w:color="auto"/>
            </w:tcBorders>
            <w:shd w:val="clear" w:color="auto" w:fill="auto"/>
            <w:noWrap/>
            <w:vAlign w:val="center"/>
            <w:hideMark/>
          </w:tcPr>
          <w:p w14:paraId="04BB0C9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127,9</w:t>
            </w:r>
          </w:p>
        </w:tc>
        <w:tc>
          <w:tcPr>
            <w:tcW w:w="1082" w:type="dxa"/>
            <w:tcBorders>
              <w:top w:val="nil"/>
              <w:left w:val="nil"/>
              <w:bottom w:val="single" w:sz="8" w:space="0" w:color="auto"/>
              <w:right w:val="single" w:sz="8" w:space="0" w:color="auto"/>
            </w:tcBorders>
            <w:shd w:val="clear" w:color="auto" w:fill="auto"/>
            <w:vAlign w:val="center"/>
            <w:hideMark/>
          </w:tcPr>
          <w:p w14:paraId="16DDA6B7" w14:textId="4BCCD142"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50516903" w14:textId="0B84BD7A"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34164DA"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6895767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702</w:t>
            </w:r>
          </w:p>
        </w:tc>
        <w:tc>
          <w:tcPr>
            <w:tcW w:w="5182" w:type="dxa"/>
            <w:tcBorders>
              <w:top w:val="nil"/>
              <w:left w:val="nil"/>
              <w:bottom w:val="single" w:sz="8" w:space="0" w:color="auto"/>
              <w:right w:val="single" w:sz="8" w:space="0" w:color="auto"/>
            </w:tcBorders>
            <w:shd w:val="clear" w:color="auto" w:fill="auto"/>
            <w:vAlign w:val="center"/>
            <w:hideMark/>
          </w:tcPr>
          <w:p w14:paraId="48EE1C01"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application peinture type Pantex 1300 sur murs extérieurs</w:t>
            </w:r>
          </w:p>
        </w:tc>
        <w:tc>
          <w:tcPr>
            <w:tcW w:w="730" w:type="dxa"/>
            <w:tcBorders>
              <w:top w:val="nil"/>
              <w:left w:val="nil"/>
              <w:bottom w:val="single" w:sz="8" w:space="0" w:color="auto"/>
              <w:right w:val="single" w:sz="8" w:space="0" w:color="auto"/>
            </w:tcBorders>
            <w:shd w:val="clear" w:color="auto" w:fill="auto"/>
            <w:noWrap/>
            <w:vAlign w:val="center"/>
            <w:hideMark/>
          </w:tcPr>
          <w:p w14:paraId="71B5205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m²</w:t>
            </w:r>
          </w:p>
        </w:tc>
        <w:tc>
          <w:tcPr>
            <w:tcW w:w="804" w:type="dxa"/>
            <w:tcBorders>
              <w:top w:val="nil"/>
              <w:left w:val="nil"/>
              <w:bottom w:val="single" w:sz="8" w:space="0" w:color="auto"/>
              <w:right w:val="single" w:sz="8" w:space="0" w:color="auto"/>
            </w:tcBorders>
            <w:shd w:val="clear" w:color="auto" w:fill="auto"/>
            <w:noWrap/>
            <w:vAlign w:val="center"/>
            <w:hideMark/>
          </w:tcPr>
          <w:p w14:paraId="4CA76CF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68,95</w:t>
            </w:r>
          </w:p>
        </w:tc>
        <w:tc>
          <w:tcPr>
            <w:tcW w:w="1082" w:type="dxa"/>
            <w:tcBorders>
              <w:top w:val="nil"/>
              <w:left w:val="nil"/>
              <w:bottom w:val="single" w:sz="8" w:space="0" w:color="auto"/>
              <w:right w:val="single" w:sz="8" w:space="0" w:color="auto"/>
            </w:tcBorders>
            <w:shd w:val="clear" w:color="auto" w:fill="auto"/>
            <w:vAlign w:val="center"/>
            <w:hideMark/>
          </w:tcPr>
          <w:p w14:paraId="4E0D4AFA" w14:textId="7E65A564"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F023893" w14:textId="1C86F6C0"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2CAEC2C4" w14:textId="77777777" w:rsidTr="00970A1F">
        <w:trPr>
          <w:trHeight w:val="370"/>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EC6C60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703</w:t>
            </w:r>
          </w:p>
        </w:tc>
        <w:tc>
          <w:tcPr>
            <w:tcW w:w="5182" w:type="dxa"/>
            <w:tcBorders>
              <w:top w:val="nil"/>
              <w:left w:val="nil"/>
              <w:bottom w:val="single" w:sz="8" w:space="0" w:color="auto"/>
              <w:right w:val="single" w:sz="8" w:space="0" w:color="auto"/>
            </w:tcBorders>
            <w:shd w:val="clear" w:color="auto" w:fill="auto"/>
            <w:vAlign w:val="center"/>
            <w:hideMark/>
          </w:tcPr>
          <w:p w14:paraId="6AA6E0CA"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application peinture type Pantex 800 sur murs intérieurs de la salle de commande</w:t>
            </w:r>
          </w:p>
        </w:tc>
        <w:tc>
          <w:tcPr>
            <w:tcW w:w="730" w:type="dxa"/>
            <w:tcBorders>
              <w:top w:val="nil"/>
              <w:left w:val="nil"/>
              <w:bottom w:val="single" w:sz="8" w:space="0" w:color="auto"/>
              <w:right w:val="single" w:sz="8" w:space="0" w:color="auto"/>
            </w:tcBorders>
            <w:shd w:val="clear" w:color="auto" w:fill="auto"/>
            <w:noWrap/>
            <w:vAlign w:val="center"/>
            <w:hideMark/>
          </w:tcPr>
          <w:p w14:paraId="1F0A89B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m²</w:t>
            </w:r>
          </w:p>
        </w:tc>
        <w:tc>
          <w:tcPr>
            <w:tcW w:w="804" w:type="dxa"/>
            <w:tcBorders>
              <w:top w:val="nil"/>
              <w:left w:val="nil"/>
              <w:bottom w:val="single" w:sz="8" w:space="0" w:color="auto"/>
              <w:right w:val="single" w:sz="8" w:space="0" w:color="auto"/>
            </w:tcBorders>
            <w:shd w:val="clear" w:color="auto" w:fill="auto"/>
            <w:noWrap/>
            <w:vAlign w:val="center"/>
            <w:hideMark/>
          </w:tcPr>
          <w:p w14:paraId="7251ED4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98,95</w:t>
            </w:r>
          </w:p>
        </w:tc>
        <w:tc>
          <w:tcPr>
            <w:tcW w:w="1082" w:type="dxa"/>
            <w:tcBorders>
              <w:top w:val="nil"/>
              <w:left w:val="nil"/>
              <w:bottom w:val="single" w:sz="8" w:space="0" w:color="auto"/>
              <w:right w:val="single" w:sz="8" w:space="0" w:color="auto"/>
            </w:tcBorders>
            <w:shd w:val="clear" w:color="auto" w:fill="auto"/>
            <w:vAlign w:val="center"/>
            <w:hideMark/>
          </w:tcPr>
          <w:p w14:paraId="4C086E52" w14:textId="00B4DC2D"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7A7D1C2C" w14:textId="356F5535"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28A73FCE" w14:textId="77777777" w:rsidTr="00970A1F">
        <w:trPr>
          <w:trHeight w:val="732"/>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772999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704</w:t>
            </w:r>
          </w:p>
        </w:tc>
        <w:tc>
          <w:tcPr>
            <w:tcW w:w="5182" w:type="dxa"/>
            <w:tcBorders>
              <w:top w:val="nil"/>
              <w:left w:val="nil"/>
              <w:bottom w:val="single" w:sz="8" w:space="0" w:color="auto"/>
              <w:right w:val="single" w:sz="8" w:space="0" w:color="auto"/>
            </w:tcBorders>
            <w:shd w:val="clear" w:color="auto" w:fill="auto"/>
            <w:vAlign w:val="center"/>
            <w:hideMark/>
          </w:tcPr>
          <w:p w14:paraId="127A2AA4"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application peinture laquée glycérophtalique type Pantinox SR9 sur toutes les parties métalliques et plinthe 0,6 m</w:t>
            </w:r>
          </w:p>
        </w:tc>
        <w:tc>
          <w:tcPr>
            <w:tcW w:w="730" w:type="dxa"/>
            <w:tcBorders>
              <w:top w:val="nil"/>
              <w:left w:val="nil"/>
              <w:bottom w:val="single" w:sz="8" w:space="0" w:color="auto"/>
              <w:right w:val="single" w:sz="8" w:space="0" w:color="auto"/>
            </w:tcBorders>
            <w:shd w:val="clear" w:color="auto" w:fill="auto"/>
            <w:noWrap/>
            <w:vAlign w:val="center"/>
            <w:hideMark/>
          </w:tcPr>
          <w:p w14:paraId="73C29CA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m²</w:t>
            </w:r>
          </w:p>
        </w:tc>
        <w:tc>
          <w:tcPr>
            <w:tcW w:w="804" w:type="dxa"/>
            <w:tcBorders>
              <w:top w:val="nil"/>
              <w:left w:val="nil"/>
              <w:bottom w:val="single" w:sz="8" w:space="0" w:color="auto"/>
              <w:right w:val="single" w:sz="8" w:space="0" w:color="auto"/>
            </w:tcBorders>
            <w:shd w:val="clear" w:color="auto" w:fill="auto"/>
            <w:noWrap/>
            <w:vAlign w:val="center"/>
            <w:hideMark/>
          </w:tcPr>
          <w:p w14:paraId="0C01CDE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16,96</w:t>
            </w:r>
          </w:p>
        </w:tc>
        <w:tc>
          <w:tcPr>
            <w:tcW w:w="1082" w:type="dxa"/>
            <w:tcBorders>
              <w:top w:val="nil"/>
              <w:left w:val="nil"/>
              <w:bottom w:val="single" w:sz="8" w:space="0" w:color="auto"/>
              <w:right w:val="single" w:sz="8" w:space="0" w:color="auto"/>
            </w:tcBorders>
            <w:shd w:val="clear" w:color="auto" w:fill="auto"/>
            <w:vAlign w:val="center"/>
            <w:hideMark/>
          </w:tcPr>
          <w:p w14:paraId="3C43DE38" w14:textId="0B24A834"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12B0EE00" w14:textId="18557895"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83BB767" w14:textId="77777777" w:rsidTr="00970A1F">
        <w:trPr>
          <w:trHeight w:val="139"/>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3479874"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 - total 700</w:t>
            </w:r>
          </w:p>
        </w:tc>
        <w:tc>
          <w:tcPr>
            <w:tcW w:w="1175" w:type="dxa"/>
            <w:tcBorders>
              <w:top w:val="nil"/>
              <w:left w:val="nil"/>
              <w:bottom w:val="single" w:sz="8" w:space="0" w:color="auto"/>
              <w:right w:val="single" w:sz="8" w:space="0" w:color="auto"/>
            </w:tcBorders>
            <w:shd w:val="clear" w:color="000000" w:fill="D9D9D9"/>
            <w:noWrap/>
            <w:vAlign w:val="center"/>
            <w:hideMark/>
          </w:tcPr>
          <w:p w14:paraId="5CB07314" w14:textId="21FFAD9E"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0065C310"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5F7F543"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800</w:t>
            </w:r>
          </w:p>
        </w:tc>
        <w:tc>
          <w:tcPr>
            <w:tcW w:w="8973"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488D525"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BORNE FONTAINE ET ASSAINISSEMENT</w:t>
            </w:r>
          </w:p>
        </w:tc>
      </w:tr>
      <w:tr w:rsidR="003F3D95" w:rsidRPr="00544820" w14:paraId="537C0456" w14:textId="77777777" w:rsidTr="00970A1F">
        <w:trPr>
          <w:trHeight w:val="670"/>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5AF8EF6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801</w:t>
            </w:r>
          </w:p>
        </w:tc>
        <w:tc>
          <w:tcPr>
            <w:tcW w:w="5182" w:type="dxa"/>
            <w:tcBorders>
              <w:top w:val="nil"/>
              <w:left w:val="nil"/>
              <w:bottom w:val="single" w:sz="8" w:space="0" w:color="auto"/>
              <w:right w:val="single" w:sz="8" w:space="0" w:color="auto"/>
            </w:tcBorders>
            <w:shd w:val="clear" w:color="auto" w:fill="auto"/>
            <w:vAlign w:val="center"/>
            <w:hideMark/>
          </w:tcPr>
          <w:p w14:paraId="1B049A1C"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Construction borne fontaine avec quatre robinets y compris F et P de carreaux cérame 30*30 avec toutes sujétions et plinthes</w:t>
            </w:r>
          </w:p>
        </w:tc>
        <w:tc>
          <w:tcPr>
            <w:tcW w:w="730" w:type="dxa"/>
            <w:tcBorders>
              <w:top w:val="nil"/>
              <w:left w:val="nil"/>
              <w:bottom w:val="single" w:sz="8" w:space="0" w:color="auto"/>
              <w:right w:val="single" w:sz="8" w:space="0" w:color="auto"/>
            </w:tcBorders>
            <w:shd w:val="clear" w:color="auto" w:fill="auto"/>
            <w:vAlign w:val="center"/>
            <w:hideMark/>
          </w:tcPr>
          <w:p w14:paraId="1A98F0A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7855E1C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11C393B2" w14:textId="68B456CB"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1705C5A5" w14:textId="6972A620"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8F56E1B" w14:textId="77777777" w:rsidTr="00970A1F">
        <w:trPr>
          <w:trHeight w:val="1234"/>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57BF365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802</w:t>
            </w:r>
          </w:p>
        </w:tc>
        <w:tc>
          <w:tcPr>
            <w:tcW w:w="5182" w:type="dxa"/>
            <w:tcBorders>
              <w:top w:val="nil"/>
              <w:left w:val="nil"/>
              <w:bottom w:val="single" w:sz="8" w:space="0" w:color="auto"/>
              <w:right w:val="single" w:sz="8" w:space="0" w:color="auto"/>
            </w:tcBorders>
            <w:shd w:val="clear" w:color="000000" w:fill="FFFFFF"/>
            <w:vAlign w:val="center"/>
            <w:hideMark/>
          </w:tcPr>
          <w:p w14:paraId="5D93FB3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Construction aire de puisage avec une pente d'écoulement de 3% y compris caniveau périphérique de 30x40 en agglos bourrés de 15 x 20 x 40 cm et chainage périphérique et grillage en fer de 6 RL à l'entrée de l'avaloir</w:t>
            </w:r>
          </w:p>
        </w:tc>
        <w:tc>
          <w:tcPr>
            <w:tcW w:w="730" w:type="dxa"/>
            <w:tcBorders>
              <w:top w:val="nil"/>
              <w:left w:val="nil"/>
              <w:bottom w:val="single" w:sz="8" w:space="0" w:color="auto"/>
              <w:right w:val="single" w:sz="8" w:space="0" w:color="auto"/>
            </w:tcBorders>
            <w:shd w:val="clear" w:color="000000" w:fill="FFFFFF"/>
            <w:vAlign w:val="center"/>
            <w:hideMark/>
          </w:tcPr>
          <w:p w14:paraId="111A8BB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000000" w:fill="FFFFFF"/>
            <w:vAlign w:val="center"/>
            <w:hideMark/>
          </w:tcPr>
          <w:p w14:paraId="426E873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2545B7AD" w14:textId="6E5C078B"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7EA41CE5" w14:textId="5B9A4B3E"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60E3AFCE" w14:textId="77777777" w:rsidTr="00970A1F">
        <w:trPr>
          <w:trHeight w:val="670"/>
        </w:trPr>
        <w:tc>
          <w:tcPr>
            <w:tcW w:w="1008" w:type="dxa"/>
            <w:tcBorders>
              <w:top w:val="nil"/>
              <w:left w:val="single" w:sz="8" w:space="0" w:color="auto"/>
              <w:bottom w:val="single" w:sz="4" w:space="0" w:color="auto"/>
              <w:right w:val="single" w:sz="8" w:space="0" w:color="auto"/>
            </w:tcBorders>
            <w:shd w:val="clear" w:color="auto" w:fill="auto"/>
            <w:vAlign w:val="center"/>
            <w:hideMark/>
          </w:tcPr>
          <w:p w14:paraId="7A8DF7D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803</w:t>
            </w:r>
          </w:p>
        </w:tc>
        <w:tc>
          <w:tcPr>
            <w:tcW w:w="5182" w:type="dxa"/>
            <w:tcBorders>
              <w:top w:val="nil"/>
              <w:left w:val="nil"/>
              <w:bottom w:val="single" w:sz="4" w:space="0" w:color="auto"/>
              <w:right w:val="single" w:sz="8" w:space="0" w:color="auto"/>
            </w:tcBorders>
            <w:shd w:val="clear" w:color="000000" w:fill="FFFFFF"/>
            <w:vAlign w:val="center"/>
            <w:hideMark/>
          </w:tcPr>
          <w:p w14:paraId="3369106D"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Construction d'un avaloir de 40 x 40 cm y compris conduit enterrée PVC 100 pour évacuation des eaux de l'aire de puisage vers le puits perdu </w:t>
            </w:r>
          </w:p>
        </w:tc>
        <w:tc>
          <w:tcPr>
            <w:tcW w:w="730" w:type="dxa"/>
            <w:tcBorders>
              <w:top w:val="nil"/>
              <w:left w:val="nil"/>
              <w:bottom w:val="single" w:sz="4" w:space="0" w:color="auto"/>
              <w:right w:val="single" w:sz="8" w:space="0" w:color="auto"/>
            </w:tcBorders>
            <w:shd w:val="clear" w:color="000000" w:fill="FFFFFF"/>
            <w:vAlign w:val="center"/>
            <w:hideMark/>
          </w:tcPr>
          <w:p w14:paraId="60A7F70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4" w:space="0" w:color="auto"/>
              <w:right w:val="single" w:sz="8" w:space="0" w:color="auto"/>
            </w:tcBorders>
            <w:shd w:val="clear" w:color="000000" w:fill="FFFFFF"/>
            <w:vAlign w:val="center"/>
            <w:hideMark/>
          </w:tcPr>
          <w:p w14:paraId="26BD4BD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4" w:space="0" w:color="auto"/>
              <w:right w:val="single" w:sz="8" w:space="0" w:color="auto"/>
            </w:tcBorders>
            <w:shd w:val="clear" w:color="auto" w:fill="auto"/>
            <w:vAlign w:val="center"/>
            <w:hideMark/>
          </w:tcPr>
          <w:p w14:paraId="4713780F" w14:textId="0C37C91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4" w:space="0" w:color="auto"/>
              <w:right w:val="single" w:sz="8" w:space="0" w:color="auto"/>
            </w:tcBorders>
            <w:shd w:val="clear" w:color="auto" w:fill="auto"/>
            <w:vAlign w:val="center"/>
            <w:hideMark/>
          </w:tcPr>
          <w:p w14:paraId="50F1A214" w14:textId="7B1C6ABD"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8F7E4E4" w14:textId="77777777" w:rsidTr="00970A1F">
        <w:trPr>
          <w:trHeight w:val="1266"/>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C6A2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804</w:t>
            </w:r>
          </w:p>
        </w:tc>
        <w:tc>
          <w:tcPr>
            <w:tcW w:w="51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E1E8E2"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Réalisation du Puits perdu de 1,30 m x 1,30 m de section en agglos de 15 et 1,00m de profondeur et à 5m de l'aire de puisage avec un couvercle amovible en BA  dosé à 250 Kg/m3 et au fond un tapis d'une épaisseur de 25 cm de sable et de 50 cm de moellons</w:t>
            </w: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00A3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Ens</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4608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71931" w14:textId="0726EB45"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E4EF6" w14:textId="49456B01"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6DA5588B" w14:textId="77777777" w:rsidTr="00970A1F">
        <w:trPr>
          <w:trHeight w:val="121"/>
        </w:trPr>
        <w:tc>
          <w:tcPr>
            <w:tcW w:w="8806" w:type="dxa"/>
            <w:gridSpan w:val="5"/>
            <w:tcBorders>
              <w:top w:val="single" w:sz="4" w:space="0" w:color="auto"/>
              <w:left w:val="single" w:sz="8" w:space="0" w:color="auto"/>
              <w:bottom w:val="single" w:sz="8" w:space="0" w:color="auto"/>
              <w:right w:val="single" w:sz="8" w:space="0" w:color="000000"/>
            </w:tcBorders>
            <w:shd w:val="clear" w:color="auto" w:fill="auto"/>
            <w:vAlign w:val="center"/>
            <w:hideMark/>
          </w:tcPr>
          <w:p w14:paraId="59150180"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 - total 800</w:t>
            </w:r>
          </w:p>
        </w:tc>
        <w:tc>
          <w:tcPr>
            <w:tcW w:w="1175" w:type="dxa"/>
            <w:tcBorders>
              <w:top w:val="single" w:sz="4" w:space="0" w:color="auto"/>
              <w:left w:val="nil"/>
              <w:bottom w:val="single" w:sz="8" w:space="0" w:color="auto"/>
              <w:right w:val="single" w:sz="8" w:space="0" w:color="auto"/>
            </w:tcBorders>
            <w:shd w:val="clear" w:color="000000" w:fill="D9D9D9"/>
            <w:noWrap/>
            <w:vAlign w:val="center"/>
            <w:hideMark/>
          </w:tcPr>
          <w:p w14:paraId="15E78350" w14:textId="532AA843"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75B76F44" w14:textId="77777777" w:rsidTr="00970A1F">
        <w:trPr>
          <w:trHeight w:val="330"/>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7B42CD72"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900</w:t>
            </w:r>
          </w:p>
        </w:tc>
        <w:tc>
          <w:tcPr>
            <w:tcW w:w="8973" w:type="dxa"/>
            <w:gridSpan w:val="5"/>
            <w:tcBorders>
              <w:top w:val="single" w:sz="8" w:space="0" w:color="auto"/>
              <w:left w:val="nil"/>
              <w:bottom w:val="single" w:sz="8" w:space="0" w:color="auto"/>
              <w:right w:val="single" w:sz="8" w:space="0" w:color="000000"/>
            </w:tcBorders>
            <w:shd w:val="clear" w:color="auto" w:fill="auto"/>
            <w:vAlign w:val="center"/>
            <w:hideMark/>
          </w:tcPr>
          <w:p w14:paraId="4CD07F7B"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INSTALLATION DU DISPOSITIF DE POMPAGE SOLAIRE</w:t>
            </w:r>
          </w:p>
        </w:tc>
      </w:tr>
      <w:tr w:rsidR="003F3D95" w:rsidRPr="00544820" w14:paraId="6C808971" w14:textId="77777777" w:rsidTr="00970A1F">
        <w:trPr>
          <w:trHeight w:val="800"/>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9347EE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901</w:t>
            </w:r>
          </w:p>
        </w:tc>
        <w:tc>
          <w:tcPr>
            <w:tcW w:w="5182" w:type="dxa"/>
            <w:tcBorders>
              <w:top w:val="nil"/>
              <w:left w:val="nil"/>
              <w:bottom w:val="single" w:sz="8" w:space="0" w:color="auto"/>
              <w:right w:val="single" w:sz="8" w:space="0" w:color="auto"/>
            </w:tcBorders>
            <w:shd w:val="clear" w:color="auto" w:fill="auto"/>
            <w:vAlign w:val="center"/>
            <w:hideMark/>
          </w:tcPr>
          <w:p w14:paraId="0DF4959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d’électro pompe immergée et moteur électro pompe immergé (pièce unique).  SQF 2.5-2 (90-240VAC ; 30-300 VDC) Q=3m3/h et HMT=60 m</w:t>
            </w:r>
          </w:p>
        </w:tc>
        <w:tc>
          <w:tcPr>
            <w:tcW w:w="730" w:type="dxa"/>
            <w:tcBorders>
              <w:top w:val="nil"/>
              <w:left w:val="nil"/>
              <w:bottom w:val="single" w:sz="8" w:space="0" w:color="auto"/>
              <w:right w:val="single" w:sz="8" w:space="0" w:color="auto"/>
            </w:tcBorders>
            <w:shd w:val="clear" w:color="auto" w:fill="auto"/>
            <w:vAlign w:val="center"/>
            <w:hideMark/>
          </w:tcPr>
          <w:p w14:paraId="7B1CAF5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vAlign w:val="center"/>
            <w:hideMark/>
          </w:tcPr>
          <w:p w14:paraId="1680118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4A2DF975" w14:textId="2685E690"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0C7CFEC" w14:textId="79EADC14"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031694C9" w14:textId="77777777" w:rsidTr="00970A1F">
        <w:trPr>
          <w:trHeight w:val="698"/>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A25A5C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902</w:t>
            </w:r>
          </w:p>
        </w:tc>
        <w:tc>
          <w:tcPr>
            <w:tcW w:w="5182" w:type="dxa"/>
            <w:tcBorders>
              <w:top w:val="nil"/>
              <w:left w:val="nil"/>
              <w:bottom w:val="single" w:sz="8" w:space="0" w:color="auto"/>
              <w:right w:val="single" w:sz="8" w:space="0" w:color="auto"/>
            </w:tcBorders>
            <w:shd w:val="clear" w:color="auto" w:fill="auto"/>
            <w:vAlign w:val="center"/>
            <w:hideMark/>
          </w:tcPr>
          <w:p w14:paraId="31562C3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Fourniture et pose de la tuyauterie d’exhaure  (tuyau panaflex de refoulement diamètre 32 mm) y compris tous les accessoires de raccordements </w:t>
            </w:r>
          </w:p>
        </w:tc>
        <w:tc>
          <w:tcPr>
            <w:tcW w:w="730" w:type="dxa"/>
            <w:tcBorders>
              <w:top w:val="nil"/>
              <w:left w:val="nil"/>
              <w:bottom w:val="single" w:sz="8" w:space="0" w:color="auto"/>
              <w:right w:val="single" w:sz="8" w:space="0" w:color="auto"/>
            </w:tcBorders>
            <w:shd w:val="clear" w:color="auto" w:fill="auto"/>
            <w:noWrap/>
            <w:vAlign w:val="center"/>
            <w:hideMark/>
          </w:tcPr>
          <w:p w14:paraId="51EC3C0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6EC711B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6600408C" w14:textId="4209ED31"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32B9203D" w14:textId="11DD494B"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7E75425" w14:textId="77777777" w:rsidTr="00970A1F">
        <w:trPr>
          <w:trHeight w:val="25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1456A79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903</w:t>
            </w:r>
          </w:p>
        </w:tc>
        <w:tc>
          <w:tcPr>
            <w:tcW w:w="5182" w:type="dxa"/>
            <w:tcBorders>
              <w:top w:val="nil"/>
              <w:left w:val="nil"/>
              <w:bottom w:val="single" w:sz="8" w:space="0" w:color="auto"/>
              <w:right w:val="single" w:sz="8" w:space="0" w:color="auto"/>
            </w:tcBorders>
            <w:shd w:val="clear" w:color="auto" w:fill="auto"/>
            <w:vAlign w:val="center"/>
            <w:hideMark/>
          </w:tcPr>
          <w:p w14:paraId="5B67BA53"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Corde de sécurité de la pompe (corde de suspension)</w:t>
            </w:r>
          </w:p>
        </w:tc>
        <w:tc>
          <w:tcPr>
            <w:tcW w:w="730" w:type="dxa"/>
            <w:tcBorders>
              <w:top w:val="nil"/>
              <w:left w:val="nil"/>
              <w:bottom w:val="single" w:sz="8" w:space="0" w:color="auto"/>
              <w:right w:val="single" w:sz="8" w:space="0" w:color="auto"/>
            </w:tcBorders>
            <w:shd w:val="clear" w:color="auto" w:fill="auto"/>
            <w:noWrap/>
            <w:vAlign w:val="center"/>
            <w:hideMark/>
          </w:tcPr>
          <w:p w14:paraId="3563DFA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53884A9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2EA311F3" w14:textId="71518993" w:rsidR="003F3D95" w:rsidRPr="00544820" w:rsidRDefault="003F3D95" w:rsidP="00544820">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c>
          <w:tcPr>
            <w:tcW w:w="1175" w:type="dxa"/>
            <w:tcBorders>
              <w:top w:val="nil"/>
              <w:left w:val="nil"/>
              <w:bottom w:val="single" w:sz="8" w:space="0" w:color="auto"/>
              <w:right w:val="single" w:sz="8" w:space="0" w:color="auto"/>
            </w:tcBorders>
            <w:shd w:val="clear" w:color="auto" w:fill="auto"/>
            <w:vAlign w:val="center"/>
            <w:hideMark/>
          </w:tcPr>
          <w:p w14:paraId="40F4517F" w14:textId="6017C99B"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4849B8A"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0093F59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904</w:t>
            </w:r>
          </w:p>
        </w:tc>
        <w:tc>
          <w:tcPr>
            <w:tcW w:w="5182" w:type="dxa"/>
            <w:tcBorders>
              <w:top w:val="nil"/>
              <w:left w:val="nil"/>
              <w:bottom w:val="single" w:sz="8" w:space="0" w:color="auto"/>
              <w:right w:val="single" w:sz="8" w:space="0" w:color="auto"/>
            </w:tcBorders>
            <w:shd w:val="clear" w:color="auto" w:fill="auto"/>
            <w:vAlign w:val="center"/>
            <w:hideMark/>
          </w:tcPr>
          <w:p w14:paraId="4740ABB2"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Collier de sécurité ou attache en colson</w:t>
            </w:r>
          </w:p>
        </w:tc>
        <w:tc>
          <w:tcPr>
            <w:tcW w:w="730" w:type="dxa"/>
            <w:tcBorders>
              <w:top w:val="nil"/>
              <w:left w:val="nil"/>
              <w:bottom w:val="single" w:sz="8" w:space="0" w:color="auto"/>
              <w:right w:val="single" w:sz="8" w:space="0" w:color="auto"/>
            </w:tcBorders>
            <w:shd w:val="clear" w:color="auto" w:fill="auto"/>
            <w:noWrap/>
            <w:vAlign w:val="center"/>
            <w:hideMark/>
          </w:tcPr>
          <w:p w14:paraId="1707945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18D2E09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6CFFCF68" w14:textId="0B9E2D3B"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2CC4C9F6" w14:textId="4E39F5D1"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2DFBE02C" w14:textId="77777777" w:rsidTr="00970A1F">
        <w:trPr>
          <w:trHeight w:val="570"/>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E4FC75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905</w:t>
            </w:r>
          </w:p>
        </w:tc>
        <w:tc>
          <w:tcPr>
            <w:tcW w:w="5182" w:type="dxa"/>
            <w:tcBorders>
              <w:top w:val="nil"/>
              <w:left w:val="nil"/>
              <w:bottom w:val="single" w:sz="8" w:space="0" w:color="auto"/>
              <w:right w:val="single" w:sz="8" w:space="0" w:color="auto"/>
            </w:tcBorders>
            <w:shd w:val="clear" w:color="auto" w:fill="auto"/>
            <w:vAlign w:val="center"/>
            <w:hideMark/>
          </w:tcPr>
          <w:p w14:paraId="159E1B2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Câble bleu ou câble plat de 3x2, 5 mm</w:t>
            </w:r>
            <w:r w:rsidRPr="00544820">
              <w:rPr>
                <w:rFonts w:ascii="Cambria" w:eastAsia="Times New Roman" w:hAnsi="Cambria" w:cs="Times New Roman"/>
                <w:color w:val="000000"/>
                <w:sz w:val="20"/>
                <w:szCs w:val="20"/>
                <w:vertAlign w:val="superscript"/>
              </w:rPr>
              <w:t>2</w:t>
            </w:r>
            <w:r w:rsidRPr="00544820">
              <w:rPr>
                <w:rFonts w:ascii="Cambria" w:eastAsia="Times New Roman" w:hAnsi="Cambria" w:cs="Times New Roman"/>
                <w:color w:val="000000"/>
                <w:sz w:val="20"/>
                <w:szCs w:val="20"/>
              </w:rPr>
              <w:t xml:space="preserve"> ou 4x2,5 mm² plus résine de connexion etc.</w:t>
            </w:r>
          </w:p>
        </w:tc>
        <w:tc>
          <w:tcPr>
            <w:tcW w:w="730" w:type="dxa"/>
            <w:tcBorders>
              <w:top w:val="nil"/>
              <w:left w:val="nil"/>
              <w:bottom w:val="single" w:sz="8" w:space="0" w:color="auto"/>
              <w:right w:val="single" w:sz="8" w:space="0" w:color="auto"/>
            </w:tcBorders>
            <w:shd w:val="clear" w:color="auto" w:fill="auto"/>
            <w:noWrap/>
            <w:vAlign w:val="center"/>
            <w:hideMark/>
          </w:tcPr>
          <w:p w14:paraId="6D84B83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179C7C1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69512AF0" w14:textId="70A6979C"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9E915F2" w14:textId="4213301C"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CB4A261" w14:textId="77777777" w:rsidTr="00970A1F">
        <w:trPr>
          <w:trHeight w:val="456"/>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2D3CA1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906</w:t>
            </w:r>
          </w:p>
        </w:tc>
        <w:tc>
          <w:tcPr>
            <w:tcW w:w="5182" w:type="dxa"/>
            <w:tcBorders>
              <w:top w:val="nil"/>
              <w:left w:val="nil"/>
              <w:bottom w:val="single" w:sz="8" w:space="0" w:color="auto"/>
              <w:right w:val="single" w:sz="8" w:space="0" w:color="auto"/>
            </w:tcBorders>
            <w:shd w:val="clear" w:color="auto" w:fill="auto"/>
            <w:vAlign w:val="center"/>
            <w:hideMark/>
          </w:tcPr>
          <w:p w14:paraId="01FD4AA6"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d'un boitier de contrôle (boite de commande) CU200 y compris accessoires de raccordement</w:t>
            </w:r>
          </w:p>
        </w:tc>
        <w:tc>
          <w:tcPr>
            <w:tcW w:w="730" w:type="dxa"/>
            <w:tcBorders>
              <w:top w:val="nil"/>
              <w:left w:val="nil"/>
              <w:bottom w:val="single" w:sz="8" w:space="0" w:color="auto"/>
              <w:right w:val="single" w:sz="8" w:space="0" w:color="auto"/>
            </w:tcBorders>
            <w:shd w:val="clear" w:color="auto" w:fill="auto"/>
            <w:noWrap/>
            <w:vAlign w:val="center"/>
            <w:hideMark/>
          </w:tcPr>
          <w:p w14:paraId="6D2577C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vAlign w:val="center"/>
            <w:hideMark/>
          </w:tcPr>
          <w:p w14:paraId="5171E7D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19D7F0F5" w14:textId="75298659"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0C43B648" w14:textId="5513FEEA"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74ABADA" w14:textId="77777777" w:rsidTr="00970A1F">
        <w:trPr>
          <w:trHeight w:val="393"/>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58C61BE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907</w:t>
            </w:r>
          </w:p>
        </w:tc>
        <w:tc>
          <w:tcPr>
            <w:tcW w:w="5182" w:type="dxa"/>
            <w:tcBorders>
              <w:top w:val="nil"/>
              <w:left w:val="nil"/>
              <w:bottom w:val="single" w:sz="8" w:space="0" w:color="auto"/>
              <w:right w:val="single" w:sz="8" w:space="0" w:color="auto"/>
            </w:tcBorders>
            <w:shd w:val="clear" w:color="000000" w:fill="FFFFFF"/>
            <w:vAlign w:val="center"/>
            <w:hideMark/>
          </w:tcPr>
          <w:p w14:paraId="4328933B"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panneau solaire de 250W, 12V y compris accessoires de raccordement</w:t>
            </w:r>
          </w:p>
        </w:tc>
        <w:tc>
          <w:tcPr>
            <w:tcW w:w="730" w:type="dxa"/>
            <w:tcBorders>
              <w:top w:val="nil"/>
              <w:left w:val="nil"/>
              <w:bottom w:val="single" w:sz="8" w:space="0" w:color="auto"/>
              <w:right w:val="single" w:sz="8" w:space="0" w:color="auto"/>
            </w:tcBorders>
            <w:shd w:val="clear" w:color="auto" w:fill="auto"/>
            <w:vAlign w:val="center"/>
            <w:hideMark/>
          </w:tcPr>
          <w:p w14:paraId="06A5080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000000" w:fill="FFFFFF"/>
            <w:vAlign w:val="center"/>
            <w:hideMark/>
          </w:tcPr>
          <w:p w14:paraId="0431432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4</w:t>
            </w:r>
          </w:p>
        </w:tc>
        <w:tc>
          <w:tcPr>
            <w:tcW w:w="1082" w:type="dxa"/>
            <w:tcBorders>
              <w:top w:val="nil"/>
              <w:left w:val="nil"/>
              <w:bottom w:val="single" w:sz="8" w:space="0" w:color="auto"/>
              <w:right w:val="single" w:sz="8" w:space="0" w:color="auto"/>
            </w:tcBorders>
            <w:shd w:val="clear" w:color="auto" w:fill="auto"/>
            <w:vAlign w:val="center"/>
            <w:hideMark/>
          </w:tcPr>
          <w:p w14:paraId="70EA878F" w14:textId="7B273723"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705F68F7" w14:textId="2A7B3BA4"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3E5F2F33" w14:textId="77777777" w:rsidTr="00970A1F">
        <w:trPr>
          <w:trHeight w:val="201"/>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8EEFF0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908</w:t>
            </w:r>
          </w:p>
        </w:tc>
        <w:tc>
          <w:tcPr>
            <w:tcW w:w="5182" w:type="dxa"/>
            <w:tcBorders>
              <w:top w:val="nil"/>
              <w:left w:val="nil"/>
              <w:bottom w:val="single" w:sz="8" w:space="0" w:color="auto"/>
              <w:right w:val="single" w:sz="8" w:space="0" w:color="auto"/>
            </w:tcBorders>
            <w:shd w:val="clear" w:color="auto" w:fill="auto"/>
            <w:vAlign w:val="center"/>
            <w:hideMark/>
          </w:tcPr>
          <w:p w14:paraId="73BBAF53"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câble souple de 2x4mm²</w:t>
            </w:r>
          </w:p>
        </w:tc>
        <w:tc>
          <w:tcPr>
            <w:tcW w:w="730" w:type="dxa"/>
            <w:tcBorders>
              <w:top w:val="nil"/>
              <w:left w:val="nil"/>
              <w:bottom w:val="single" w:sz="8" w:space="0" w:color="auto"/>
              <w:right w:val="single" w:sz="8" w:space="0" w:color="auto"/>
            </w:tcBorders>
            <w:shd w:val="clear" w:color="auto" w:fill="auto"/>
            <w:noWrap/>
            <w:vAlign w:val="center"/>
            <w:hideMark/>
          </w:tcPr>
          <w:p w14:paraId="0241EAE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35DE75F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326065D7" w14:textId="54ABDB11"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372FC32C" w14:textId="600008D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E810C3A" w14:textId="77777777" w:rsidTr="00970A1F">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64A2848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909</w:t>
            </w:r>
          </w:p>
        </w:tc>
        <w:tc>
          <w:tcPr>
            <w:tcW w:w="5182" w:type="dxa"/>
            <w:tcBorders>
              <w:top w:val="nil"/>
              <w:left w:val="nil"/>
              <w:bottom w:val="single" w:sz="8" w:space="0" w:color="auto"/>
              <w:right w:val="single" w:sz="8" w:space="0" w:color="auto"/>
            </w:tcBorders>
            <w:shd w:val="clear" w:color="auto" w:fill="auto"/>
            <w:vAlign w:val="center"/>
            <w:hideMark/>
          </w:tcPr>
          <w:p w14:paraId="49C40AE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câble souple de 3x6mm²</w:t>
            </w:r>
          </w:p>
        </w:tc>
        <w:tc>
          <w:tcPr>
            <w:tcW w:w="730" w:type="dxa"/>
            <w:tcBorders>
              <w:top w:val="nil"/>
              <w:left w:val="nil"/>
              <w:bottom w:val="single" w:sz="8" w:space="0" w:color="auto"/>
              <w:right w:val="single" w:sz="8" w:space="0" w:color="auto"/>
            </w:tcBorders>
            <w:shd w:val="clear" w:color="auto" w:fill="auto"/>
            <w:noWrap/>
            <w:vAlign w:val="center"/>
            <w:hideMark/>
          </w:tcPr>
          <w:p w14:paraId="00E45A6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536BEFC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6ED9F257" w14:textId="7C6129D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3A32EB7E" w14:textId="368F7E0B"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68B49C44"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7BEE38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910</w:t>
            </w:r>
          </w:p>
        </w:tc>
        <w:tc>
          <w:tcPr>
            <w:tcW w:w="5182" w:type="dxa"/>
            <w:tcBorders>
              <w:top w:val="nil"/>
              <w:left w:val="nil"/>
              <w:bottom w:val="single" w:sz="8" w:space="0" w:color="auto"/>
              <w:right w:val="single" w:sz="8" w:space="0" w:color="auto"/>
            </w:tcBorders>
            <w:shd w:val="clear" w:color="auto" w:fill="auto"/>
            <w:vAlign w:val="center"/>
            <w:hideMark/>
          </w:tcPr>
          <w:p w14:paraId="012BF024"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Mise en place d'un système de mise à la terre (en piquet de terre)</w:t>
            </w:r>
          </w:p>
        </w:tc>
        <w:tc>
          <w:tcPr>
            <w:tcW w:w="730" w:type="dxa"/>
            <w:tcBorders>
              <w:top w:val="nil"/>
              <w:left w:val="nil"/>
              <w:bottom w:val="single" w:sz="8" w:space="0" w:color="auto"/>
              <w:right w:val="single" w:sz="8" w:space="0" w:color="auto"/>
            </w:tcBorders>
            <w:shd w:val="clear" w:color="auto" w:fill="auto"/>
            <w:noWrap/>
            <w:vAlign w:val="center"/>
            <w:hideMark/>
          </w:tcPr>
          <w:p w14:paraId="0DA841B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0AEEAD0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0170C1D2" w14:textId="39E32A69"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5DC85012" w14:textId="5ADEE3B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097D7C0F" w14:textId="77777777" w:rsidTr="00970A1F">
        <w:trPr>
          <w:trHeight w:val="431"/>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73DBC29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911</w:t>
            </w:r>
          </w:p>
        </w:tc>
        <w:tc>
          <w:tcPr>
            <w:tcW w:w="5182" w:type="dxa"/>
            <w:tcBorders>
              <w:top w:val="nil"/>
              <w:left w:val="nil"/>
              <w:bottom w:val="single" w:sz="8" w:space="0" w:color="auto"/>
              <w:right w:val="single" w:sz="8" w:space="0" w:color="auto"/>
            </w:tcBorders>
            <w:shd w:val="clear" w:color="auto" w:fill="auto"/>
            <w:vAlign w:val="center"/>
            <w:hideMark/>
          </w:tcPr>
          <w:p w14:paraId="50C58F5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d'un flotteur électrique  + commande automatique y compris accessoires de raccordement</w:t>
            </w:r>
          </w:p>
        </w:tc>
        <w:tc>
          <w:tcPr>
            <w:tcW w:w="730" w:type="dxa"/>
            <w:tcBorders>
              <w:top w:val="nil"/>
              <w:left w:val="nil"/>
              <w:bottom w:val="single" w:sz="8" w:space="0" w:color="auto"/>
              <w:right w:val="single" w:sz="8" w:space="0" w:color="auto"/>
            </w:tcBorders>
            <w:shd w:val="clear" w:color="auto" w:fill="auto"/>
            <w:noWrap/>
            <w:vAlign w:val="center"/>
            <w:hideMark/>
          </w:tcPr>
          <w:p w14:paraId="4619177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vAlign w:val="center"/>
            <w:hideMark/>
          </w:tcPr>
          <w:p w14:paraId="4BA6B4D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vAlign w:val="center"/>
            <w:hideMark/>
          </w:tcPr>
          <w:p w14:paraId="55741F7A" w14:textId="33D3FBE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vAlign w:val="center"/>
            <w:hideMark/>
          </w:tcPr>
          <w:p w14:paraId="62E86BD3" w14:textId="66741E91"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04D4403" w14:textId="77777777" w:rsidTr="00970A1F">
        <w:trPr>
          <w:trHeight w:val="420"/>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2E0D0F56"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Sous-total 900</w:t>
            </w:r>
          </w:p>
        </w:tc>
        <w:tc>
          <w:tcPr>
            <w:tcW w:w="1175" w:type="dxa"/>
            <w:tcBorders>
              <w:top w:val="nil"/>
              <w:left w:val="nil"/>
              <w:bottom w:val="single" w:sz="8" w:space="0" w:color="auto"/>
              <w:right w:val="single" w:sz="8" w:space="0" w:color="auto"/>
            </w:tcBorders>
            <w:shd w:val="clear" w:color="000000" w:fill="D9D9D9"/>
            <w:noWrap/>
            <w:vAlign w:val="center"/>
            <w:hideMark/>
          </w:tcPr>
          <w:p w14:paraId="46121F72" w14:textId="0FC5835C"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6C2B3EEC" w14:textId="77777777" w:rsidTr="00970A1F">
        <w:trPr>
          <w:trHeight w:val="330"/>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6F36FAA2"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1000</w:t>
            </w:r>
          </w:p>
        </w:tc>
        <w:tc>
          <w:tcPr>
            <w:tcW w:w="8973" w:type="dxa"/>
            <w:gridSpan w:val="5"/>
            <w:tcBorders>
              <w:top w:val="single" w:sz="8" w:space="0" w:color="auto"/>
              <w:left w:val="nil"/>
              <w:bottom w:val="single" w:sz="8" w:space="0" w:color="auto"/>
              <w:right w:val="single" w:sz="8" w:space="0" w:color="000000"/>
            </w:tcBorders>
            <w:shd w:val="clear" w:color="auto" w:fill="auto"/>
            <w:vAlign w:val="center"/>
            <w:hideMark/>
          </w:tcPr>
          <w:p w14:paraId="2B3A06FF"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FOURNITURE ET POSE DES BATTERIES ET GENERATEUR SOLAIRE</w:t>
            </w:r>
          </w:p>
        </w:tc>
      </w:tr>
      <w:tr w:rsidR="003F3D95" w:rsidRPr="00544820" w14:paraId="1B2200F4"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5219DF3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1001</w:t>
            </w:r>
          </w:p>
        </w:tc>
        <w:tc>
          <w:tcPr>
            <w:tcW w:w="5182" w:type="dxa"/>
            <w:tcBorders>
              <w:top w:val="nil"/>
              <w:left w:val="nil"/>
              <w:bottom w:val="single" w:sz="8" w:space="0" w:color="auto"/>
              <w:right w:val="single" w:sz="8" w:space="0" w:color="auto"/>
            </w:tcBorders>
            <w:shd w:val="clear" w:color="auto" w:fill="auto"/>
            <w:vAlign w:val="center"/>
            <w:hideMark/>
          </w:tcPr>
          <w:p w14:paraId="45952802"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des plaques (250Wc, 12v) y/c accessoires de pose</w:t>
            </w:r>
            <w:r w:rsidRPr="00544820">
              <w:rPr>
                <w:rFonts w:ascii="Cambria" w:eastAsia="Times New Roman" w:hAnsi="Cambria" w:cs="Times New Roman"/>
                <w:color w:val="FF0000"/>
                <w:sz w:val="20"/>
                <w:szCs w:val="20"/>
              </w:rPr>
              <w:t xml:space="preserve">, </w:t>
            </w:r>
          </w:p>
        </w:tc>
        <w:tc>
          <w:tcPr>
            <w:tcW w:w="730" w:type="dxa"/>
            <w:tcBorders>
              <w:top w:val="nil"/>
              <w:left w:val="nil"/>
              <w:bottom w:val="single" w:sz="8" w:space="0" w:color="auto"/>
              <w:right w:val="single" w:sz="8" w:space="0" w:color="auto"/>
            </w:tcBorders>
            <w:shd w:val="clear" w:color="auto" w:fill="auto"/>
            <w:noWrap/>
            <w:vAlign w:val="center"/>
            <w:hideMark/>
          </w:tcPr>
          <w:p w14:paraId="062CA53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79CA728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w:t>
            </w:r>
          </w:p>
        </w:tc>
        <w:tc>
          <w:tcPr>
            <w:tcW w:w="1082" w:type="dxa"/>
            <w:tcBorders>
              <w:top w:val="nil"/>
              <w:left w:val="nil"/>
              <w:bottom w:val="single" w:sz="8" w:space="0" w:color="auto"/>
              <w:right w:val="single" w:sz="8" w:space="0" w:color="auto"/>
            </w:tcBorders>
            <w:shd w:val="clear" w:color="auto" w:fill="auto"/>
            <w:noWrap/>
            <w:vAlign w:val="center"/>
            <w:hideMark/>
          </w:tcPr>
          <w:p w14:paraId="6697F563" w14:textId="274D1C5E"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6EADC315" w14:textId="42F45A02"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2F49E225"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028B61F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1002</w:t>
            </w:r>
          </w:p>
        </w:tc>
        <w:tc>
          <w:tcPr>
            <w:tcW w:w="5182" w:type="dxa"/>
            <w:tcBorders>
              <w:top w:val="nil"/>
              <w:left w:val="nil"/>
              <w:bottom w:val="single" w:sz="8" w:space="0" w:color="auto"/>
              <w:right w:val="single" w:sz="8" w:space="0" w:color="auto"/>
            </w:tcBorders>
            <w:shd w:val="clear" w:color="auto" w:fill="auto"/>
            <w:vAlign w:val="center"/>
            <w:hideMark/>
          </w:tcPr>
          <w:p w14:paraId="3839111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lampe fluo compact de 60cm, 9W/12V</w:t>
            </w:r>
          </w:p>
        </w:tc>
        <w:tc>
          <w:tcPr>
            <w:tcW w:w="730" w:type="dxa"/>
            <w:tcBorders>
              <w:top w:val="nil"/>
              <w:left w:val="nil"/>
              <w:bottom w:val="single" w:sz="8" w:space="0" w:color="auto"/>
              <w:right w:val="single" w:sz="8" w:space="0" w:color="auto"/>
            </w:tcBorders>
            <w:shd w:val="clear" w:color="auto" w:fill="auto"/>
            <w:noWrap/>
            <w:vAlign w:val="center"/>
            <w:hideMark/>
          </w:tcPr>
          <w:p w14:paraId="0051CEE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5D7BC7E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w:t>
            </w:r>
          </w:p>
        </w:tc>
        <w:tc>
          <w:tcPr>
            <w:tcW w:w="1082" w:type="dxa"/>
            <w:tcBorders>
              <w:top w:val="nil"/>
              <w:left w:val="nil"/>
              <w:bottom w:val="single" w:sz="8" w:space="0" w:color="auto"/>
              <w:right w:val="single" w:sz="8" w:space="0" w:color="auto"/>
            </w:tcBorders>
            <w:shd w:val="clear" w:color="auto" w:fill="auto"/>
            <w:noWrap/>
            <w:vAlign w:val="center"/>
            <w:hideMark/>
          </w:tcPr>
          <w:p w14:paraId="70B04A59" w14:textId="5446019D"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36211C5D" w14:textId="712C137B" w:rsidR="003F3D95" w:rsidRPr="00544820" w:rsidRDefault="003F3D95" w:rsidP="00970A1F">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41E21387" w14:textId="77777777" w:rsidTr="00970A1F">
        <w:trPr>
          <w:trHeight w:val="323"/>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40756E6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1003</w:t>
            </w:r>
          </w:p>
        </w:tc>
        <w:tc>
          <w:tcPr>
            <w:tcW w:w="5182" w:type="dxa"/>
            <w:tcBorders>
              <w:top w:val="nil"/>
              <w:left w:val="nil"/>
              <w:bottom w:val="single" w:sz="8" w:space="0" w:color="auto"/>
              <w:right w:val="single" w:sz="8" w:space="0" w:color="auto"/>
            </w:tcBorders>
            <w:shd w:val="clear" w:color="auto" w:fill="auto"/>
            <w:vAlign w:val="center"/>
            <w:hideMark/>
          </w:tcPr>
          <w:p w14:paraId="7419FBEC"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câble souple de 1x25mm²</w:t>
            </w:r>
          </w:p>
        </w:tc>
        <w:tc>
          <w:tcPr>
            <w:tcW w:w="730" w:type="dxa"/>
            <w:tcBorders>
              <w:top w:val="nil"/>
              <w:left w:val="nil"/>
              <w:bottom w:val="single" w:sz="8" w:space="0" w:color="auto"/>
              <w:right w:val="single" w:sz="8" w:space="0" w:color="auto"/>
            </w:tcBorders>
            <w:shd w:val="clear" w:color="auto" w:fill="auto"/>
            <w:noWrap/>
            <w:vAlign w:val="center"/>
            <w:hideMark/>
          </w:tcPr>
          <w:p w14:paraId="23E2930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462E7A6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0019E676" w14:textId="1CB8B81B"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7CAADCB5" w14:textId="1088F502"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89B98D9"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1913E84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1004</w:t>
            </w:r>
          </w:p>
        </w:tc>
        <w:tc>
          <w:tcPr>
            <w:tcW w:w="5182" w:type="dxa"/>
            <w:tcBorders>
              <w:top w:val="nil"/>
              <w:left w:val="nil"/>
              <w:bottom w:val="single" w:sz="8" w:space="0" w:color="auto"/>
              <w:right w:val="single" w:sz="8" w:space="0" w:color="auto"/>
            </w:tcBorders>
            <w:shd w:val="clear" w:color="auto" w:fill="auto"/>
            <w:vAlign w:val="center"/>
            <w:hideMark/>
          </w:tcPr>
          <w:p w14:paraId="2BC1C0A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F et P d'un inverseur automatique </w:t>
            </w:r>
          </w:p>
        </w:tc>
        <w:tc>
          <w:tcPr>
            <w:tcW w:w="730" w:type="dxa"/>
            <w:tcBorders>
              <w:top w:val="nil"/>
              <w:left w:val="nil"/>
              <w:bottom w:val="single" w:sz="8" w:space="0" w:color="auto"/>
              <w:right w:val="single" w:sz="8" w:space="0" w:color="auto"/>
            </w:tcBorders>
            <w:shd w:val="clear" w:color="auto" w:fill="auto"/>
            <w:noWrap/>
            <w:vAlign w:val="center"/>
            <w:hideMark/>
          </w:tcPr>
          <w:p w14:paraId="4308CBF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4385A1E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78A07587" w14:textId="757BB601"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3EC9A3BE" w14:textId="0DF87ABA"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5FCC83C"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64439B1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1005</w:t>
            </w:r>
          </w:p>
        </w:tc>
        <w:tc>
          <w:tcPr>
            <w:tcW w:w="5182" w:type="dxa"/>
            <w:tcBorders>
              <w:top w:val="nil"/>
              <w:left w:val="nil"/>
              <w:bottom w:val="single" w:sz="8" w:space="0" w:color="auto"/>
              <w:right w:val="single" w:sz="8" w:space="0" w:color="auto"/>
            </w:tcBorders>
            <w:shd w:val="clear" w:color="auto" w:fill="auto"/>
            <w:vAlign w:val="center"/>
            <w:hideMark/>
          </w:tcPr>
          <w:p w14:paraId="10A1AE8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Accessoires électriques </w:t>
            </w:r>
          </w:p>
        </w:tc>
        <w:tc>
          <w:tcPr>
            <w:tcW w:w="730" w:type="dxa"/>
            <w:tcBorders>
              <w:top w:val="nil"/>
              <w:left w:val="nil"/>
              <w:bottom w:val="single" w:sz="8" w:space="0" w:color="auto"/>
              <w:right w:val="single" w:sz="8" w:space="0" w:color="auto"/>
            </w:tcBorders>
            <w:shd w:val="clear" w:color="auto" w:fill="auto"/>
            <w:noWrap/>
            <w:vAlign w:val="center"/>
            <w:hideMark/>
          </w:tcPr>
          <w:p w14:paraId="25B13D7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1B9008E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7FB327E3" w14:textId="2602282B"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170E2DB9" w14:textId="4CC71EE1"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F425D25" w14:textId="77777777" w:rsidTr="00970A1F">
        <w:trPr>
          <w:trHeight w:val="309"/>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1D9A57D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1006</w:t>
            </w:r>
          </w:p>
        </w:tc>
        <w:tc>
          <w:tcPr>
            <w:tcW w:w="5182" w:type="dxa"/>
            <w:tcBorders>
              <w:top w:val="nil"/>
              <w:left w:val="nil"/>
              <w:bottom w:val="single" w:sz="8" w:space="0" w:color="auto"/>
              <w:right w:val="single" w:sz="8" w:space="0" w:color="auto"/>
            </w:tcBorders>
            <w:shd w:val="clear" w:color="auto" w:fill="auto"/>
            <w:vAlign w:val="center"/>
            <w:hideMark/>
          </w:tcPr>
          <w:p w14:paraId="4529068F"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câble souple de 2x10mm²</w:t>
            </w:r>
          </w:p>
        </w:tc>
        <w:tc>
          <w:tcPr>
            <w:tcW w:w="730" w:type="dxa"/>
            <w:tcBorders>
              <w:top w:val="nil"/>
              <w:left w:val="nil"/>
              <w:bottom w:val="single" w:sz="8" w:space="0" w:color="auto"/>
              <w:right w:val="single" w:sz="8" w:space="0" w:color="auto"/>
            </w:tcBorders>
            <w:shd w:val="clear" w:color="auto" w:fill="auto"/>
            <w:noWrap/>
            <w:vAlign w:val="center"/>
            <w:hideMark/>
          </w:tcPr>
          <w:p w14:paraId="51ED76E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1DF7B61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43125ED6" w14:textId="3BCBD15D"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32CD0B97" w14:textId="6B3AE098"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294A681B" w14:textId="77777777" w:rsidTr="00970A1F">
        <w:trPr>
          <w:trHeight w:val="256"/>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2FFC449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1007</w:t>
            </w:r>
          </w:p>
        </w:tc>
        <w:tc>
          <w:tcPr>
            <w:tcW w:w="5182" w:type="dxa"/>
            <w:tcBorders>
              <w:top w:val="nil"/>
              <w:left w:val="nil"/>
              <w:bottom w:val="single" w:sz="8" w:space="0" w:color="auto"/>
              <w:right w:val="single" w:sz="8" w:space="0" w:color="auto"/>
            </w:tcBorders>
            <w:shd w:val="clear" w:color="auto" w:fill="auto"/>
            <w:vAlign w:val="center"/>
            <w:hideMark/>
          </w:tcPr>
          <w:p w14:paraId="7BE0EB5C"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Fourniture et pose de câble souple de 2x4mm² </w:t>
            </w:r>
          </w:p>
        </w:tc>
        <w:tc>
          <w:tcPr>
            <w:tcW w:w="730" w:type="dxa"/>
            <w:tcBorders>
              <w:top w:val="nil"/>
              <w:left w:val="nil"/>
              <w:bottom w:val="single" w:sz="8" w:space="0" w:color="auto"/>
              <w:right w:val="single" w:sz="8" w:space="0" w:color="auto"/>
            </w:tcBorders>
            <w:shd w:val="clear" w:color="auto" w:fill="auto"/>
            <w:noWrap/>
            <w:vAlign w:val="center"/>
            <w:hideMark/>
          </w:tcPr>
          <w:p w14:paraId="7EB22EB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14B6295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2B5C13B8" w14:textId="152BAB2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066D4706" w14:textId="7B684C0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6AEB59A6" w14:textId="77777777" w:rsidTr="00970A1F">
        <w:trPr>
          <w:trHeight w:val="54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26888CC2"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1008</w:t>
            </w:r>
          </w:p>
        </w:tc>
        <w:tc>
          <w:tcPr>
            <w:tcW w:w="5182" w:type="dxa"/>
            <w:tcBorders>
              <w:top w:val="nil"/>
              <w:left w:val="nil"/>
              <w:bottom w:val="single" w:sz="8" w:space="0" w:color="auto"/>
              <w:right w:val="single" w:sz="8" w:space="0" w:color="auto"/>
            </w:tcBorders>
            <w:shd w:val="clear" w:color="auto" w:fill="auto"/>
            <w:vAlign w:val="center"/>
            <w:hideMark/>
          </w:tcPr>
          <w:p w14:paraId="5F8CA3C0"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d'un onduleur de 500W, 12V y compris accessoires de raccordement</w:t>
            </w:r>
          </w:p>
        </w:tc>
        <w:tc>
          <w:tcPr>
            <w:tcW w:w="730" w:type="dxa"/>
            <w:tcBorders>
              <w:top w:val="nil"/>
              <w:left w:val="nil"/>
              <w:bottom w:val="single" w:sz="8" w:space="0" w:color="auto"/>
              <w:right w:val="single" w:sz="8" w:space="0" w:color="auto"/>
            </w:tcBorders>
            <w:shd w:val="clear" w:color="auto" w:fill="auto"/>
            <w:noWrap/>
            <w:vAlign w:val="center"/>
            <w:hideMark/>
          </w:tcPr>
          <w:p w14:paraId="3172DC3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1E76C6D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4DB68A3B" w14:textId="47521D95"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6EE1E3C1" w14:textId="6EBA47FB"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9E571E0" w14:textId="77777777" w:rsidTr="00970A1F">
        <w:trPr>
          <w:trHeight w:val="397"/>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61DB1CC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1009</w:t>
            </w:r>
          </w:p>
        </w:tc>
        <w:tc>
          <w:tcPr>
            <w:tcW w:w="5182" w:type="dxa"/>
            <w:tcBorders>
              <w:top w:val="nil"/>
              <w:left w:val="nil"/>
              <w:bottom w:val="single" w:sz="8" w:space="0" w:color="auto"/>
              <w:right w:val="single" w:sz="8" w:space="0" w:color="auto"/>
            </w:tcBorders>
            <w:shd w:val="clear" w:color="auto" w:fill="auto"/>
            <w:vAlign w:val="center"/>
            <w:hideMark/>
          </w:tcPr>
          <w:p w14:paraId="2DEBF8A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d'un contrôleur de charge MPPT de 60 A y compris accessoires de raccordement</w:t>
            </w:r>
          </w:p>
        </w:tc>
        <w:tc>
          <w:tcPr>
            <w:tcW w:w="730" w:type="dxa"/>
            <w:tcBorders>
              <w:top w:val="nil"/>
              <w:left w:val="nil"/>
              <w:bottom w:val="single" w:sz="8" w:space="0" w:color="auto"/>
              <w:right w:val="single" w:sz="8" w:space="0" w:color="auto"/>
            </w:tcBorders>
            <w:shd w:val="clear" w:color="auto" w:fill="auto"/>
            <w:noWrap/>
            <w:vAlign w:val="center"/>
            <w:hideMark/>
          </w:tcPr>
          <w:p w14:paraId="50AEE9E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614FDE1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5008FC44" w14:textId="3445C73A"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03C28E9B" w14:textId="27832F4C"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0F4C9347" w14:textId="77777777" w:rsidTr="00970A1F">
        <w:trPr>
          <w:trHeight w:val="333"/>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524E869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1010</w:t>
            </w:r>
          </w:p>
        </w:tc>
        <w:tc>
          <w:tcPr>
            <w:tcW w:w="5182" w:type="dxa"/>
            <w:tcBorders>
              <w:top w:val="nil"/>
              <w:left w:val="nil"/>
              <w:bottom w:val="single" w:sz="8" w:space="0" w:color="auto"/>
              <w:right w:val="single" w:sz="8" w:space="0" w:color="auto"/>
            </w:tcBorders>
            <w:shd w:val="clear" w:color="auto" w:fill="auto"/>
            <w:vAlign w:val="center"/>
            <w:hideMark/>
          </w:tcPr>
          <w:p w14:paraId="298E8ED3"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batterie solaire type gel de 150Ah, 12V y compris accessoires de raccordement</w:t>
            </w:r>
          </w:p>
        </w:tc>
        <w:tc>
          <w:tcPr>
            <w:tcW w:w="730" w:type="dxa"/>
            <w:tcBorders>
              <w:top w:val="nil"/>
              <w:left w:val="nil"/>
              <w:bottom w:val="single" w:sz="8" w:space="0" w:color="auto"/>
              <w:right w:val="single" w:sz="8" w:space="0" w:color="auto"/>
            </w:tcBorders>
            <w:shd w:val="clear" w:color="auto" w:fill="auto"/>
            <w:noWrap/>
            <w:vAlign w:val="center"/>
            <w:hideMark/>
          </w:tcPr>
          <w:p w14:paraId="5D09F61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6231B39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3</w:t>
            </w:r>
          </w:p>
        </w:tc>
        <w:tc>
          <w:tcPr>
            <w:tcW w:w="1082" w:type="dxa"/>
            <w:tcBorders>
              <w:top w:val="nil"/>
              <w:left w:val="nil"/>
              <w:bottom w:val="single" w:sz="8" w:space="0" w:color="auto"/>
              <w:right w:val="single" w:sz="8" w:space="0" w:color="auto"/>
            </w:tcBorders>
            <w:shd w:val="clear" w:color="auto" w:fill="auto"/>
            <w:noWrap/>
            <w:vAlign w:val="center"/>
            <w:hideMark/>
          </w:tcPr>
          <w:p w14:paraId="27C41B73" w14:textId="73F8DDB3" w:rsidR="003F3D95" w:rsidRPr="00544820" w:rsidRDefault="003F3D95" w:rsidP="00970A1F">
            <w:pPr>
              <w:spacing w:after="0" w:line="240" w:lineRule="auto"/>
              <w:jc w:val="center"/>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295DD1F6" w14:textId="1333063E"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03D5C207"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07BAB428"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1011</w:t>
            </w:r>
          </w:p>
        </w:tc>
        <w:tc>
          <w:tcPr>
            <w:tcW w:w="5182" w:type="dxa"/>
            <w:tcBorders>
              <w:top w:val="nil"/>
              <w:left w:val="nil"/>
              <w:bottom w:val="single" w:sz="8" w:space="0" w:color="auto"/>
              <w:right w:val="single" w:sz="8" w:space="0" w:color="auto"/>
            </w:tcBorders>
            <w:shd w:val="clear" w:color="auto" w:fill="auto"/>
            <w:vAlign w:val="center"/>
            <w:hideMark/>
          </w:tcPr>
          <w:p w14:paraId="209E2033"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 support de batteries</w:t>
            </w:r>
          </w:p>
        </w:tc>
        <w:tc>
          <w:tcPr>
            <w:tcW w:w="730" w:type="dxa"/>
            <w:tcBorders>
              <w:top w:val="nil"/>
              <w:left w:val="nil"/>
              <w:bottom w:val="single" w:sz="8" w:space="0" w:color="auto"/>
              <w:right w:val="single" w:sz="8" w:space="0" w:color="auto"/>
            </w:tcBorders>
            <w:shd w:val="clear" w:color="auto" w:fill="auto"/>
            <w:noWrap/>
            <w:vAlign w:val="center"/>
            <w:hideMark/>
          </w:tcPr>
          <w:p w14:paraId="6D460AC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U</w:t>
            </w:r>
          </w:p>
        </w:tc>
        <w:tc>
          <w:tcPr>
            <w:tcW w:w="804" w:type="dxa"/>
            <w:tcBorders>
              <w:top w:val="nil"/>
              <w:left w:val="nil"/>
              <w:bottom w:val="single" w:sz="8" w:space="0" w:color="auto"/>
              <w:right w:val="single" w:sz="8" w:space="0" w:color="auto"/>
            </w:tcBorders>
            <w:shd w:val="clear" w:color="auto" w:fill="auto"/>
            <w:noWrap/>
            <w:vAlign w:val="center"/>
            <w:hideMark/>
          </w:tcPr>
          <w:p w14:paraId="33198F9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76A5D54A" w14:textId="2D5E0FDE"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52F45E62" w14:textId="0C938A73"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12915F80" w14:textId="77777777" w:rsidTr="00970A1F">
        <w:trPr>
          <w:trHeight w:val="373"/>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3A8133A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1012</w:t>
            </w:r>
          </w:p>
        </w:tc>
        <w:tc>
          <w:tcPr>
            <w:tcW w:w="5182" w:type="dxa"/>
            <w:tcBorders>
              <w:top w:val="nil"/>
              <w:left w:val="nil"/>
              <w:bottom w:val="single" w:sz="8" w:space="0" w:color="auto"/>
              <w:right w:val="single" w:sz="8" w:space="0" w:color="auto"/>
            </w:tcBorders>
            <w:shd w:val="clear" w:color="auto" w:fill="auto"/>
            <w:vAlign w:val="center"/>
            <w:hideMark/>
          </w:tcPr>
          <w:p w14:paraId="09A74E7C"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 câble souple de 2x6mm²</w:t>
            </w:r>
          </w:p>
        </w:tc>
        <w:tc>
          <w:tcPr>
            <w:tcW w:w="730" w:type="dxa"/>
            <w:tcBorders>
              <w:top w:val="nil"/>
              <w:left w:val="nil"/>
              <w:bottom w:val="single" w:sz="8" w:space="0" w:color="auto"/>
              <w:right w:val="single" w:sz="8" w:space="0" w:color="auto"/>
            </w:tcBorders>
            <w:shd w:val="clear" w:color="auto" w:fill="auto"/>
            <w:noWrap/>
            <w:vAlign w:val="center"/>
            <w:hideMark/>
          </w:tcPr>
          <w:p w14:paraId="727AA31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65CFA476"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69E52D7D" w14:textId="332DD006"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180F0076" w14:textId="7F925316"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90CFFAF"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E09608D"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Sous-total 1000</w:t>
            </w:r>
          </w:p>
        </w:tc>
        <w:tc>
          <w:tcPr>
            <w:tcW w:w="1175" w:type="dxa"/>
            <w:tcBorders>
              <w:top w:val="nil"/>
              <w:left w:val="nil"/>
              <w:bottom w:val="single" w:sz="8" w:space="0" w:color="auto"/>
              <w:right w:val="single" w:sz="8" w:space="0" w:color="auto"/>
            </w:tcBorders>
            <w:shd w:val="clear" w:color="000000" w:fill="D9D9D9"/>
            <w:noWrap/>
            <w:vAlign w:val="center"/>
            <w:hideMark/>
          </w:tcPr>
          <w:p w14:paraId="78CA041F" w14:textId="2B8A7C30"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002636F1"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02B9E878"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1100</w:t>
            </w:r>
          </w:p>
        </w:tc>
        <w:tc>
          <w:tcPr>
            <w:tcW w:w="8973"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117FBDE"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 xml:space="preserve">SUPPORT DU CHAMPS SOLAIRE </w:t>
            </w:r>
          </w:p>
        </w:tc>
      </w:tr>
      <w:tr w:rsidR="003F3D95" w:rsidRPr="00544820" w14:paraId="4393C012"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noWrap/>
            <w:vAlign w:val="center"/>
            <w:hideMark/>
          </w:tcPr>
          <w:p w14:paraId="5516640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1101</w:t>
            </w:r>
          </w:p>
        </w:tc>
        <w:tc>
          <w:tcPr>
            <w:tcW w:w="5182" w:type="dxa"/>
            <w:tcBorders>
              <w:top w:val="nil"/>
              <w:left w:val="nil"/>
              <w:bottom w:val="single" w:sz="8" w:space="0" w:color="auto"/>
              <w:right w:val="single" w:sz="8" w:space="0" w:color="auto"/>
            </w:tcBorders>
            <w:shd w:val="clear" w:color="auto" w:fill="auto"/>
            <w:vAlign w:val="center"/>
            <w:hideMark/>
          </w:tcPr>
          <w:p w14:paraId="5707A43A"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Réalisation de la structure de support plaques au-dessus de la cuve </w:t>
            </w:r>
          </w:p>
        </w:tc>
        <w:tc>
          <w:tcPr>
            <w:tcW w:w="730" w:type="dxa"/>
            <w:tcBorders>
              <w:top w:val="nil"/>
              <w:left w:val="nil"/>
              <w:bottom w:val="single" w:sz="8" w:space="0" w:color="auto"/>
              <w:right w:val="single" w:sz="8" w:space="0" w:color="auto"/>
            </w:tcBorders>
            <w:shd w:val="clear" w:color="auto" w:fill="auto"/>
            <w:vAlign w:val="center"/>
            <w:hideMark/>
          </w:tcPr>
          <w:p w14:paraId="5B3424D4"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7A75B81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1124842E" w14:textId="7ACB0763"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40EF9E2B" w14:textId="59E76BE1"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A16FA71"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63C5453"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Sous-total 1100</w:t>
            </w:r>
          </w:p>
        </w:tc>
        <w:tc>
          <w:tcPr>
            <w:tcW w:w="1175" w:type="dxa"/>
            <w:tcBorders>
              <w:top w:val="nil"/>
              <w:left w:val="nil"/>
              <w:bottom w:val="single" w:sz="8" w:space="0" w:color="auto"/>
              <w:right w:val="single" w:sz="8" w:space="0" w:color="auto"/>
            </w:tcBorders>
            <w:shd w:val="clear" w:color="000000" w:fill="D9D9D9"/>
            <w:noWrap/>
            <w:vAlign w:val="center"/>
            <w:hideMark/>
          </w:tcPr>
          <w:p w14:paraId="237BA934" w14:textId="1E228DCD"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408B9AE3" w14:textId="77777777" w:rsidTr="00970A1F">
        <w:trPr>
          <w:trHeight w:val="31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3E92B6FD"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1200</w:t>
            </w:r>
          </w:p>
        </w:tc>
        <w:tc>
          <w:tcPr>
            <w:tcW w:w="8973"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D82DE01" w14:textId="77777777" w:rsidR="003F3D95" w:rsidRPr="00544820" w:rsidRDefault="003F3D95" w:rsidP="00544820">
            <w:pPr>
              <w:spacing w:after="0" w:line="240" w:lineRule="auto"/>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CONDUITES ET ROBINETERIE</w:t>
            </w:r>
          </w:p>
        </w:tc>
      </w:tr>
      <w:tr w:rsidR="003F3D95" w:rsidRPr="00544820" w14:paraId="656FDC48"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6C1DE1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1201</w:t>
            </w:r>
          </w:p>
        </w:tc>
        <w:tc>
          <w:tcPr>
            <w:tcW w:w="5182" w:type="dxa"/>
            <w:tcBorders>
              <w:top w:val="nil"/>
              <w:left w:val="nil"/>
              <w:bottom w:val="single" w:sz="8" w:space="0" w:color="auto"/>
              <w:right w:val="single" w:sz="8" w:space="0" w:color="auto"/>
            </w:tcBorders>
            <w:shd w:val="clear" w:color="000000" w:fill="FFFFFF"/>
            <w:vAlign w:val="center"/>
            <w:hideMark/>
          </w:tcPr>
          <w:p w14:paraId="1671FA3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Fouilles en rigole pour pose des conduites y compris remblai</w:t>
            </w:r>
          </w:p>
        </w:tc>
        <w:tc>
          <w:tcPr>
            <w:tcW w:w="730" w:type="dxa"/>
            <w:tcBorders>
              <w:top w:val="nil"/>
              <w:left w:val="nil"/>
              <w:bottom w:val="single" w:sz="8" w:space="0" w:color="auto"/>
              <w:right w:val="single" w:sz="8" w:space="0" w:color="auto"/>
            </w:tcBorders>
            <w:shd w:val="clear" w:color="auto" w:fill="auto"/>
            <w:noWrap/>
            <w:vAlign w:val="center"/>
            <w:hideMark/>
          </w:tcPr>
          <w:p w14:paraId="2D98CC00"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59D6E26E"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23B98C46" w14:textId="2EA6BD00"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20472C01" w14:textId="4DAD866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0DE286E" w14:textId="77777777" w:rsidTr="00970A1F">
        <w:trPr>
          <w:trHeight w:val="867"/>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0F629FA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1202</w:t>
            </w:r>
          </w:p>
        </w:tc>
        <w:tc>
          <w:tcPr>
            <w:tcW w:w="5182" w:type="dxa"/>
            <w:tcBorders>
              <w:top w:val="nil"/>
              <w:left w:val="nil"/>
              <w:bottom w:val="single" w:sz="8" w:space="0" w:color="auto"/>
              <w:right w:val="single" w:sz="8" w:space="0" w:color="auto"/>
            </w:tcBorders>
            <w:shd w:val="clear" w:color="000000" w:fill="FFFFFF"/>
            <w:vAlign w:val="center"/>
            <w:hideMark/>
          </w:tcPr>
          <w:p w14:paraId="5593C04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Fourniture et pose du tuyau panaflex de diam. Ø 0,32 mm y compris te, codes de réduction, vannes d'arrêt, clapet anti retour et toutes sujétions de mise en œuvre de la tête du forage au château </w:t>
            </w:r>
          </w:p>
        </w:tc>
        <w:tc>
          <w:tcPr>
            <w:tcW w:w="730" w:type="dxa"/>
            <w:tcBorders>
              <w:top w:val="nil"/>
              <w:left w:val="nil"/>
              <w:bottom w:val="single" w:sz="8" w:space="0" w:color="auto"/>
              <w:right w:val="single" w:sz="8" w:space="0" w:color="auto"/>
            </w:tcBorders>
            <w:shd w:val="clear" w:color="auto" w:fill="auto"/>
            <w:noWrap/>
            <w:vAlign w:val="center"/>
            <w:hideMark/>
          </w:tcPr>
          <w:p w14:paraId="2044523D"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7813BDF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286B4B01" w14:textId="150B3D93"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37292787" w14:textId="6B45DD6F" w:rsidR="003F3D95" w:rsidRPr="00544820" w:rsidRDefault="003F3D95" w:rsidP="00970A1F">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1EB7BC04" w14:textId="77777777" w:rsidTr="00970A1F">
        <w:trPr>
          <w:trHeight w:val="780"/>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5C1DB41"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1203</w:t>
            </w:r>
          </w:p>
        </w:tc>
        <w:tc>
          <w:tcPr>
            <w:tcW w:w="5182" w:type="dxa"/>
            <w:tcBorders>
              <w:top w:val="nil"/>
              <w:left w:val="nil"/>
              <w:bottom w:val="single" w:sz="8" w:space="0" w:color="auto"/>
              <w:right w:val="single" w:sz="8" w:space="0" w:color="auto"/>
            </w:tcBorders>
            <w:shd w:val="clear" w:color="000000" w:fill="FFFFFF"/>
            <w:vAlign w:val="center"/>
            <w:hideMark/>
          </w:tcPr>
          <w:p w14:paraId="1905178B"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 tuyau compression 20mm muni d'une étoile en compression pour 4 robinets presto (hauteur BF)</w:t>
            </w:r>
          </w:p>
        </w:tc>
        <w:tc>
          <w:tcPr>
            <w:tcW w:w="730" w:type="dxa"/>
            <w:tcBorders>
              <w:top w:val="nil"/>
              <w:left w:val="nil"/>
              <w:bottom w:val="single" w:sz="8" w:space="0" w:color="auto"/>
              <w:right w:val="single" w:sz="8" w:space="0" w:color="auto"/>
            </w:tcBorders>
            <w:shd w:val="clear" w:color="auto" w:fill="auto"/>
            <w:noWrap/>
            <w:vAlign w:val="center"/>
            <w:hideMark/>
          </w:tcPr>
          <w:p w14:paraId="7364FB8C"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041311B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2</w:t>
            </w:r>
          </w:p>
        </w:tc>
        <w:tc>
          <w:tcPr>
            <w:tcW w:w="1082" w:type="dxa"/>
            <w:tcBorders>
              <w:top w:val="nil"/>
              <w:left w:val="nil"/>
              <w:bottom w:val="single" w:sz="8" w:space="0" w:color="auto"/>
              <w:right w:val="single" w:sz="8" w:space="0" w:color="auto"/>
            </w:tcBorders>
            <w:shd w:val="clear" w:color="auto" w:fill="auto"/>
            <w:noWrap/>
            <w:vAlign w:val="center"/>
            <w:hideMark/>
          </w:tcPr>
          <w:p w14:paraId="6A9B4383" w14:textId="724CCB88"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6179F4F8" w14:textId="072902F1"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D03264B" w14:textId="77777777" w:rsidTr="00970A1F">
        <w:trPr>
          <w:trHeight w:val="52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09B4AAD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1204</w:t>
            </w:r>
          </w:p>
        </w:tc>
        <w:tc>
          <w:tcPr>
            <w:tcW w:w="5182" w:type="dxa"/>
            <w:tcBorders>
              <w:top w:val="nil"/>
              <w:left w:val="nil"/>
              <w:bottom w:val="single" w:sz="8" w:space="0" w:color="auto"/>
              <w:right w:val="single" w:sz="8" w:space="0" w:color="auto"/>
            </w:tcBorders>
            <w:shd w:val="clear" w:color="000000" w:fill="FFFFFF"/>
            <w:vAlign w:val="center"/>
            <w:hideMark/>
          </w:tcPr>
          <w:p w14:paraId="730AB539"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des coudes, tes, réduction en galva pour BF</w:t>
            </w:r>
          </w:p>
        </w:tc>
        <w:tc>
          <w:tcPr>
            <w:tcW w:w="730" w:type="dxa"/>
            <w:tcBorders>
              <w:top w:val="nil"/>
              <w:left w:val="nil"/>
              <w:bottom w:val="single" w:sz="8" w:space="0" w:color="auto"/>
              <w:right w:val="single" w:sz="8" w:space="0" w:color="auto"/>
            </w:tcBorders>
            <w:shd w:val="clear" w:color="auto" w:fill="auto"/>
            <w:noWrap/>
            <w:vAlign w:val="center"/>
            <w:hideMark/>
          </w:tcPr>
          <w:p w14:paraId="7CD7319B"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669708B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2</w:t>
            </w:r>
          </w:p>
        </w:tc>
        <w:tc>
          <w:tcPr>
            <w:tcW w:w="1082" w:type="dxa"/>
            <w:tcBorders>
              <w:top w:val="nil"/>
              <w:left w:val="nil"/>
              <w:bottom w:val="single" w:sz="8" w:space="0" w:color="auto"/>
              <w:right w:val="single" w:sz="8" w:space="0" w:color="auto"/>
            </w:tcBorders>
            <w:shd w:val="clear" w:color="auto" w:fill="auto"/>
            <w:noWrap/>
            <w:vAlign w:val="center"/>
            <w:hideMark/>
          </w:tcPr>
          <w:p w14:paraId="4B35FC44" w14:textId="4B6285A2"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711BA7D9" w14:textId="1DAD6687"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79A4D54B" w14:textId="77777777" w:rsidTr="00970A1F">
        <w:trPr>
          <w:trHeight w:val="545"/>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0CE0EBD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1205</w:t>
            </w:r>
          </w:p>
        </w:tc>
        <w:tc>
          <w:tcPr>
            <w:tcW w:w="5182" w:type="dxa"/>
            <w:tcBorders>
              <w:top w:val="nil"/>
              <w:left w:val="nil"/>
              <w:bottom w:val="single" w:sz="8" w:space="0" w:color="auto"/>
              <w:right w:val="single" w:sz="8" w:space="0" w:color="auto"/>
            </w:tcBorders>
            <w:shd w:val="clear" w:color="auto" w:fill="auto"/>
            <w:vAlign w:val="center"/>
            <w:hideMark/>
          </w:tcPr>
          <w:p w14:paraId="2BC40307"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des tuyaux panaflex de Ø 40 mm pour vidange du château et de trop plein muni d'une vanne d'arrêt y/c accessoires de pose</w:t>
            </w:r>
          </w:p>
        </w:tc>
        <w:tc>
          <w:tcPr>
            <w:tcW w:w="730" w:type="dxa"/>
            <w:tcBorders>
              <w:top w:val="nil"/>
              <w:left w:val="nil"/>
              <w:bottom w:val="single" w:sz="8" w:space="0" w:color="auto"/>
              <w:right w:val="single" w:sz="8" w:space="0" w:color="auto"/>
            </w:tcBorders>
            <w:shd w:val="clear" w:color="auto" w:fill="auto"/>
            <w:noWrap/>
            <w:vAlign w:val="center"/>
            <w:hideMark/>
          </w:tcPr>
          <w:p w14:paraId="19B4E34F"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4B811747"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3266E6DF" w14:textId="2043183F"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30B3B7F4" w14:textId="4905DC23"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528E0E1B" w14:textId="77777777" w:rsidTr="00970A1F">
        <w:trPr>
          <w:trHeight w:val="682"/>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43978D4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1206</w:t>
            </w:r>
          </w:p>
        </w:tc>
        <w:tc>
          <w:tcPr>
            <w:tcW w:w="5182" w:type="dxa"/>
            <w:tcBorders>
              <w:top w:val="nil"/>
              <w:left w:val="nil"/>
              <w:bottom w:val="single" w:sz="8" w:space="0" w:color="auto"/>
              <w:right w:val="single" w:sz="8" w:space="0" w:color="auto"/>
            </w:tcBorders>
            <w:shd w:val="clear" w:color="000000" w:fill="FFFFFF"/>
            <w:vAlign w:val="center"/>
            <w:hideMark/>
          </w:tcPr>
          <w:p w14:paraId="28143111"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d'une conduite by pass en panaflex de diamètre 40 mm et muni d'une vanne d'arrêt y/c accessoires de pose</w:t>
            </w:r>
          </w:p>
        </w:tc>
        <w:tc>
          <w:tcPr>
            <w:tcW w:w="730" w:type="dxa"/>
            <w:tcBorders>
              <w:top w:val="nil"/>
              <w:left w:val="nil"/>
              <w:bottom w:val="single" w:sz="8" w:space="0" w:color="auto"/>
              <w:right w:val="single" w:sz="8" w:space="0" w:color="auto"/>
            </w:tcBorders>
            <w:shd w:val="clear" w:color="auto" w:fill="auto"/>
            <w:noWrap/>
            <w:vAlign w:val="center"/>
            <w:hideMark/>
          </w:tcPr>
          <w:p w14:paraId="29AB233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25726D6A"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31DC4816" w14:textId="00DB0DD9"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6AC63FE4" w14:textId="780426FA" w:rsidR="003F3D95" w:rsidRPr="00544820" w:rsidRDefault="003F3D95" w:rsidP="00970A1F">
            <w:pPr>
              <w:spacing w:after="0" w:line="240" w:lineRule="auto"/>
              <w:jc w:val="right"/>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 xml:space="preserve">        </w:t>
            </w:r>
          </w:p>
        </w:tc>
      </w:tr>
      <w:tr w:rsidR="003F3D95" w:rsidRPr="00544820" w14:paraId="0CFB78FD" w14:textId="77777777" w:rsidTr="00970A1F">
        <w:trPr>
          <w:trHeight w:val="522"/>
        </w:trPr>
        <w:tc>
          <w:tcPr>
            <w:tcW w:w="1008" w:type="dxa"/>
            <w:tcBorders>
              <w:top w:val="nil"/>
              <w:left w:val="single" w:sz="8" w:space="0" w:color="auto"/>
              <w:bottom w:val="single" w:sz="8" w:space="0" w:color="auto"/>
              <w:right w:val="single" w:sz="8" w:space="0" w:color="auto"/>
            </w:tcBorders>
            <w:shd w:val="clear" w:color="auto" w:fill="auto"/>
            <w:vAlign w:val="center"/>
            <w:hideMark/>
          </w:tcPr>
          <w:p w14:paraId="2EBFFA73"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1207</w:t>
            </w:r>
          </w:p>
        </w:tc>
        <w:tc>
          <w:tcPr>
            <w:tcW w:w="5182" w:type="dxa"/>
            <w:tcBorders>
              <w:top w:val="nil"/>
              <w:left w:val="nil"/>
              <w:bottom w:val="single" w:sz="8" w:space="0" w:color="auto"/>
              <w:right w:val="single" w:sz="8" w:space="0" w:color="auto"/>
            </w:tcBorders>
            <w:shd w:val="clear" w:color="000000" w:fill="FFFFFF"/>
            <w:vAlign w:val="center"/>
            <w:hideMark/>
          </w:tcPr>
          <w:p w14:paraId="15F7E30C" w14:textId="77777777" w:rsidR="003F3D95" w:rsidRPr="00544820" w:rsidRDefault="003F3D95" w:rsidP="00544820">
            <w:pPr>
              <w:spacing w:after="0" w:line="240" w:lineRule="auto"/>
              <w:jc w:val="both"/>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Fourniture et pose des tuyaux panaflex de Ø 40 mm pour distribution d'eau du château aux bornes fontaines y/c accessoires de pose</w:t>
            </w:r>
          </w:p>
        </w:tc>
        <w:tc>
          <w:tcPr>
            <w:tcW w:w="730" w:type="dxa"/>
            <w:tcBorders>
              <w:top w:val="nil"/>
              <w:left w:val="nil"/>
              <w:bottom w:val="single" w:sz="8" w:space="0" w:color="auto"/>
              <w:right w:val="single" w:sz="8" w:space="0" w:color="auto"/>
            </w:tcBorders>
            <w:shd w:val="clear" w:color="auto" w:fill="auto"/>
            <w:noWrap/>
            <w:vAlign w:val="center"/>
            <w:hideMark/>
          </w:tcPr>
          <w:p w14:paraId="61CE11F5"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FF</w:t>
            </w:r>
          </w:p>
        </w:tc>
        <w:tc>
          <w:tcPr>
            <w:tcW w:w="804" w:type="dxa"/>
            <w:tcBorders>
              <w:top w:val="nil"/>
              <w:left w:val="nil"/>
              <w:bottom w:val="single" w:sz="8" w:space="0" w:color="auto"/>
              <w:right w:val="single" w:sz="8" w:space="0" w:color="auto"/>
            </w:tcBorders>
            <w:shd w:val="clear" w:color="auto" w:fill="auto"/>
            <w:noWrap/>
            <w:vAlign w:val="center"/>
            <w:hideMark/>
          </w:tcPr>
          <w:p w14:paraId="3993D299" w14:textId="77777777" w:rsidR="003F3D95" w:rsidRPr="00544820" w:rsidRDefault="003F3D95" w:rsidP="00544820">
            <w:pPr>
              <w:spacing w:after="0" w:line="240" w:lineRule="auto"/>
              <w:jc w:val="center"/>
              <w:rPr>
                <w:rFonts w:ascii="Cambria" w:eastAsia="Times New Roman" w:hAnsi="Cambria" w:cs="Times New Roman"/>
                <w:color w:val="000000"/>
                <w:sz w:val="20"/>
                <w:szCs w:val="20"/>
              </w:rPr>
            </w:pPr>
            <w:r w:rsidRPr="00544820">
              <w:rPr>
                <w:rFonts w:ascii="Cambria" w:eastAsia="Times New Roman" w:hAnsi="Cambria" w:cs="Times New Roman"/>
                <w:color w:val="000000"/>
                <w:sz w:val="20"/>
                <w:szCs w:val="20"/>
              </w:rPr>
              <w:t>1</w:t>
            </w:r>
          </w:p>
        </w:tc>
        <w:tc>
          <w:tcPr>
            <w:tcW w:w="1082" w:type="dxa"/>
            <w:tcBorders>
              <w:top w:val="nil"/>
              <w:left w:val="nil"/>
              <w:bottom w:val="single" w:sz="8" w:space="0" w:color="auto"/>
              <w:right w:val="single" w:sz="8" w:space="0" w:color="auto"/>
            </w:tcBorders>
            <w:shd w:val="clear" w:color="auto" w:fill="auto"/>
            <w:noWrap/>
            <w:vAlign w:val="center"/>
            <w:hideMark/>
          </w:tcPr>
          <w:p w14:paraId="77031550" w14:textId="6EAEFD38" w:rsidR="003F3D95" w:rsidRPr="00544820" w:rsidRDefault="003F3D95" w:rsidP="00544820">
            <w:pPr>
              <w:spacing w:after="0" w:line="240" w:lineRule="auto"/>
              <w:jc w:val="right"/>
              <w:rPr>
                <w:rFonts w:ascii="Cambria" w:eastAsia="Times New Roman" w:hAnsi="Cambria" w:cs="Times New Roman"/>
                <w:color w:val="000000"/>
                <w:sz w:val="20"/>
                <w:szCs w:val="20"/>
              </w:rPr>
            </w:pPr>
          </w:p>
        </w:tc>
        <w:tc>
          <w:tcPr>
            <w:tcW w:w="1175" w:type="dxa"/>
            <w:tcBorders>
              <w:top w:val="nil"/>
              <w:left w:val="nil"/>
              <w:bottom w:val="single" w:sz="8" w:space="0" w:color="auto"/>
              <w:right w:val="single" w:sz="8" w:space="0" w:color="auto"/>
            </w:tcBorders>
            <w:shd w:val="clear" w:color="auto" w:fill="auto"/>
            <w:noWrap/>
            <w:vAlign w:val="center"/>
            <w:hideMark/>
          </w:tcPr>
          <w:p w14:paraId="4C55A72E" w14:textId="4A3540CF" w:rsidR="003F3D95" w:rsidRPr="00544820" w:rsidRDefault="003F3D95" w:rsidP="00544820">
            <w:pPr>
              <w:spacing w:after="0" w:line="240" w:lineRule="auto"/>
              <w:jc w:val="right"/>
              <w:rPr>
                <w:rFonts w:ascii="Cambria" w:eastAsia="Times New Roman" w:hAnsi="Cambria" w:cs="Times New Roman"/>
                <w:color w:val="000000"/>
                <w:sz w:val="20"/>
                <w:szCs w:val="20"/>
              </w:rPr>
            </w:pPr>
          </w:p>
        </w:tc>
      </w:tr>
      <w:tr w:rsidR="003F3D95" w:rsidRPr="00544820" w14:paraId="442BFD20" w14:textId="77777777" w:rsidTr="00970A1F">
        <w:trPr>
          <w:trHeight w:val="330"/>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265D3D41" w14:textId="77777777" w:rsidR="003F3D95" w:rsidRPr="00544820" w:rsidRDefault="003F3D95" w:rsidP="00544820">
            <w:pPr>
              <w:spacing w:after="0" w:line="240" w:lineRule="auto"/>
              <w:jc w:val="right"/>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Sous-total 1200</w:t>
            </w:r>
          </w:p>
        </w:tc>
        <w:tc>
          <w:tcPr>
            <w:tcW w:w="1175" w:type="dxa"/>
            <w:tcBorders>
              <w:top w:val="nil"/>
              <w:left w:val="nil"/>
              <w:bottom w:val="single" w:sz="8" w:space="0" w:color="auto"/>
              <w:right w:val="single" w:sz="8" w:space="0" w:color="auto"/>
            </w:tcBorders>
            <w:shd w:val="clear" w:color="000000" w:fill="D9D9D9"/>
            <w:noWrap/>
            <w:vAlign w:val="center"/>
            <w:hideMark/>
          </w:tcPr>
          <w:p w14:paraId="6203BB0E" w14:textId="52584698"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731686D5"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9A83D2"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TOTAL HORS TAXES 01 MINI AEP</w:t>
            </w:r>
          </w:p>
        </w:tc>
        <w:tc>
          <w:tcPr>
            <w:tcW w:w="1175" w:type="dxa"/>
            <w:tcBorders>
              <w:top w:val="nil"/>
              <w:left w:val="nil"/>
              <w:bottom w:val="single" w:sz="8" w:space="0" w:color="auto"/>
              <w:right w:val="single" w:sz="8" w:space="0" w:color="auto"/>
            </w:tcBorders>
            <w:shd w:val="clear" w:color="000000" w:fill="D9D9D9"/>
            <w:noWrap/>
            <w:vAlign w:val="center"/>
            <w:hideMark/>
          </w:tcPr>
          <w:p w14:paraId="50C00F44" w14:textId="1F992623"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3E3A2075"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23F7F22"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TVA (19,25%) ………………………</w:t>
            </w:r>
          </w:p>
        </w:tc>
        <w:tc>
          <w:tcPr>
            <w:tcW w:w="1175" w:type="dxa"/>
            <w:tcBorders>
              <w:top w:val="nil"/>
              <w:left w:val="nil"/>
              <w:bottom w:val="single" w:sz="8" w:space="0" w:color="auto"/>
              <w:right w:val="single" w:sz="8" w:space="0" w:color="auto"/>
            </w:tcBorders>
            <w:shd w:val="clear" w:color="000000" w:fill="D9D9D9"/>
            <w:noWrap/>
            <w:vAlign w:val="center"/>
            <w:hideMark/>
          </w:tcPr>
          <w:p w14:paraId="18FD0875" w14:textId="5158DC4A"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4A4A4DF9"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6FC0BEF"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IR (2,2 % ou 5,5 %) ………………………</w:t>
            </w:r>
          </w:p>
        </w:tc>
        <w:tc>
          <w:tcPr>
            <w:tcW w:w="1175" w:type="dxa"/>
            <w:tcBorders>
              <w:top w:val="nil"/>
              <w:left w:val="nil"/>
              <w:bottom w:val="single" w:sz="8" w:space="0" w:color="auto"/>
              <w:right w:val="single" w:sz="8" w:space="0" w:color="auto"/>
            </w:tcBorders>
            <w:shd w:val="clear" w:color="000000" w:fill="D9D9D9"/>
            <w:noWrap/>
            <w:vAlign w:val="center"/>
            <w:hideMark/>
          </w:tcPr>
          <w:p w14:paraId="1E62AB17" w14:textId="5907D8F9"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19543480"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9E2146"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TOTAL DES TAXES ……………………..</w:t>
            </w:r>
          </w:p>
        </w:tc>
        <w:tc>
          <w:tcPr>
            <w:tcW w:w="1175" w:type="dxa"/>
            <w:tcBorders>
              <w:top w:val="nil"/>
              <w:left w:val="nil"/>
              <w:bottom w:val="single" w:sz="8" w:space="0" w:color="auto"/>
              <w:right w:val="single" w:sz="8" w:space="0" w:color="auto"/>
            </w:tcBorders>
            <w:shd w:val="clear" w:color="000000" w:fill="D9D9D9"/>
            <w:noWrap/>
            <w:vAlign w:val="center"/>
            <w:hideMark/>
          </w:tcPr>
          <w:p w14:paraId="106F4FC7" w14:textId="1D1BBD59"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6B8D63E3"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E6ED69C"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MONTANT TOTAL TTC ………………………</w:t>
            </w:r>
          </w:p>
        </w:tc>
        <w:tc>
          <w:tcPr>
            <w:tcW w:w="1175" w:type="dxa"/>
            <w:tcBorders>
              <w:top w:val="nil"/>
              <w:left w:val="nil"/>
              <w:bottom w:val="single" w:sz="8" w:space="0" w:color="auto"/>
              <w:right w:val="single" w:sz="8" w:space="0" w:color="auto"/>
            </w:tcBorders>
            <w:shd w:val="clear" w:color="000000" w:fill="D9D9D9"/>
            <w:noWrap/>
            <w:vAlign w:val="center"/>
            <w:hideMark/>
          </w:tcPr>
          <w:p w14:paraId="0D2BFCC9" w14:textId="4C3BC098"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r w:rsidR="003F3D95" w:rsidRPr="00544820" w14:paraId="25E6DAAF" w14:textId="77777777" w:rsidTr="00970A1F">
        <w:trPr>
          <w:trHeight w:val="315"/>
        </w:trPr>
        <w:tc>
          <w:tcPr>
            <w:tcW w:w="880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3DF680" w14:textId="77777777" w:rsidR="003F3D95" w:rsidRPr="00544820" w:rsidRDefault="003F3D95" w:rsidP="00544820">
            <w:pPr>
              <w:spacing w:after="0" w:line="240" w:lineRule="auto"/>
              <w:jc w:val="center"/>
              <w:rPr>
                <w:rFonts w:ascii="Cambria" w:eastAsia="Times New Roman" w:hAnsi="Cambria" w:cs="Times New Roman"/>
                <w:b/>
                <w:bCs/>
                <w:color w:val="000000"/>
                <w:sz w:val="20"/>
                <w:szCs w:val="20"/>
              </w:rPr>
            </w:pPr>
            <w:r w:rsidRPr="00544820">
              <w:rPr>
                <w:rFonts w:ascii="Cambria" w:eastAsia="Times New Roman" w:hAnsi="Cambria" w:cs="Times New Roman"/>
                <w:b/>
                <w:bCs/>
                <w:color w:val="000000"/>
                <w:sz w:val="20"/>
                <w:szCs w:val="20"/>
              </w:rPr>
              <w:t>MONTANT NET A MANDATER ………………………</w:t>
            </w:r>
          </w:p>
        </w:tc>
        <w:tc>
          <w:tcPr>
            <w:tcW w:w="1175" w:type="dxa"/>
            <w:tcBorders>
              <w:top w:val="nil"/>
              <w:left w:val="nil"/>
              <w:bottom w:val="single" w:sz="8" w:space="0" w:color="auto"/>
              <w:right w:val="single" w:sz="8" w:space="0" w:color="auto"/>
            </w:tcBorders>
            <w:shd w:val="clear" w:color="000000" w:fill="D9D9D9"/>
            <w:noWrap/>
            <w:vAlign w:val="center"/>
            <w:hideMark/>
          </w:tcPr>
          <w:p w14:paraId="262649B8" w14:textId="2B586914" w:rsidR="003F3D95" w:rsidRPr="00544820" w:rsidRDefault="003F3D95" w:rsidP="00544820">
            <w:pPr>
              <w:spacing w:after="0" w:line="240" w:lineRule="auto"/>
              <w:jc w:val="right"/>
              <w:rPr>
                <w:rFonts w:ascii="Cambria" w:eastAsia="Times New Roman" w:hAnsi="Cambria" w:cs="Times New Roman"/>
                <w:b/>
                <w:bCs/>
                <w:color w:val="000000"/>
                <w:sz w:val="20"/>
                <w:szCs w:val="20"/>
              </w:rPr>
            </w:pPr>
          </w:p>
        </w:tc>
      </w:tr>
    </w:tbl>
    <w:p w14:paraId="6A8016F3" w14:textId="77777777" w:rsidR="00970A1F" w:rsidRPr="00D10589" w:rsidRDefault="00970A1F" w:rsidP="00970A1F">
      <w:pPr>
        <w:jc w:val="both"/>
        <w:rPr>
          <w:rFonts w:ascii="Times New Roman" w:hAnsi="Times New Roman" w:cs="Times New Roman"/>
          <w:b/>
          <w:szCs w:val="24"/>
        </w:rPr>
      </w:pPr>
      <w:r w:rsidRPr="00D10589">
        <w:rPr>
          <w:rFonts w:ascii="Times New Roman" w:hAnsi="Times New Roman" w:cs="Times New Roman"/>
          <w:b/>
          <w:szCs w:val="24"/>
        </w:rPr>
        <w:t xml:space="preserve">Arrêté le montant du présent devis à la somme Toutes Taxes Comprises de : </w:t>
      </w:r>
    </w:p>
    <w:p w14:paraId="5255AA64" w14:textId="77777777" w:rsidR="00544820" w:rsidRDefault="00544820" w:rsidP="000864FB">
      <w:pPr>
        <w:jc w:val="both"/>
        <w:rPr>
          <w:sz w:val="16"/>
        </w:rPr>
      </w:pPr>
    </w:p>
    <w:p w14:paraId="52C52A67" w14:textId="77777777" w:rsidR="00914773" w:rsidRDefault="00914773" w:rsidP="000864FB">
      <w:pPr>
        <w:jc w:val="both"/>
        <w:rPr>
          <w:sz w:val="16"/>
        </w:rPr>
      </w:pPr>
    </w:p>
    <w:p w14:paraId="26317D1A" w14:textId="77777777" w:rsidR="00544820" w:rsidRDefault="00544820" w:rsidP="000864FB">
      <w:pPr>
        <w:jc w:val="both"/>
        <w:rPr>
          <w:sz w:val="16"/>
        </w:rPr>
      </w:pPr>
    </w:p>
    <w:p w14:paraId="53992716" w14:textId="77777777" w:rsidR="00544820" w:rsidRDefault="00544820" w:rsidP="000864FB">
      <w:pPr>
        <w:jc w:val="both"/>
        <w:rPr>
          <w:sz w:val="16"/>
        </w:rPr>
      </w:pPr>
    </w:p>
    <w:p w14:paraId="357D4C43" w14:textId="77777777" w:rsidR="00544820" w:rsidRDefault="00544820" w:rsidP="000864FB">
      <w:pPr>
        <w:jc w:val="both"/>
        <w:rPr>
          <w:sz w:val="16"/>
        </w:rPr>
      </w:pPr>
    </w:p>
    <w:p w14:paraId="22E374F1" w14:textId="77777777" w:rsidR="00544820" w:rsidRDefault="00544820" w:rsidP="000864FB">
      <w:pPr>
        <w:jc w:val="both"/>
        <w:rPr>
          <w:sz w:val="16"/>
        </w:rPr>
      </w:pPr>
    </w:p>
    <w:p w14:paraId="0B0A09C9" w14:textId="77777777" w:rsidR="00544820" w:rsidRDefault="00544820" w:rsidP="000864FB">
      <w:pPr>
        <w:jc w:val="both"/>
        <w:rPr>
          <w:sz w:val="16"/>
        </w:rPr>
      </w:pPr>
    </w:p>
    <w:p w14:paraId="1B261B65" w14:textId="77777777" w:rsidR="00544820" w:rsidRDefault="00544820" w:rsidP="000864FB">
      <w:pPr>
        <w:jc w:val="both"/>
        <w:rPr>
          <w:sz w:val="16"/>
        </w:rPr>
      </w:pPr>
    </w:p>
    <w:p w14:paraId="1FF5AE16" w14:textId="77777777" w:rsidR="00544820" w:rsidRDefault="00544820" w:rsidP="000864FB">
      <w:pPr>
        <w:jc w:val="both"/>
        <w:rPr>
          <w:sz w:val="16"/>
        </w:rPr>
      </w:pPr>
    </w:p>
    <w:p w14:paraId="2F2444E8" w14:textId="77777777" w:rsidR="00544820" w:rsidRDefault="00544820" w:rsidP="000864FB">
      <w:pPr>
        <w:jc w:val="both"/>
        <w:rPr>
          <w:sz w:val="16"/>
        </w:rPr>
      </w:pPr>
    </w:p>
    <w:p w14:paraId="1D7433A0" w14:textId="77777777" w:rsidR="00544820" w:rsidRDefault="00544820" w:rsidP="000864FB">
      <w:pPr>
        <w:jc w:val="both"/>
        <w:rPr>
          <w:sz w:val="16"/>
        </w:rPr>
      </w:pPr>
    </w:p>
    <w:p w14:paraId="0DED5593" w14:textId="77777777" w:rsidR="00544820" w:rsidRDefault="00544820" w:rsidP="000864FB">
      <w:pPr>
        <w:jc w:val="both"/>
        <w:rPr>
          <w:sz w:val="16"/>
        </w:rPr>
      </w:pPr>
    </w:p>
    <w:p w14:paraId="64F890B6" w14:textId="77777777" w:rsidR="00544820" w:rsidRDefault="00544820" w:rsidP="000864FB">
      <w:pPr>
        <w:jc w:val="both"/>
        <w:rPr>
          <w:sz w:val="16"/>
        </w:rPr>
      </w:pPr>
    </w:p>
    <w:p w14:paraId="2ED48BAE" w14:textId="77777777" w:rsidR="00544820" w:rsidRDefault="00544820" w:rsidP="000864FB">
      <w:pPr>
        <w:jc w:val="both"/>
        <w:rPr>
          <w:sz w:val="16"/>
        </w:rPr>
      </w:pPr>
    </w:p>
    <w:p w14:paraId="2AFF6BD4" w14:textId="77777777" w:rsidR="00544820" w:rsidRDefault="00544820" w:rsidP="000864FB">
      <w:pPr>
        <w:jc w:val="both"/>
        <w:rPr>
          <w:sz w:val="16"/>
        </w:rPr>
      </w:pPr>
    </w:p>
    <w:p w14:paraId="23D860C9" w14:textId="77777777" w:rsidR="00544820" w:rsidRDefault="00544820" w:rsidP="000864FB">
      <w:pPr>
        <w:jc w:val="both"/>
        <w:rPr>
          <w:sz w:val="16"/>
        </w:rPr>
      </w:pPr>
    </w:p>
    <w:p w14:paraId="3F05BE69" w14:textId="77777777" w:rsidR="00544820" w:rsidRDefault="00544820" w:rsidP="000864FB">
      <w:pPr>
        <w:jc w:val="both"/>
        <w:rPr>
          <w:sz w:val="16"/>
        </w:rPr>
      </w:pPr>
    </w:p>
    <w:p w14:paraId="35BD467E" w14:textId="77777777" w:rsidR="003F3D95" w:rsidRDefault="003F3D95" w:rsidP="000864FB">
      <w:pPr>
        <w:tabs>
          <w:tab w:val="left" w:pos="3255"/>
        </w:tabs>
        <w:jc w:val="both"/>
        <w:rPr>
          <w:sz w:val="16"/>
        </w:rPr>
      </w:pPr>
    </w:p>
    <w:p w14:paraId="39462F4F" w14:textId="77777777" w:rsidR="003F3D95" w:rsidRDefault="003F3D95" w:rsidP="000864FB">
      <w:pPr>
        <w:tabs>
          <w:tab w:val="left" w:pos="3255"/>
        </w:tabs>
        <w:jc w:val="both"/>
        <w:rPr>
          <w:sz w:val="16"/>
        </w:rPr>
      </w:pPr>
    </w:p>
    <w:p w14:paraId="5491B3E1" w14:textId="77777777" w:rsidR="003F3D95" w:rsidRDefault="003F3D95" w:rsidP="000864FB">
      <w:pPr>
        <w:tabs>
          <w:tab w:val="left" w:pos="3255"/>
        </w:tabs>
        <w:jc w:val="both"/>
        <w:rPr>
          <w:sz w:val="16"/>
        </w:rPr>
      </w:pPr>
    </w:p>
    <w:p w14:paraId="74AE91D5" w14:textId="77777777" w:rsidR="003F3D95" w:rsidRDefault="003F3D95" w:rsidP="000864FB">
      <w:pPr>
        <w:tabs>
          <w:tab w:val="left" w:pos="3255"/>
        </w:tabs>
        <w:jc w:val="both"/>
        <w:rPr>
          <w:sz w:val="16"/>
        </w:rPr>
      </w:pPr>
    </w:p>
    <w:p w14:paraId="681D8313" w14:textId="77777777" w:rsidR="003F3D95" w:rsidRDefault="003F3D95" w:rsidP="000864FB">
      <w:pPr>
        <w:tabs>
          <w:tab w:val="left" w:pos="3255"/>
        </w:tabs>
        <w:jc w:val="both"/>
        <w:rPr>
          <w:sz w:val="16"/>
        </w:rPr>
      </w:pPr>
    </w:p>
    <w:p w14:paraId="36ABA1C2" w14:textId="77777777" w:rsidR="006F33C1" w:rsidRDefault="006F33C1" w:rsidP="000864FB">
      <w:pPr>
        <w:tabs>
          <w:tab w:val="left" w:pos="3255"/>
        </w:tabs>
        <w:jc w:val="both"/>
        <w:rPr>
          <w:sz w:val="16"/>
        </w:rPr>
      </w:pPr>
      <w:r>
        <w:rPr>
          <w:sz w:val="16"/>
        </w:rPr>
        <w:tab/>
      </w:r>
    </w:p>
    <w:p w14:paraId="71696711" w14:textId="77777777" w:rsidR="006F33C1" w:rsidRPr="00A522CC" w:rsidRDefault="006F33C1" w:rsidP="000864FB">
      <w:pPr>
        <w:jc w:val="both"/>
        <w:rPr>
          <w:sz w:val="16"/>
        </w:rPr>
      </w:pPr>
    </w:p>
    <w:p w14:paraId="73A3DDF9" w14:textId="77777777" w:rsidR="006F33C1" w:rsidRPr="00A522CC" w:rsidRDefault="006F33C1" w:rsidP="000864FB">
      <w:pPr>
        <w:jc w:val="both"/>
        <w:rPr>
          <w:sz w:val="16"/>
        </w:rPr>
      </w:pPr>
    </w:p>
    <w:p w14:paraId="7087A1C0" w14:textId="77777777" w:rsidR="006F33C1" w:rsidRDefault="006F33C1" w:rsidP="000864FB">
      <w:pPr>
        <w:jc w:val="both"/>
        <w:rPr>
          <w:sz w:val="16"/>
        </w:rPr>
      </w:pPr>
    </w:p>
    <w:p w14:paraId="1E552C2D" w14:textId="77777777" w:rsidR="00F80BB9" w:rsidRPr="00A522CC" w:rsidRDefault="00F80BB9" w:rsidP="000864FB">
      <w:pPr>
        <w:jc w:val="both"/>
        <w:rPr>
          <w:sz w:val="16"/>
        </w:rPr>
      </w:pPr>
    </w:p>
    <w:p w14:paraId="448C83B4" w14:textId="77777777" w:rsidR="006F33C1" w:rsidRPr="00A522CC" w:rsidRDefault="006F33C1" w:rsidP="000864FB">
      <w:pPr>
        <w:jc w:val="both"/>
        <w:rPr>
          <w:sz w:val="16"/>
        </w:rPr>
      </w:pPr>
    </w:p>
    <w:p w14:paraId="5DA5638F"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2CE9569E" w14:textId="77777777" w:rsidR="00D10589" w:rsidRDefault="00B52C7C" w:rsidP="000864FB">
      <w:pPr>
        <w:autoSpaceDE w:val="0"/>
        <w:autoSpaceDN w:val="0"/>
        <w:adjustRightInd w:val="0"/>
        <w:spacing w:after="0" w:line="240" w:lineRule="auto"/>
        <w:jc w:val="both"/>
        <w:rPr>
          <w:rFonts w:ascii="Arial Narrow" w:hAnsi="Arial Narrow" w:cs="Arial Narrow"/>
          <w:sz w:val="24"/>
          <w:szCs w:val="24"/>
        </w:rPr>
      </w:pPr>
      <w:r>
        <w:rPr>
          <w:noProof/>
          <w:sz w:val="16"/>
        </w:rPr>
        <w:pict w14:anchorId="15E601B1">
          <v:shape id="AutoShape 8" o:spid="_x0000_s1033" type="#_x0000_t98" style="position:absolute;left:0;text-align:left;margin-left:88.5pt;margin-top:6.1pt;width:318pt;height:114.7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">
            <v:textbox>
              <w:txbxContent>
                <w:p w14:paraId="7C050D66" w14:textId="77777777" w:rsidR="008707DF" w:rsidRDefault="008707DF" w:rsidP="00D10589">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Pièce n°8 :</w:t>
                  </w:r>
                </w:p>
                <w:p w14:paraId="68DFF0F2" w14:textId="77777777" w:rsidR="008707DF" w:rsidRPr="00A522CC" w:rsidRDefault="008707DF" w:rsidP="00D10589">
                  <w:pPr>
                    <w:jc w:val="center"/>
                  </w:pPr>
                  <w:r>
                    <w:rPr>
                      <w:rFonts w:ascii="Maiandra GD" w:hAnsi="Maiandra GD" w:cs="Maiandra GD"/>
                      <w:sz w:val="40"/>
                      <w:szCs w:val="40"/>
                    </w:rPr>
                    <w:t>Cadre de Sous-Détail des prix</w:t>
                  </w:r>
                </w:p>
              </w:txbxContent>
            </v:textbox>
          </v:shape>
        </w:pict>
      </w:r>
    </w:p>
    <w:p w14:paraId="0EACB3EF"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127F84B6"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4112E607"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0D0F5EF5"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21BA8A43"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0C56FB18"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7FEB7785"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0755252D"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687FEC90"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0EA33984"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26E23154"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4E8B3C15"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4E8CBFEE"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08ABE02F"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44C432EE"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35E2B5B8"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556224D7" w14:textId="77777777" w:rsidR="00F80BB9" w:rsidRDefault="00F80BB9" w:rsidP="000864FB">
      <w:pPr>
        <w:autoSpaceDE w:val="0"/>
        <w:autoSpaceDN w:val="0"/>
        <w:adjustRightInd w:val="0"/>
        <w:spacing w:after="0" w:line="240" w:lineRule="auto"/>
        <w:jc w:val="both"/>
        <w:rPr>
          <w:rFonts w:ascii="Arial Narrow" w:hAnsi="Arial Narrow" w:cs="Arial Narrow"/>
          <w:sz w:val="24"/>
          <w:szCs w:val="24"/>
        </w:rPr>
      </w:pPr>
    </w:p>
    <w:p w14:paraId="312C3382" w14:textId="77777777" w:rsidR="00F80BB9" w:rsidRDefault="00F80BB9" w:rsidP="000864FB">
      <w:pPr>
        <w:autoSpaceDE w:val="0"/>
        <w:autoSpaceDN w:val="0"/>
        <w:adjustRightInd w:val="0"/>
        <w:spacing w:after="0" w:line="240" w:lineRule="auto"/>
        <w:jc w:val="both"/>
        <w:rPr>
          <w:rFonts w:ascii="Arial Narrow" w:hAnsi="Arial Narrow" w:cs="Arial Narrow"/>
          <w:sz w:val="24"/>
          <w:szCs w:val="24"/>
        </w:rPr>
      </w:pPr>
    </w:p>
    <w:p w14:paraId="07C0CF2F"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0AD8E018"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3D19BE07"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1F9BED0F"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3BE21C1C"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6C5D38D5"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4F5A3B57"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53A34B1A"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3A84FDC3"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1B07E919"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198633F5"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4C84099B"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007163B7" w14:textId="77777777" w:rsidR="00C847AA" w:rsidRDefault="00C847AA" w:rsidP="000864FB">
      <w:pPr>
        <w:autoSpaceDE w:val="0"/>
        <w:autoSpaceDN w:val="0"/>
        <w:adjustRightInd w:val="0"/>
        <w:spacing w:after="0" w:line="240" w:lineRule="auto"/>
        <w:jc w:val="both"/>
        <w:rPr>
          <w:rFonts w:ascii="Arial Narrow" w:hAnsi="Arial Narrow" w:cs="Arial Narrow"/>
          <w:sz w:val="24"/>
          <w:szCs w:val="24"/>
        </w:rPr>
      </w:pPr>
    </w:p>
    <w:p w14:paraId="190B263F" w14:textId="77777777" w:rsidR="00C847AA" w:rsidRDefault="00C847AA" w:rsidP="000864FB">
      <w:pPr>
        <w:autoSpaceDE w:val="0"/>
        <w:autoSpaceDN w:val="0"/>
        <w:adjustRightInd w:val="0"/>
        <w:spacing w:after="0" w:line="240" w:lineRule="auto"/>
        <w:jc w:val="both"/>
        <w:rPr>
          <w:rFonts w:ascii="Arial Narrow" w:hAnsi="Arial Narrow" w:cs="Arial Narrow"/>
          <w:sz w:val="24"/>
          <w:szCs w:val="24"/>
        </w:rPr>
      </w:pPr>
    </w:p>
    <w:p w14:paraId="5BC6EC4B" w14:textId="77777777" w:rsidR="00C847AA" w:rsidRDefault="00C847AA" w:rsidP="000864FB">
      <w:pPr>
        <w:autoSpaceDE w:val="0"/>
        <w:autoSpaceDN w:val="0"/>
        <w:adjustRightInd w:val="0"/>
        <w:spacing w:after="0" w:line="240" w:lineRule="auto"/>
        <w:jc w:val="both"/>
        <w:rPr>
          <w:rFonts w:ascii="Arial Narrow" w:hAnsi="Arial Narrow" w:cs="Arial Narrow"/>
          <w:sz w:val="24"/>
          <w:szCs w:val="24"/>
        </w:rPr>
      </w:pPr>
    </w:p>
    <w:p w14:paraId="7963E16E" w14:textId="77777777" w:rsidR="00C847AA" w:rsidRDefault="00C847AA" w:rsidP="000864FB">
      <w:pPr>
        <w:autoSpaceDE w:val="0"/>
        <w:autoSpaceDN w:val="0"/>
        <w:adjustRightInd w:val="0"/>
        <w:spacing w:after="0" w:line="240" w:lineRule="auto"/>
        <w:jc w:val="both"/>
        <w:rPr>
          <w:rFonts w:ascii="Arial Narrow" w:hAnsi="Arial Narrow" w:cs="Arial Narrow"/>
          <w:sz w:val="24"/>
          <w:szCs w:val="24"/>
        </w:rPr>
      </w:pPr>
    </w:p>
    <w:p w14:paraId="07CC3BF0" w14:textId="77777777" w:rsidR="00C847AA" w:rsidRDefault="00C847AA" w:rsidP="000864FB">
      <w:pPr>
        <w:autoSpaceDE w:val="0"/>
        <w:autoSpaceDN w:val="0"/>
        <w:adjustRightInd w:val="0"/>
        <w:spacing w:after="0" w:line="240" w:lineRule="auto"/>
        <w:jc w:val="both"/>
        <w:rPr>
          <w:rFonts w:ascii="Arial Narrow" w:hAnsi="Arial Narrow" w:cs="Arial Narrow"/>
          <w:sz w:val="24"/>
          <w:szCs w:val="24"/>
        </w:rPr>
      </w:pPr>
    </w:p>
    <w:p w14:paraId="41242D25" w14:textId="77777777" w:rsidR="00D10589" w:rsidRDefault="00D10589" w:rsidP="000864FB">
      <w:pPr>
        <w:autoSpaceDE w:val="0"/>
        <w:autoSpaceDN w:val="0"/>
        <w:adjustRightInd w:val="0"/>
        <w:spacing w:after="0" w:line="240" w:lineRule="auto"/>
        <w:jc w:val="both"/>
        <w:rPr>
          <w:rFonts w:ascii="Arial Narrow" w:hAnsi="Arial Narrow" w:cs="Arial Narrow"/>
          <w:sz w:val="24"/>
          <w:szCs w:val="24"/>
        </w:rPr>
      </w:pPr>
    </w:p>
    <w:p w14:paraId="23E4BECF" w14:textId="77777777" w:rsidR="003A7BE1" w:rsidRDefault="003A7BE1" w:rsidP="000864FB">
      <w:pPr>
        <w:autoSpaceDE w:val="0"/>
        <w:autoSpaceDN w:val="0"/>
        <w:adjustRightInd w:val="0"/>
        <w:spacing w:after="0" w:line="240" w:lineRule="auto"/>
        <w:jc w:val="both"/>
        <w:rPr>
          <w:rFonts w:ascii="Arial Narrow" w:hAnsi="Arial Narrow" w:cs="Arial Narrow"/>
          <w:sz w:val="24"/>
          <w:szCs w:val="24"/>
        </w:rPr>
      </w:pPr>
    </w:p>
    <w:p w14:paraId="1978C0ED" w14:textId="77777777" w:rsidR="00C847AA" w:rsidRDefault="006F33C1" w:rsidP="00C847AA">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Modèle de Sous-Détail des prix unitaires à produire à chaque phase de réalisation</w:t>
      </w:r>
    </w:p>
    <w:p w14:paraId="488E00A4" w14:textId="77777777" w:rsidR="006F33C1" w:rsidRPr="00C847AA" w:rsidRDefault="006F33C1" w:rsidP="00C847AA">
      <w:pPr>
        <w:autoSpaceDE w:val="0"/>
        <w:autoSpaceDN w:val="0"/>
        <w:adjustRightInd w:val="0"/>
        <w:spacing w:after="0" w:line="240" w:lineRule="auto"/>
        <w:jc w:val="both"/>
        <w:rPr>
          <w:rFonts w:ascii="Arial Narrow" w:hAnsi="Arial Narrow" w:cs="Arial Narrow"/>
          <w:sz w:val="24"/>
          <w:szCs w:val="24"/>
        </w:rPr>
      </w:pPr>
      <w:r>
        <w:rPr>
          <w:rFonts w:ascii="Arial Narrow,Bold" w:hAnsi="Arial Narrow,Bold" w:cs="Arial Narrow,Bold"/>
          <w:b/>
          <w:bCs/>
          <w:sz w:val="24"/>
          <w:szCs w:val="24"/>
        </w:rPr>
        <w:t>SOUS DETAIL DES PRIX UNITAIRES</w:t>
      </w:r>
    </w:p>
    <w:p w14:paraId="0ABB646E" w14:textId="77777777" w:rsidR="006F33C1" w:rsidRDefault="006F33C1" w:rsidP="000864FB">
      <w:pPr>
        <w:tabs>
          <w:tab w:val="left" w:pos="390"/>
        </w:tabs>
        <w:jc w:val="both"/>
        <w:rPr>
          <w:sz w:val="16"/>
        </w:rPr>
      </w:pPr>
    </w:p>
    <w:tbl>
      <w:tblPr>
        <w:tblStyle w:val="Grilledutableau"/>
        <w:tblW w:w="0" w:type="auto"/>
        <w:tblInd w:w="250" w:type="dxa"/>
        <w:tblLayout w:type="fixed"/>
        <w:tblLook w:val="04A0" w:firstRow="1" w:lastRow="0" w:firstColumn="1" w:lastColumn="0" w:noHBand="0" w:noVBand="1"/>
      </w:tblPr>
      <w:tblGrid>
        <w:gridCol w:w="1418"/>
        <w:gridCol w:w="2419"/>
        <w:gridCol w:w="1691"/>
        <w:gridCol w:w="1773"/>
        <w:gridCol w:w="1346"/>
        <w:gridCol w:w="1134"/>
      </w:tblGrid>
      <w:tr w:rsidR="006F33C1" w14:paraId="6D63C6D1" w14:textId="77777777" w:rsidTr="003C536F">
        <w:tc>
          <w:tcPr>
            <w:tcW w:w="1418" w:type="dxa"/>
          </w:tcPr>
          <w:p w14:paraId="52088310" w14:textId="77777777" w:rsidR="006F33C1" w:rsidRDefault="006F33C1" w:rsidP="000864FB">
            <w:pPr>
              <w:tabs>
                <w:tab w:val="left" w:pos="390"/>
              </w:tabs>
              <w:jc w:val="both"/>
              <w:rPr>
                <w:sz w:val="16"/>
              </w:rPr>
            </w:pPr>
            <w:r>
              <w:rPr>
                <w:rFonts w:ascii="Calibri,Bold" w:hAnsi="Calibri,Bold" w:cs="Calibri,Bold"/>
                <w:b/>
                <w:bCs/>
                <w:sz w:val="20"/>
                <w:szCs w:val="20"/>
              </w:rPr>
              <w:t>N° Prix</w:t>
            </w:r>
          </w:p>
        </w:tc>
        <w:tc>
          <w:tcPr>
            <w:tcW w:w="2419" w:type="dxa"/>
          </w:tcPr>
          <w:p w14:paraId="2B98D202" w14:textId="77777777" w:rsidR="006F33C1" w:rsidRDefault="006F33C1" w:rsidP="000864FB">
            <w:pPr>
              <w:tabs>
                <w:tab w:val="left" w:pos="390"/>
              </w:tabs>
              <w:jc w:val="both"/>
              <w:rPr>
                <w:sz w:val="16"/>
              </w:rPr>
            </w:pPr>
          </w:p>
          <w:p w14:paraId="20BD5E5C" w14:textId="77777777" w:rsidR="006F33C1" w:rsidRPr="00012C81" w:rsidRDefault="006F33C1" w:rsidP="000864FB">
            <w:pPr>
              <w:ind w:firstLine="708"/>
              <w:jc w:val="both"/>
              <w:rPr>
                <w:sz w:val="16"/>
              </w:rPr>
            </w:pPr>
            <w:r>
              <w:rPr>
                <w:rFonts w:ascii="Calibri,Bold" w:hAnsi="Calibri,Bold" w:cs="Calibri,Bold"/>
                <w:b/>
                <w:bCs/>
                <w:sz w:val="20"/>
                <w:szCs w:val="20"/>
              </w:rPr>
              <w:t>quantité</w:t>
            </w:r>
          </w:p>
        </w:tc>
        <w:tc>
          <w:tcPr>
            <w:tcW w:w="1691" w:type="dxa"/>
          </w:tcPr>
          <w:p w14:paraId="1BD9BBC7" w14:textId="77777777" w:rsidR="006F33C1" w:rsidRDefault="006F33C1" w:rsidP="000864FB">
            <w:pPr>
              <w:autoSpaceDE w:val="0"/>
              <w:autoSpaceDN w:val="0"/>
              <w:adjustRightInd w:val="0"/>
              <w:jc w:val="both"/>
              <w:rPr>
                <w:rFonts w:ascii="Calibri,Bold" w:hAnsi="Calibri,Bold" w:cs="Calibri,Bold"/>
                <w:b/>
                <w:bCs/>
                <w:sz w:val="20"/>
                <w:szCs w:val="20"/>
              </w:rPr>
            </w:pPr>
            <w:r>
              <w:rPr>
                <w:rFonts w:ascii="Calibri,Bold" w:hAnsi="Calibri,Bold" w:cs="Calibri,Bold"/>
                <w:b/>
                <w:bCs/>
                <w:sz w:val="20"/>
                <w:szCs w:val="20"/>
              </w:rPr>
              <w:t>rendement</w:t>
            </w:r>
          </w:p>
          <w:p w14:paraId="0B05784B" w14:textId="77777777" w:rsidR="006F33C1" w:rsidRDefault="006F33C1" w:rsidP="000864FB">
            <w:pPr>
              <w:tabs>
                <w:tab w:val="left" w:pos="390"/>
              </w:tabs>
              <w:jc w:val="both"/>
              <w:rPr>
                <w:sz w:val="16"/>
              </w:rPr>
            </w:pPr>
            <w:r>
              <w:rPr>
                <w:rFonts w:ascii="Calibri,Bold" w:hAnsi="Calibri,Bold" w:cs="Calibri,Bold"/>
                <w:b/>
                <w:bCs/>
                <w:sz w:val="20"/>
                <w:szCs w:val="20"/>
              </w:rPr>
              <w:t>journalière</w:t>
            </w:r>
          </w:p>
        </w:tc>
        <w:tc>
          <w:tcPr>
            <w:tcW w:w="1773" w:type="dxa"/>
          </w:tcPr>
          <w:p w14:paraId="6BE49528" w14:textId="77777777" w:rsidR="006F33C1" w:rsidRDefault="006F33C1" w:rsidP="000864FB">
            <w:pPr>
              <w:autoSpaceDE w:val="0"/>
              <w:autoSpaceDN w:val="0"/>
              <w:adjustRightInd w:val="0"/>
              <w:jc w:val="both"/>
              <w:rPr>
                <w:rFonts w:ascii="Calibri,Bold" w:hAnsi="Calibri,Bold" w:cs="Calibri,Bold"/>
                <w:b/>
                <w:bCs/>
                <w:sz w:val="20"/>
                <w:szCs w:val="20"/>
              </w:rPr>
            </w:pPr>
            <w:r>
              <w:rPr>
                <w:rFonts w:ascii="Calibri,Bold" w:hAnsi="Calibri,Bold" w:cs="Calibri,Bold"/>
                <w:b/>
                <w:bCs/>
                <w:sz w:val="20"/>
                <w:szCs w:val="20"/>
              </w:rPr>
              <w:t>quantité</w:t>
            </w:r>
          </w:p>
          <w:p w14:paraId="3B3B1D69" w14:textId="77777777" w:rsidR="006F33C1" w:rsidRDefault="006F33C1" w:rsidP="000864FB">
            <w:pPr>
              <w:tabs>
                <w:tab w:val="left" w:pos="390"/>
              </w:tabs>
              <w:jc w:val="both"/>
              <w:rPr>
                <w:sz w:val="16"/>
              </w:rPr>
            </w:pPr>
            <w:r>
              <w:rPr>
                <w:rFonts w:ascii="Calibri,Bold" w:hAnsi="Calibri,Bold" w:cs="Calibri,Bold"/>
                <w:b/>
                <w:bCs/>
                <w:sz w:val="20"/>
                <w:szCs w:val="20"/>
              </w:rPr>
              <w:t>total</w:t>
            </w:r>
          </w:p>
        </w:tc>
        <w:tc>
          <w:tcPr>
            <w:tcW w:w="1346" w:type="dxa"/>
          </w:tcPr>
          <w:p w14:paraId="65E424FA" w14:textId="77777777" w:rsidR="006F33C1" w:rsidRDefault="006F33C1" w:rsidP="000864FB">
            <w:pPr>
              <w:tabs>
                <w:tab w:val="left" w:pos="390"/>
              </w:tabs>
              <w:jc w:val="both"/>
              <w:rPr>
                <w:sz w:val="16"/>
              </w:rPr>
            </w:pPr>
            <w:r>
              <w:rPr>
                <w:rFonts w:ascii="Calibri,Bold" w:hAnsi="Calibri,Bold" w:cs="Calibri,Bold"/>
                <w:b/>
                <w:bCs/>
                <w:sz w:val="20"/>
                <w:szCs w:val="20"/>
              </w:rPr>
              <w:t>Unité</w:t>
            </w:r>
          </w:p>
        </w:tc>
        <w:tc>
          <w:tcPr>
            <w:tcW w:w="1134" w:type="dxa"/>
          </w:tcPr>
          <w:p w14:paraId="7C6B70DF" w14:textId="77777777" w:rsidR="006F33C1" w:rsidRDefault="006F33C1" w:rsidP="000864FB">
            <w:pPr>
              <w:autoSpaceDE w:val="0"/>
              <w:autoSpaceDN w:val="0"/>
              <w:adjustRightInd w:val="0"/>
              <w:jc w:val="both"/>
              <w:rPr>
                <w:rFonts w:ascii="Calibri,Bold" w:hAnsi="Calibri,Bold" w:cs="Calibri,Bold"/>
                <w:b/>
                <w:bCs/>
                <w:sz w:val="20"/>
                <w:szCs w:val="20"/>
              </w:rPr>
            </w:pPr>
            <w:r>
              <w:rPr>
                <w:rFonts w:ascii="Calibri,Bold" w:hAnsi="Calibri,Bold" w:cs="Calibri,Bold"/>
                <w:b/>
                <w:bCs/>
                <w:sz w:val="20"/>
                <w:szCs w:val="20"/>
              </w:rPr>
              <w:t>Durée</w:t>
            </w:r>
          </w:p>
          <w:p w14:paraId="40D603FD" w14:textId="77777777" w:rsidR="006F33C1" w:rsidRDefault="006F33C1" w:rsidP="000864FB">
            <w:pPr>
              <w:tabs>
                <w:tab w:val="left" w:pos="390"/>
              </w:tabs>
              <w:jc w:val="both"/>
              <w:rPr>
                <w:sz w:val="16"/>
              </w:rPr>
            </w:pPr>
            <w:r>
              <w:rPr>
                <w:rFonts w:ascii="Calibri,Bold" w:hAnsi="Calibri,Bold" w:cs="Calibri,Bold"/>
                <w:b/>
                <w:bCs/>
                <w:sz w:val="20"/>
                <w:szCs w:val="20"/>
              </w:rPr>
              <w:t>d'exécution</w:t>
            </w:r>
          </w:p>
        </w:tc>
      </w:tr>
      <w:tr w:rsidR="006F33C1" w14:paraId="4558B19C" w14:textId="77777777" w:rsidTr="003C536F">
        <w:tc>
          <w:tcPr>
            <w:tcW w:w="1418" w:type="dxa"/>
          </w:tcPr>
          <w:p w14:paraId="27CF2BD3" w14:textId="77777777" w:rsidR="006F33C1" w:rsidRDefault="006F33C1" w:rsidP="000864FB">
            <w:pPr>
              <w:tabs>
                <w:tab w:val="left" w:pos="390"/>
              </w:tabs>
              <w:jc w:val="both"/>
              <w:rPr>
                <w:sz w:val="16"/>
              </w:rPr>
            </w:pPr>
          </w:p>
        </w:tc>
        <w:tc>
          <w:tcPr>
            <w:tcW w:w="2419" w:type="dxa"/>
          </w:tcPr>
          <w:p w14:paraId="51D106B5" w14:textId="77777777" w:rsidR="006F33C1" w:rsidRDefault="006F33C1" w:rsidP="000864FB">
            <w:pPr>
              <w:tabs>
                <w:tab w:val="left" w:pos="390"/>
              </w:tabs>
              <w:jc w:val="both"/>
              <w:rPr>
                <w:sz w:val="16"/>
              </w:rPr>
            </w:pPr>
          </w:p>
        </w:tc>
        <w:tc>
          <w:tcPr>
            <w:tcW w:w="1691" w:type="dxa"/>
          </w:tcPr>
          <w:p w14:paraId="5AFB2B6A" w14:textId="77777777" w:rsidR="006F33C1" w:rsidRDefault="006F33C1" w:rsidP="000864FB">
            <w:pPr>
              <w:tabs>
                <w:tab w:val="left" w:pos="390"/>
              </w:tabs>
              <w:jc w:val="both"/>
              <w:rPr>
                <w:sz w:val="16"/>
              </w:rPr>
            </w:pPr>
          </w:p>
        </w:tc>
        <w:tc>
          <w:tcPr>
            <w:tcW w:w="1773" w:type="dxa"/>
          </w:tcPr>
          <w:p w14:paraId="70BD5D4B" w14:textId="77777777" w:rsidR="006F33C1" w:rsidRDefault="006F33C1" w:rsidP="000864FB">
            <w:pPr>
              <w:tabs>
                <w:tab w:val="left" w:pos="390"/>
              </w:tabs>
              <w:jc w:val="both"/>
              <w:rPr>
                <w:sz w:val="16"/>
              </w:rPr>
            </w:pPr>
          </w:p>
        </w:tc>
        <w:tc>
          <w:tcPr>
            <w:tcW w:w="1346" w:type="dxa"/>
          </w:tcPr>
          <w:p w14:paraId="2BB0F3A5" w14:textId="77777777" w:rsidR="006F33C1" w:rsidRDefault="006F33C1" w:rsidP="000864FB">
            <w:pPr>
              <w:tabs>
                <w:tab w:val="left" w:pos="390"/>
              </w:tabs>
              <w:jc w:val="both"/>
              <w:rPr>
                <w:sz w:val="16"/>
              </w:rPr>
            </w:pPr>
          </w:p>
        </w:tc>
        <w:tc>
          <w:tcPr>
            <w:tcW w:w="1134" w:type="dxa"/>
          </w:tcPr>
          <w:p w14:paraId="3E7FBBE9" w14:textId="77777777" w:rsidR="006F33C1" w:rsidRDefault="006F33C1" w:rsidP="000864FB">
            <w:pPr>
              <w:tabs>
                <w:tab w:val="left" w:pos="390"/>
              </w:tabs>
              <w:jc w:val="both"/>
              <w:rPr>
                <w:sz w:val="16"/>
              </w:rPr>
            </w:pPr>
          </w:p>
        </w:tc>
      </w:tr>
      <w:tr w:rsidR="006F33C1" w14:paraId="2F124780" w14:textId="77777777" w:rsidTr="003C536F">
        <w:tc>
          <w:tcPr>
            <w:tcW w:w="1418" w:type="dxa"/>
            <w:vMerge w:val="restart"/>
          </w:tcPr>
          <w:p w14:paraId="76A290F3" w14:textId="77777777" w:rsidR="006F33C1" w:rsidRDefault="006F33C1" w:rsidP="000864FB">
            <w:pPr>
              <w:tabs>
                <w:tab w:val="left" w:pos="390"/>
              </w:tabs>
              <w:jc w:val="both"/>
              <w:rPr>
                <w:sz w:val="16"/>
              </w:rPr>
            </w:pPr>
            <w:r>
              <w:rPr>
                <w:rFonts w:ascii="Calibri,Bold" w:hAnsi="Calibri,Bold" w:cs="Calibri,Bold"/>
                <w:b/>
                <w:bCs/>
                <w:sz w:val="20"/>
                <w:szCs w:val="20"/>
              </w:rPr>
              <w:t>A- PERSONNEL</w:t>
            </w:r>
          </w:p>
        </w:tc>
        <w:tc>
          <w:tcPr>
            <w:tcW w:w="2419" w:type="dxa"/>
          </w:tcPr>
          <w:p w14:paraId="559FADF7" w14:textId="77777777" w:rsidR="006F33C1" w:rsidRDefault="006F33C1" w:rsidP="000864FB">
            <w:pPr>
              <w:jc w:val="both"/>
            </w:pPr>
            <w:r>
              <w:rPr>
                <w:rFonts w:ascii="Calibri" w:hAnsi="Calibri" w:cs="Calibri"/>
                <w:sz w:val="20"/>
                <w:szCs w:val="20"/>
              </w:rPr>
              <w:t>Catégorie</w:t>
            </w:r>
          </w:p>
        </w:tc>
        <w:tc>
          <w:tcPr>
            <w:tcW w:w="1691" w:type="dxa"/>
          </w:tcPr>
          <w:p w14:paraId="69E1C7F3" w14:textId="77777777" w:rsidR="006F33C1" w:rsidRDefault="006F33C1" w:rsidP="000864FB">
            <w:pPr>
              <w:jc w:val="both"/>
            </w:pPr>
            <w:r w:rsidRPr="000F25E1">
              <w:rPr>
                <w:rFonts w:ascii="Calibri" w:hAnsi="Calibri" w:cs="Calibri"/>
                <w:sz w:val="20"/>
                <w:szCs w:val="20"/>
              </w:rPr>
              <w:t>Nombre</w:t>
            </w:r>
          </w:p>
        </w:tc>
        <w:tc>
          <w:tcPr>
            <w:tcW w:w="1773" w:type="dxa"/>
          </w:tcPr>
          <w:p w14:paraId="15C0B2B6" w14:textId="77777777" w:rsidR="006F33C1" w:rsidRDefault="006F33C1" w:rsidP="000864FB">
            <w:pPr>
              <w:jc w:val="both"/>
            </w:pPr>
            <w:r w:rsidRPr="000F25E1">
              <w:rPr>
                <w:rFonts w:ascii="Calibri" w:hAnsi="Calibri" w:cs="Calibri"/>
                <w:sz w:val="20"/>
                <w:szCs w:val="20"/>
              </w:rPr>
              <w:t xml:space="preserve"> Salaire/jour</w:t>
            </w:r>
          </w:p>
        </w:tc>
        <w:tc>
          <w:tcPr>
            <w:tcW w:w="1346" w:type="dxa"/>
          </w:tcPr>
          <w:p w14:paraId="1C94A625" w14:textId="77777777" w:rsidR="006F33C1" w:rsidRDefault="006F33C1" w:rsidP="000864FB">
            <w:pPr>
              <w:tabs>
                <w:tab w:val="left" w:pos="390"/>
              </w:tabs>
              <w:jc w:val="both"/>
              <w:rPr>
                <w:sz w:val="16"/>
              </w:rPr>
            </w:pPr>
            <w:r>
              <w:rPr>
                <w:rFonts w:ascii="Calibri" w:hAnsi="Calibri" w:cs="Calibri"/>
                <w:sz w:val="20"/>
                <w:szCs w:val="20"/>
              </w:rPr>
              <w:t>Jours ouvrés</w:t>
            </w:r>
          </w:p>
        </w:tc>
        <w:tc>
          <w:tcPr>
            <w:tcW w:w="1134" w:type="dxa"/>
          </w:tcPr>
          <w:p w14:paraId="0DB68B7F" w14:textId="77777777" w:rsidR="006F33C1" w:rsidRDefault="006F33C1" w:rsidP="000864FB">
            <w:pPr>
              <w:tabs>
                <w:tab w:val="left" w:pos="390"/>
              </w:tabs>
              <w:jc w:val="both"/>
              <w:rPr>
                <w:sz w:val="16"/>
              </w:rPr>
            </w:pPr>
            <w:r>
              <w:rPr>
                <w:rFonts w:ascii="Calibri" w:hAnsi="Calibri" w:cs="Calibri"/>
                <w:sz w:val="20"/>
                <w:szCs w:val="20"/>
              </w:rPr>
              <w:t>Montant</w:t>
            </w:r>
          </w:p>
        </w:tc>
      </w:tr>
      <w:tr w:rsidR="006F33C1" w14:paraId="3F2E756E" w14:textId="77777777" w:rsidTr="003C536F">
        <w:tc>
          <w:tcPr>
            <w:tcW w:w="1418" w:type="dxa"/>
            <w:vMerge/>
          </w:tcPr>
          <w:p w14:paraId="6B4DD476" w14:textId="77777777" w:rsidR="006F33C1" w:rsidRDefault="006F33C1" w:rsidP="000864FB">
            <w:pPr>
              <w:tabs>
                <w:tab w:val="left" w:pos="390"/>
              </w:tabs>
              <w:jc w:val="both"/>
              <w:rPr>
                <w:sz w:val="16"/>
              </w:rPr>
            </w:pPr>
          </w:p>
        </w:tc>
        <w:tc>
          <w:tcPr>
            <w:tcW w:w="2419" w:type="dxa"/>
          </w:tcPr>
          <w:p w14:paraId="23DCA057" w14:textId="77777777" w:rsidR="006F33C1" w:rsidRPr="00014276" w:rsidRDefault="006F33C1" w:rsidP="000864FB">
            <w:pPr>
              <w:autoSpaceDE w:val="0"/>
              <w:autoSpaceDN w:val="0"/>
              <w:adjustRightInd w:val="0"/>
              <w:jc w:val="both"/>
              <w:rPr>
                <w:rFonts w:ascii="Calibri" w:hAnsi="Calibri" w:cs="Calibri"/>
                <w:sz w:val="20"/>
                <w:szCs w:val="20"/>
              </w:rPr>
            </w:pPr>
            <w:r w:rsidRPr="00014276">
              <w:rPr>
                <w:rFonts w:ascii="Calibri" w:hAnsi="Calibri" w:cs="Calibri"/>
                <w:sz w:val="20"/>
                <w:szCs w:val="20"/>
              </w:rPr>
              <w:t>conducteur</w:t>
            </w:r>
          </w:p>
        </w:tc>
        <w:tc>
          <w:tcPr>
            <w:tcW w:w="1691" w:type="dxa"/>
          </w:tcPr>
          <w:p w14:paraId="61FFEB9E" w14:textId="77777777" w:rsidR="006F33C1" w:rsidRDefault="006F33C1" w:rsidP="000864FB">
            <w:pPr>
              <w:tabs>
                <w:tab w:val="left" w:pos="390"/>
              </w:tabs>
              <w:jc w:val="both"/>
              <w:rPr>
                <w:sz w:val="16"/>
              </w:rPr>
            </w:pPr>
          </w:p>
        </w:tc>
        <w:tc>
          <w:tcPr>
            <w:tcW w:w="1773" w:type="dxa"/>
          </w:tcPr>
          <w:p w14:paraId="31FEE736" w14:textId="77777777" w:rsidR="006F33C1" w:rsidRDefault="006F33C1" w:rsidP="000864FB">
            <w:pPr>
              <w:tabs>
                <w:tab w:val="left" w:pos="390"/>
              </w:tabs>
              <w:jc w:val="both"/>
              <w:rPr>
                <w:sz w:val="16"/>
              </w:rPr>
            </w:pPr>
          </w:p>
        </w:tc>
        <w:tc>
          <w:tcPr>
            <w:tcW w:w="1346" w:type="dxa"/>
          </w:tcPr>
          <w:p w14:paraId="1AF8E227" w14:textId="77777777" w:rsidR="006F33C1" w:rsidRDefault="006F33C1" w:rsidP="000864FB">
            <w:pPr>
              <w:tabs>
                <w:tab w:val="left" w:pos="390"/>
              </w:tabs>
              <w:jc w:val="both"/>
              <w:rPr>
                <w:sz w:val="16"/>
              </w:rPr>
            </w:pPr>
          </w:p>
        </w:tc>
        <w:tc>
          <w:tcPr>
            <w:tcW w:w="1134" w:type="dxa"/>
          </w:tcPr>
          <w:p w14:paraId="5908BC59" w14:textId="77777777" w:rsidR="006F33C1" w:rsidRDefault="006F33C1" w:rsidP="000864FB">
            <w:pPr>
              <w:tabs>
                <w:tab w:val="left" w:pos="390"/>
              </w:tabs>
              <w:jc w:val="both"/>
              <w:rPr>
                <w:sz w:val="16"/>
              </w:rPr>
            </w:pPr>
          </w:p>
        </w:tc>
      </w:tr>
      <w:tr w:rsidR="006F33C1" w14:paraId="297C4D82" w14:textId="77777777" w:rsidTr="003C536F">
        <w:tc>
          <w:tcPr>
            <w:tcW w:w="1418" w:type="dxa"/>
            <w:vMerge/>
          </w:tcPr>
          <w:p w14:paraId="745BC14B" w14:textId="77777777" w:rsidR="006F33C1" w:rsidRDefault="006F33C1" w:rsidP="000864FB">
            <w:pPr>
              <w:tabs>
                <w:tab w:val="left" w:pos="390"/>
              </w:tabs>
              <w:jc w:val="both"/>
              <w:rPr>
                <w:sz w:val="16"/>
              </w:rPr>
            </w:pPr>
          </w:p>
        </w:tc>
        <w:tc>
          <w:tcPr>
            <w:tcW w:w="2419" w:type="dxa"/>
          </w:tcPr>
          <w:p w14:paraId="7F134D42" w14:textId="77777777" w:rsidR="006F33C1" w:rsidRDefault="006F33C1" w:rsidP="000864FB">
            <w:pPr>
              <w:jc w:val="both"/>
            </w:pPr>
            <w:r w:rsidRPr="00014276">
              <w:rPr>
                <w:rFonts w:ascii="Calibri" w:hAnsi="Calibri" w:cs="Calibri"/>
                <w:sz w:val="20"/>
                <w:szCs w:val="20"/>
              </w:rPr>
              <w:t>Electricien</w:t>
            </w:r>
          </w:p>
        </w:tc>
        <w:tc>
          <w:tcPr>
            <w:tcW w:w="1691" w:type="dxa"/>
          </w:tcPr>
          <w:p w14:paraId="2287D64A" w14:textId="77777777" w:rsidR="006F33C1" w:rsidRDefault="006F33C1" w:rsidP="000864FB">
            <w:pPr>
              <w:tabs>
                <w:tab w:val="left" w:pos="390"/>
              </w:tabs>
              <w:jc w:val="both"/>
              <w:rPr>
                <w:sz w:val="16"/>
              </w:rPr>
            </w:pPr>
          </w:p>
        </w:tc>
        <w:tc>
          <w:tcPr>
            <w:tcW w:w="1773" w:type="dxa"/>
          </w:tcPr>
          <w:p w14:paraId="50348B5B" w14:textId="77777777" w:rsidR="006F33C1" w:rsidRDefault="006F33C1" w:rsidP="000864FB">
            <w:pPr>
              <w:tabs>
                <w:tab w:val="left" w:pos="390"/>
              </w:tabs>
              <w:jc w:val="both"/>
              <w:rPr>
                <w:sz w:val="16"/>
              </w:rPr>
            </w:pPr>
          </w:p>
        </w:tc>
        <w:tc>
          <w:tcPr>
            <w:tcW w:w="1346" w:type="dxa"/>
          </w:tcPr>
          <w:p w14:paraId="0AD2FDED" w14:textId="77777777" w:rsidR="006F33C1" w:rsidRDefault="006F33C1" w:rsidP="000864FB">
            <w:pPr>
              <w:tabs>
                <w:tab w:val="left" w:pos="390"/>
              </w:tabs>
              <w:jc w:val="both"/>
              <w:rPr>
                <w:sz w:val="16"/>
              </w:rPr>
            </w:pPr>
          </w:p>
        </w:tc>
        <w:tc>
          <w:tcPr>
            <w:tcW w:w="1134" w:type="dxa"/>
          </w:tcPr>
          <w:p w14:paraId="5B6414BC" w14:textId="77777777" w:rsidR="006F33C1" w:rsidRDefault="006F33C1" w:rsidP="000864FB">
            <w:pPr>
              <w:tabs>
                <w:tab w:val="left" w:pos="390"/>
              </w:tabs>
              <w:jc w:val="both"/>
              <w:rPr>
                <w:sz w:val="16"/>
              </w:rPr>
            </w:pPr>
          </w:p>
        </w:tc>
      </w:tr>
      <w:tr w:rsidR="006F33C1" w14:paraId="7A4474D0" w14:textId="77777777" w:rsidTr="003C536F">
        <w:tc>
          <w:tcPr>
            <w:tcW w:w="1418" w:type="dxa"/>
            <w:vMerge/>
          </w:tcPr>
          <w:p w14:paraId="20B64C92" w14:textId="77777777" w:rsidR="006F33C1" w:rsidRDefault="006F33C1" w:rsidP="000864FB">
            <w:pPr>
              <w:tabs>
                <w:tab w:val="left" w:pos="390"/>
              </w:tabs>
              <w:jc w:val="both"/>
              <w:rPr>
                <w:sz w:val="16"/>
              </w:rPr>
            </w:pPr>
          </w:p>
        </w:tc>
        <w:tc>
          <w:tcPr>
            <w:tcW w:w="2419" w:type="dxa"/>
          </w:tcPr>
          <w:p w14:paraId="0CA43670" w14:textId="77777777" w:rsidR="006F33C1" w:rsidRPr="00014276" w:rsidRDefault="006F33C1" w:rsidP="000864FB">
            <w:pPr>
              <w:autoSpaceDE w:val="0"/>
              <w:autoSpaceDN w:val="0"/>
              <w:adjustRightInd w:val="0"/>
              <w:jc w:val="both"/>
              <w:rPr>
                <w:rFonts w:ascii="Calibri" w:hAnsi="Calibri" w:cs="Calibri"/>
                <w:sz w:val="20"/>
                <w:szCs w:val="20"/>
              </w:rPr>
            </w:pPr>
          </w:p>
        </w:tc>
        <w:tc>
          <w:tcPr>
            <w:tcW w:w="1691" w:type="dxa"/>
          </w:tcPr>
          <w:p w14:paraId="12C91F69" w14:textId="77777777" w:rsidR="006F33C1" w:rsidRDefault="006F33C1" w:rsidP="000864FB">
            <w:pPr>
              <w:tabs>
                <w:tab w:val="left" w:pos="390"/>
              </w:tabs>
              <w:jc w:val="both"/>
              <w:rPr>
                <w:sz w:val="16"/>
              </w:rPr>
            </w:pPr>
          </w:p>
        </w:tc>
        <w:tc>
          <w:tcPr>
            <w:tcW w:w="1773" w:type="dxa"/>
          </w:tcPr>
          <w:p w14:paraId="48C6C5E0" w14:textId="77777777" w:rsidR="006F33C1" w:rsidRDefault="006F33C1" w:rsidP="000864FB">
            <w:pPr>
              <w:tabs>
                <w:tab w:val="left" w:pos="390"/>
              </w:tabs>
              <w:jc w:val="both"/>
              <w:rPr>
                <w:sz w:val="16"/>
              </w:rPr>
            </w:pPr>
          </w:p>
        </w:tc>
        <w:tc>
          <w:tcPr>
            <w:tcW w:w="1346" w:type="dxa"/>
          </w:tcPr>
          <w:p w14:paraId="0CA20E33" w14:textId="77777777" w:rsidR="006F33C1" w:rsidRDefault="006F33C1" w:rsidP="000864FB">
            <w:pPr>
              <w:tabs>
                <w:tab w:val="left" w:pos="390"/>
              </w:tabs>
              <w:jc w:val="both"/>
              <w:rPr>
                <w:sz w:val="16"/>
              </w:rPr>
            </w:pPr>
          </w:p>
        </w:tc>
        <w:tc>
          <w:tcPr>
            <w:tcW w:w="1134" w:type="dxa"/>
          </w:tcPr>
          <w:p w14:paraId="40077C9D" w14:textId="77777777" w:rsidR="006F33C1" w:rsidRDefault="006F33C1" w:rsidP="000864FB">
            <w:pPr>
              <w:tabs>
                <w:tab w:val="left" w:pos="390"/>
              </w:tabs>
              <w:jc w:val="both"/>
              <w:rPr>
                <w:sz w:val="16"/>
              </w:rPr>
            </w:pPr>
          </w:p>
        </w:tc>
      </w:tr>
      <w:tr w:rsidR="006F33C1" w14:paraId="63A3D5A1" w14:textId="77777777" w:rsidTr="003C536F">
        <w:tc>
          <w:tcPr>
            <w:tcW w:w="1418" w:type="dxa"/>
            <w:vMerge/>
          </w:tcPr>
          <w:p w14:paraId="2F425157" w14:textId="77777777" w:rsidR="006F33C1" w:rsidRDefault="006F33C1" w:rsidP="000864FB">
            <w:pPr>
              <w:tabs>
                <w:tab w:val="left" w:pos="390"/>
              </w:tabs>
              <w:jc w:val="both"/>
              <w:rPr>
                <w:sz w:val="16"/>
              </w:rPr>
            </w:pPr>
          </w:p>
        </w:tc>
        <w:tc>
          <w:tcPr>
            <w:tcW w:w="2419" w:type="dxa"/>
          </w:tcPr>
          <w:p w14:paraId="1E374129" w14:textId="77777777" w:rsidR="006F33C1" w:rsidRDefault="006F33C1" w:rsidP="000864FB">
            <w:pPr>
              <w:tabs>
                <w:tab w:val="left" w:pos="390"/>
              </w:tabs>
              <w:jc w:val="both"/>
              <w:rPr>
                <w:sz w:val="16"/>
              </w:rPr>
            </w:pPr>
          </w:p>
        </w:tc>
        <w:tc>
          <w:tcPr>
            <w:tcW w:w="1691" w:type="dxa"/>
          </w:tcPr>
          <w:p w14:paraId="48CB9178" w14:textId="77777777" w:rsidR="006F33C1" w:rsidRDefault="006F33C1" w:rsidP="000864FB">
            <w:pPr>
              <w:tabs>
                <w:tab w:val="left" w:pos="390"/>
              </w:tabs>
              <w:jc w:val="both"/>
              <w:rPr>
                <w:sz w:val="16"/>
              </w:rPr>
            </w:pPr>
          </w:p>
        </w:tc>
        <w:tc>
          <w:tcPr>
            <w:tcW w:w="1773" w:type="dxa"/>
          </w:tcPr>
          <w:p w14:paraId="44987EB0" w14:textId="77777777" w:rsidR="006F33C1" w:rsidRDefault="006F33C1" w:rsidP="000864FB">
            <w:pPr>
              <w:tabs>
                <w:tab w:val="left" w:pos="390"/>
              </w:tabs>
              <w:jc w:val="both"/>
              <w:rPr>
                <w:sz w:val="16"/>
              </w:rPr>
            </w:pPr>
          </w:p>
        </w:tc>
        <w:tc>
          <w:tcPr>
            <w:tcW w:w="1346" w:type="dxa"/>
          </w:tcPr>
          <w:p w14:paraId="2940F477" w14:textId="77777777" w:rsidR="006F33C1" w:rsidRDefault="006F33C1" w:rsidP="000864FB">
            <w:pPr>
              <w:tabs>
                <w:tab w:val="left" w:pos="390"/>
              </w:tabs>
              <w:jc w:val="both"/>
              <w:rPr>
                <w:sz w:val="16"/>
              </w:rPr>
            </w:pPr>
          </w:p>
        </w:tc>
        <w:tc>
          <w:tcPr>
            <w:tcW w:w="1134" w:type="dxa"/>
          </w:tcPr>
          <w:p w14:paraId="3BEF3A7E" w14:textId="77777777" w:rsidR="006F33C1" w:rsidRDefault="006F33C1" w:rsidP="000864FB">
            <w:pPr>
              <w:tabs>
                <w:tab w:val="left" w:pos="390"/>
              </w:tabs>
              <w:jc w:val="both"/>
              <w:rPr>
                <w:sz w:val="16"/>
              </w:rPr>
            </w:pPr>
          </w:p>
        </w:tc>
      </w:tr>
      <w:tr w:rsidR="006F33C1" w14:paraId="426D98D7" w14:textId="77777777" w:rsidTr="003C536F">
        <w:tc>
          <w:tcPr>
            <w:tcW w:w="1418" w:type="dxa"/>
            <w:vMerge/>
          </w:tcPr>
          <w:p w14:paraId="1F4763DF" w14:textId="77777777" w:rsidR="006F33C1" w:rsidRDefault="006F33C1" w:rsidP="000864FB">
            <w:pPr>
              <w:tabs>
                <w:tab w:val="left" w:pos="390"/>
              </w:tabs>
              <w:jc w:val="both"/>
              <w:rPr>
                <w:sz w:val="16"/>
              </w:rPr>
            </w:pPr>
          </w:p>
        </w:tc>
        <w:tc>
          <w:tcPr>
            <w:tcW w:w="2419" w:type="dxa"/>
          </w:tcPr>
          <w:p w14:paraId="10CF2873" w14:textId="77777777" w:rsidR="006F33C1" w:rsidRDefault="006F33C1" w:rsidP="000864FB">
            <w:pPr>
              <w:tabs>
                <w:tab w:val="left" w:pos="390"/>
              </w:tabs>
              <w:jc w:val="both"/>
              <w:rPr>
                <w:sz w:val="16"/>
              </w:rPr>
            </w:pPr>
          </w:p>
        </w:tc>
        <w:tc>
          <w:tcPr>
            <w:tcW w:w="1691" w:type="dxa"/>
          </w:tcPr>
          <w:p w14:paraId="764F6D5C" w14:textId="77777777" w:rsidR="006F33C1" w:rsidRDefault="006F33C1" w:rsidP="000864FB">
            <w:pPr>
              <w:tabs>
                <w:tab w:val="left" w:pos="390"/>
              </w:tabs>
              <w:jc w:val="both"/>
              <w:rPr>
                <w:sz w:val="16"/>
              </w:rPr>
            </w:pPr>
          </w:p>
        </w:tc>
        <w:tc>
          <w:tcPr>
            <w:tcW w:w="1773" w:type="dxa"/>
          </w:tcPr>
          <w:p w14:paraId="60235B5B" w14:textId="77777777" w:rsidR="006F33C1" w:rsidRDefault="006F33C1" w:rsidP="000864FB">
            <w:pPr>
              <w:tabs>
                <w:tab w:val="left" w:pos="390"/>
              </w:tabs>
              <w:jc w:val="both"/>
              <w:rPr>
                <w:sz w:val="16"/>
              </w:rPr>
            </w:pPr>
          </w:p>
        </w:tc>
        <w:tc>
          <w:tcPr>
            <w:tcW w:w="1346" w:type="dxa"/>
          </w:tcPr>
          <w:p w14:paraId="4774927E" w14:textId="77777777" w:rsidR="006F33C1" w:rsidRDefault="006F33C1" w:rsidP="000864FB">
            <w:pPr>
              <w:tabs>
                <w:tab w:val="left" w:pos="390"/>
              </w:tabs>
              <w:jc w:val="both"/>
              <w:rPr>
                <w:sz w:val="16"/>
              </w:rPr>
            </w:pPr>
          </w:p>
        </w:tc>
        <w:tc>
          <w:tcPr>
            <w:tcW w:w="1134" w:type="dxa"/>
          </w:tcPr>
          <w:p w14:paraId="5E24BCD8" w14:textId="77777777" w:rsidR="006F33C1" w:rsidRDefault="006F33C1" w:rsidP="000864FB">
            <w:pPr>
              <w:tabs>
                <w:tab w:val="left" w:pos="390"/>
              </w:tabs>
              <w:jc w:val="both"/>
              <w:rPr>
                <w:sz w:val="16"/>
              </w:rPr>
            </w:pPr>
          </w:p>
        </w:tc>
      </w:tr>
      <w:tr w:rsidR="006F33C1" w14:paraId="1DB333C8" w14:textId="77777777" w:rsidTr="003C536F">
        <w:tc>
          <w:tcPr>
            <w:tcW w:w="1418" w:type="dxa"/>
            <w:vMerge/>
          </w:tcPr>
          <w:p w14:paraId="018D38F1" w14:textId="77777777" w:rsidR="006F33C1" w:rsidRDefault="006F33C1" w:rsidP="000864FB">
            <w:pPr>
              <w:tabs>
                <w:tab w:val="left" w:pos="390"/>
              </w:tabs>
              <w:jc w:val="both"/>
              <w:rPr>
                <w:sz w:val="16"/>
              </w:rPr>
            </w:pPr>
          </w:p>
        </w:tc>
        <w:tc>
          <w:tcPr>
            <w:tcW w:w="2419" w:type="dxa"/>
          </w:tcPr>
          <w:p w14:paraId="21CE17F2" w14:textId="77777777" w:rsidR="006F33C1" w:rsidRDefault="006F33C1" w:rsidP="000864FB">
            <w:pPr>
              <w:tabs>
                <w:tab w:val="left" w:pos="390"/>
              </w:tabs>
              <w:jc w:val="both"/>
              <w:rPr>
                <w:sz w:val="16"/>
              </w:rPr>
            </w:pPr>
          </w:p>
        </w:tc>
        <w:tc>
          <w:tcPr>
            <w:tcW w:w="1691" w:type="dxa"/>
          </w:tcPr>
          <w:p w14:paraId="7A7960B3" w14:textId="77777777" w:rsidR="006F33C1" w:rsidRDefault="006F33C1" w:rsidP="000864FB">
            <w:pPr>
              <w:tabs>
                <w:tab w:val="left" w:pos="390"/>
              </w:tabs>
              <w:jc w:val="both"/>
              <w:rPr>
                <w:sz w:val="16"/>
              </w:rPr>
            </w:pPr>
          </w:p>
        </w:tc>
        <w:tc>
          <w:tcPr>
            <w:tcW w:w="1773" w:type="dxa"/>
          </w:tcPr>
          <w:p w14:paraId="1D7FAACD" w14:textId="77777777" w:rsidR="006F33C1" w:rsidRDefault="006F33C1" w:rsidP="000864FB">
            <w:pPr>
              <w:tabs>
                <w:tab w:val="left" w:pos="390"/>
              </w:tabs>
              <w:jc w:val="both"/>
              <w:rPr>
                <w:sz w:val="16"/>
              </w:rPr>
            </w:pPr>
          </w:p>
        </w:tc>
        <w:tc>
          <w:tcPr>
            <w:tcW w:w="1346" w:type="dxa"/>
          </w:tcPr>
          <w:p w14:paraId="45C84EC4" w14:textId="77777777" w:rsidR="006F33C1" w:rsidRDefault="006F33C1" w:rsidP="000864FB">
            <w:pPr>
              <w:tabs>
                <w:tab w:val="left" w:pos="390"/>
              </w:tabs>
              <w:jc w:val="both"/>
              <w:rPr>
                <w:sz w:val="16"/>
              </w:rPr>
            </w:pPr>
          </w:p>
        </w:tc>
        <w:tc>
          <w:tcPr>
            <w:tcW w:w="1134" w:type="dxa"/>
          </w:tcPr>
          <w:p w14:paraId="30829C4E" w14:textId="77777777" w:rsidR="006F33C1" w:rsidRDefault="006F33C1" w:rsidP="000864FB">
            <w:pPr>
              <w:tabs>
                <w:tab w:val="left" w:pos="390"/>
              </w:tabs>
              <w:jc w:val="both"/>
              <w:rPr>
                <w:sz w:val="16"/>
              </w:rPr>
            </w:pPr>
          </w:p>
        </w:tc>
      </w:tr>
      <w:tr w:rsidR="006F33C1" w14:paraId="0AD30C22" w14:textId="77777777" w:rsidTr="003C536F">
        <w:tc>
          <w:tcPr>
            <w:tcW w:w="1418" w:type="dxa"/>
            <w:vMerge/>
          </w:tcPr>
          <w:p w14:paraId="7ED63228" w14:textId="77777777" w:rsidR="006F33C1" w:rsidRDefault="006F33C1" w:rsidP="000864FB">
            <w:pPr>
              <w:tabs>
                <w:tab w:val="left" w:pos="390"/>
              </w:tabs>
              <w:jc w:val="both"/>
              <w:rPr>
                <w:sz w:val="16"/>
              </w:rPr>
            </w:pPr>
          </w:p>
        </w:tc>
        <w:tc>
          <w:tcPr>
            <w:tcW w:w="2419" w:type="dxa"/>
          </w:tcPr>
          <w:p w14:paraId="7A4F12B4" w14:textId="77777777" w:rsidR="006F33C1" w:rsidRDefault="006F33C1" w:rsidP="000864FB">
            <w:pPr>
              <w:tabs>
                <w:tab w:val="left" w:pos="390"/>
              </w:tabs>
              <w:jc w:val="both"/>
              <w:rPr>
                <w:sz w:val="16"/>
              </w:rPr>
            </w:pPr>
          </w:p>
        </w:tc>
        <w:tc>
          <w:tcPr>
            <w:tcW w:w="1691" w:type="dxa"/>
          </w:tcPr>
          <w:p w14:paraId="468D6C11" w14:textId="77777777" w:rsidR="006F33C1" w:rsidRDefault="006F33C1" w:rsidP="000864FB">
            <w:pPr>
              <w:tabs>
                <w:tab w:val="left" w:pos="390"/>
              </w:tabs>
              <w:jc w:val="both"/>
              <w:rPr>
                <w:sz w:val="16"/>
              </w:rPr>
            </w:pPr>
          </w:p>
        </w:tc>
        <w:tc>
          <w:tcPr>
            <w:tcW w:w="1773" w:type="dxa"/>
          </w:tcPr>
          <w:p w14:paraId="3A779893" w14:textId="77777777" w:rsidR="006F33C1" w:rsidRDefault="006F33C1" w:rsidP="000864FB">
            <w:pPr>
              <w:tabs>
                <w:tab w:val="left" w:pos="390"/>
              </w:tabs>
              <w:jc w:val="both"/>
              <w:rPr>
                <w:sz w:val="16"/>
              </w:rPr>
            </w:pPr>
          </w:p>
        </w:tc>
        <w:tc>
          <w:tcPr>
            <w:tcW w:w="1346" w:type="dxa"/>
          </w:tcPr>
          <w:p w14:paraId="1925156C" w14:textId="77777777" w:rsidR="006F33C1" w:rsidRDefault="006F33C1" w:rsidP="000864FB">
            <w:pPr>
              <w:tabs>
                <w:tab w:val="left" w:pos="390"/>
              </w:tabs>
              <w:jc w:val="both"/>
              <w:rPr>
                <w:sz w:val="16"/>
              </w:rPr>
            </w:pPr>
          </w:p>
        </w:tc>
        <w:tc>
          <w:tcPr>
            <w:tcW w:w="1134" w:type="dxa"/>
          </w:tcPr>
          <w:p w14:paraId="3EB397CB" w14:textId="77777777" w:rsidR="006F33C1" w:rsidRDefault="006F33C1" w:rsidP="000864FB">
            <w:pPr>
              <w:tabs>
                <w:tab w:val="left" w:pos="390"/>
              </w:tabs>
              <w:jc w:val="both"/>
              <w:rPr>
                <w:sz w:val="16"/>
              </w:rPr>
            </w:pPr>
          </w:p>
        </w:tc>
      </w:tr>
      <w:tr w:rsidR="006F33C1" w14:paraId="2998BBB4" w14:textId="77777777" w:rsidTr="003C536F">
        <w:tc>
          <w:tcPr>
            <w:tcW w:w="1418" w:type="dxa"/>
            <w:vMerge/>
          </w:tcPr>
          <w:p w14:paraId="5D852F78" w14:textId="77777777" w:rsidR="006F33C1" w:rsidRDefault="006F33C1" w:rsidP="000864FB">
            <w:pPr>
              <w:tabs>
                <w:tab w:val="left" w:pos="390"/>
              </w:tabs>
              <w:jc w:val="both"/>
              <w:rPr>
                <w:sz w:val="16"/>
              </w:rPr>
            </w:pPr>
          </w:p>
        </w:tc>
        <w:tc>
          <w:tcPr>
            <w:tcW w:w="2419" w:type="dxa"/>
          </w:tcPr>
          <w:p w14:paraId="597AF47F" w14:textId="77777777" w:rsidR="006F33C1" w:rsidRDefault="006F33C1" w:rsidP="000864FB">
            <w:pPr>
              <w:tabs>
                <w:tab w:val="left" w:pos="390"/>
              </w:tabs>
              <w:jc w:val="both"/>
              <w:rPr>
                <w:sz w:val="16"/>
              </w:rPr>
            </w:pPr>
          </w:p>
        </w:tc>
        <w:tc>
          <w:tcPr>
            <w:tcW w:w="1691" w:type="dxa"/>
          </w:tcPr>
          <w:p w14:paraId="5D02872C" w14:textId="77777777" w:rsidR="006F33C1" w:rsidRDefault="006F33C1" w:rsidP="000864FB">
            <w:pPr>
              <w:tabs>
                <w:tab w:val="left" w:pos="390"/>
              </w:tabs>
              <w:jc w:val="both"/>
              <w:rPr>
                <w:sz w:val="16"/>
              </w:rPr>
            </w:pPr>
          </w:p>
        </w:tc>
        <w:tc>
          <w:tcPr>
            <w:tcW w:w="1773" w:type="dxa"/>
          </w:tcPr>
          <w:p w14:paraId="4508976C" w14:textId="77777777" w:rsidR="006F33C1" w:rsidRDefault="006F33C1" w:rsidP="000864FB">
            <w:pPr>
              <w:tabs>
                <w:tab w:val="left" w:pos="390"/>
              </w:tabs>
              <w:jc w:val="both"/>
              <w:rPr>
                <w:sz w:val="16"/>
              </w:rPr>
            </w:pPr>
          </w:p>
        </w:tc>
        <w:tc>
          <w:tcPr>
            <w:tcW w:w="1346" w:type="dxa"/>
          </w:tcPr>
          <w:p w14:paraId="75A5EE69" w14:textId="77777777" w:rsidR="006F33C1" w:rsidRDefault="006F33C1" w:rsidP="000864FB">
            <w:pPr>
              <w:tabs>
                <w:tab w:val="left" w:pos="390"/>
              </w:tabs>
              <w:jc w:val="both"/>
              <w:rPr>
                <w:sz w:val="16"/>
              </w:rPr>
            </w:pPr>
          </w:p>
        </w:tc>
        <w:tc>
          <w:tcPr>
            <w:tcW w:w="1134" w:type="dxa"/>
          </w:tcPr>
          <w:p w14:paraId="79B82CB9" w14:textId="77777777" w:rsidR="006F33C1" w:rsidRDefault="006F33C1" w:rsidP="000864FB">
            <w:pPr>
              <w:tabs>
                <w:tab w:val="left" w:pos="390"/>
              </w:tabs>
              <w:jc w:val="both"/>
              <w:rPr>
                <w:sz w:val="16"/>
              </w:rPr>
            </w:pPr>
          </w:p>
        </w:tc>
      </w:tr>
      <w:tr w:rsidR="006F33C1" w14:paraId="052ED397" w14:textId="77777777" w:rsidTr="003C536F">
        <w:tc>
          <w:tcPr>
            <w:tcW w:w="1418" w:type="dxa"/>
            <w:vMerge/>
          </w:tcPr>
          <w:p w14:paraId="6365C407" w14:textId="77777777" w:rsidR="006F33C1" w:rsidRDefault="006F33C1" w:rsidP="000864FB">
            <w:pPr>
              <w:tabs>
                <w:tab w:val="left" w:pos="390"/>
              </w:tabs>
              <w:jc w:val="both"/>
              <w:rPr>
                <w:sz w:val="16"/>
              </w:rPr>
            </w:pPr>
          </w:p>
        </w:tc>
        <w:tc>
          <w:tcPr>
            <w:tcW w:w="2419" w:type="dxa"/>
          </w:tcPr>
          <w:p w14:paraId="521E2000" w14:textId="77777777" w:rsidR="006F33C1" w:rsidRDefault="006F33C1" w:rsidP="000864FB">
            <w:pPr>
              <w:tabs>
                <w:tab w:val="left" w:pos="390"/>
              </w:tabs>
              <w:jc w:val="both"/>
              <w:rPr>
                <w:sz w:val="16"/>
              </w:rPr>
            </w:pPr>
          </w:p>
        </w:tc>
        <w:tc>
          <w:tcPr>
            <w:tcW w:w="1691" w:type="dxa"/>
          </w:tcPr>
          <w:p w14:paraId="68BE8992" w14:textId="77777777" w:rsidR="006F33C1" w:rsidRDefault="006F33C1" w:rsidP="000864FB">
            <w:pPr>
              <w:tabs>
                <w:tab w:val="left" w:pos="390"/>
              </w:tabs>
              <w:jc w:val="both"/>
              <w:rPr>
                <w:sz w:val="16"/>
              </w:rPr>
            </w:pPr>
          </w:p>
        </w:tc>
        <w:tc>
          <w:tcPr>
            <w:tcW w:w="1773" w:type="dxa"/>
          </w:tcPr>
          <w:p w14:paraId="70B0A39E" w14:textId="77777777" w:rsidR="006F33C1" w:rsidRDefault="006F33C1" w:rsidP="000864FB">
            <w:pPr>
              <w:tabs>
                <w:tab w:val="left" w:pos="390"/>
              </w:tabs>
              <w:jc w:val="both"/>
              <w:rPr>
                <w:sz w:val="16"/>
              </w:rPr>
            </w:pPr>
          </w:p>
        </w:tc>
        <w:tc>
          <w:tcPr>
            <w:tcW w:w="1346" w:type="dxa"/>
          </w:tcPr>
          <w:p w14:paraId="4381CEB9" w14:textId="77777777" w:rsidR="006F33C1" w:rsidRDefault="006F33C1" w:rsidP="000864FB">
            <w:pPr>
              <w:tabs>
                <w:tab w:val="left" w:pos="390"/>
              </w:tabs>
              <w:jc w:val="both"/>
              <w:rPr>
                <w:sz w:val="16"/>
              </w:rPr>
            </w:pPr>
          </w:p>
        </w:tc>
        <w:tc>
          <w:tcPr>
            <w:tcW w:w="1134" w:type="dxa"/>
          </w:tcPr>
          <w:p w14:paraId="65E45F74" w14:textId="77777777" w:rsidR="006F33C1" w:rsidRDefault="006F33C1" w:rsidP="000864FB">
            <w:pPr>
              <w:tabs>
                <w:tab w:val="left" w:pos="390"/>
              </w:tabs>
              <w:jc w:val="both"/>
              <w:rPr>
                <w:sz w:val="16"/>
              </w:rPr>
            </w:pPr>
          </w:p>
        </w:tc>
      </w:tr>
      <w:tr w:rsidR="006F33C1" w14:paraId="060C0EDA" w14:textId="77777777" w:rsidTr="003C536F">
        <w:tc>
          <w:tcPr>
            <w:tcW w:w="1418" w:type="dxa"/>
            <w:vMerge/>
          </w:tcPr>
          <w:p w14:paraId="7077F14A" w14:textId="77777777" w:rsidR="006F33C1" w:rsidRDefault="006F33C1" w:rsidP="000864FB">
            <w:pPr>
              <w:tabs>
                <w:tab w:val="left" w:pos="390"/>
              </w:tabs>
              <w:jc w:val="both"/>
              <w:rPr>
                <w:sz w:val="16"/>
              </w:rPr>
            </w:pPr>
          </w:p>
        </w:tc>
        <w:tc>
          <w:tcPr>
            <w:tcW w:w="2419" w:type="dxa"/>
          </w:tcPr>
          <w:p w14:paraId="44708EE1" w14:textId="77777777" w:rsidR="006F33C1" w:rsidRDefault="006F33C1" w:rsidP="000864FB">
            <w:pPr>
              <w:tabs>
                <w:tab w:val="left" w:pos="390"/>
              </w:tabs>
              <w:jc w:val="both"/>
              <w:rPr>
                <w:sz w:val="16"/>
              </w:rPr>
            </w:pPr>
          </w:p>
        </w:tc>
        <w:tc>
          <w:tcPr>
            <w:tcW w:w="1691" w:type="dxa"/>
          </w:tcPr>
          <w:p w14:paraId="2D263644" w14:textId="77777777" w:rsidR="006F33C1" w:rsidRDefault="006F33C1" w:rsidP="000864FB">
            <w:pPr>
              <w:tabs>
                <w:tab w:val="left" w:pos="390"/>
              </w:tabs>
              <w:jc w:val="both"/>
              <w:rPr>
                <w:sz w:val="16"/>
              </w:rPr>
            </w:pPr>
          </w:p>
        </w:tc>
        <w:tc>
          <w:tcPr>
            <w:tcW w:w="1773" w:type="dxa"/>
          </w:tcPr>
          <w:p w14:paraId="2DFC9117" w14:textId="77777777" w:rsidR="006F33C1" w:rsidRDefault="006F33C1" w:rsidP="000864FB">
            <w:pPr>
              <w:tabs>
                <w:tab w:val="left" w:pos="390"/>
              </w:tabs>
              <w:jc w:val="both"/>
              <w:rPr>
                <w:sz w:val="16"/>
              </w:rPr>
            </w:pPr>
          </w:p>
        </w:tc>
        <w:tc>
          <w:tcPr>
            <w:tcW w:w="1346" w:type="dxa"/>
          </w:tcPr>
          <w:p w14:paraId="4D56F6A5" w14:textId="77777777" w:rsidR="006F33C1" w:rsidRDefault="006F33C1" w:rsidP="000864FB">
            <w:pPr>
              <w:tabs>
                <w:tab w:val="left" w:pos="390"/>
              </w:tabs>
              <w:jc w:val="both"/>
              <w:rPr>
                <w:sz w:val="16"/>
              </w:rPr>
            </w:pPr>
          </w:p>
        </w:tc>
        <w:tc>
          <w:tcPr>
            <w:tcW w:w="1134" w:type="dxa"/>
          </w:tcPr>
          <w:p w14:paraId="1C41093C" w14:textId="77777777" w:rsidR="006F33C1" w:rsidRDefault="006F33C1" w:rsidP="000864FB">
            <w:pPr>
              <w:tabs>
                <w:tab w:val="left" w:pos="390"/>
              </w:tabs>
              <w:jc w:val="both"/>
              <w:rPr>
                <w:sz w:val="16"/>
              </w:rPr>
            </w:pPr>
          </w:p>
        </w:tc>
      </w:tr>
      <w:tr w:rsidR="006F33C1" w14:paraId="0F0089EE" w14:textId="77777777" w:rsidTr="003C536F">
        <w:tc>
          <w:tcPr>
            <w:tcW w:w="1418" w:type="dxa"/>
            <w:vMerge/>
          </w:tcPr>
          <w:p w14:paraId="17A282AF" w14:textId="77777777" w:rsidR="006F33C1" w:rsidRDefault="006F33C1" w:rsidP="000864FB">
            <w:pPr>
              <w:tabs>
                <w:tab w:val="left" w:pos="390"/>
              </w:tabs>
              <w:jc w:val="both"/>
              <w:rPr>
                <w:sz w:val="16"/>
              </w:rPr>
            </w:pPr>
          </w:p>
        </w:tc>
        <w:tc>
          <w:tcPr>
            <w:tcW w:w="2419" w:type="dxa"/>
          </w:tcPr>
          <w:p w14:paraId="507C43F9" w14:textId="77777777" w:rsidR="006F33C1" w:rsidRDefault="006F33C1" w:rsidP="000864FB">
            <w:pPr>
              <w:tabs>
                <w:tab w:val="left" w:pos="390"/>
              </w:tabs>
              <w:jc w:val="both"/>
              <w:rPr>
                <w:sz w:val="16"/>
              </w:rPr>
            </w:pPr>
          </w:p>
        </w:tc>
        <w:tc>
          <w:tcPr>
            <w:tcW w:w="1691" w:type="dxa"/>
          </w:tcPr>
          <w:p w14:paraId="4A487D79" w14:textId="77777777" w:rsidR="006F33C1" w:rsidRDefault="006F33C1" w:rsidP="000864FB">
            <w:pPr>
              <w:tabs>
                <w:tab w:val="left" w:pos="390"/>
              </w:tabs>
              <w:jc w:val="both"/>
              <w:rPr>
                <w:sz w:val="16"/>
              </w:rPr>
            </w:pPr>
          </w:p>
        </w:tc>
        <w:tc>
          <w:tcPr>
            <w:tcW w:w="1773" w:type="dxa"/>
          </w:tcPr>
          <w:p w14:paraId="5A0278E0" w14:textId="77777777" w:rsidR="006F33C1" w:rsidRDefault="006F33C1" w:rsidP="000864FB">
            <w:pPr>
              <w:tabs>
                <w:tab w:val="left" w:pos="390"/>
              </w:tabs>
              <w:jc w:val="both"/>
              <w:rPr>
                <w:sz w:val="16"/>
              </w:rPr>
            </w:pPr>
          </w:p>
        </w:tc>
        <w:tc>
          <w:tcPr>
            <w:tcW w:w="1346" w:type="dxa"/>
          </w:tcPr>
          <w:p w14:paraId="2BE41520" w14:textId="77777777" w:rsidR="006F33C1" w:rsidRDefault="006F33C1" w:rsidP="000864FB">
            <w:pPr>
              <w:tabs>
                <w:tab w:val="left" w:pos="390"/>
              </w:tabs>
              <w:jc w:val="both"/>
              <w:rPr>
                <w:sz w:val="16"/>
              </w:rPr>
            </w:pPr>
          </w:p>
        </w:tc>
        <w:tc>
          <w:tcPr>
            <w:tcW w:w="1134" w:type="dxa"/>
          </w:tcPr>
          <w:p w14:paraId="680B27BE" w14:textId="77777777" w:rsidR="006F33C1" w:rsidRDefault="006F33C1" w:rsidP="000864FB">
            <w:pPr>
              <w:tabs>
                <w:tab w:val="left" w:pos="390"/>
              </w:tabs>
              <w:jc w:val="both"/>
              <w:rPr>
                <w:sz w:val="16"/>
              </w:rPr>
            </w:pPr>
          </w:p>
        </w:tc>
      </w:tr>
      <w:tr w:rsidR="006F33C1" w14:paraId="7100BBB1" w14:textId="77777777" w:rsidTr="003C536F">
        <w:tc>
          <w:tcPr>
            <w:tcW w:w="1418" w:type="dxa"/>
          </w:tcPr>
          <w:p w14:paraId="22B82423" w14:textId="77777777" w:rsidR="006F33C1" w:rsidRDefault="006F33C1" w:rsidP="000864FB">
            <w:pPr>
              <w:tabs>
                <w:tab w:val="left" w:pos="390"/>
              </w:tabs>
              <w:jc w:val="both"/>
              <w:rPr>
                <w:sz w:val="16"/>
              </w:rPr>
            </w:pPr>
          </w:p>
        </w:tc>
        <w:tc>
          <w:tcPr>
            <w:tcW w:w="2419" w:type="dxa"/>
          </w:tcPr>
          <w:p w14:paraId="0D4F20CB" w14:textId="77777777" w:rsidR="006F33C1" w:rsidRDefault="006F33C1" w:rsidP="000864FB">
            <w:pPr>
              <w:tabs>
                <w:tab w:val="left" w:pos="390"/>
              </w:tabs>
              <w:jc w:val="both"/>
              <w:rPr>
                <w:sz w:val="16"/>
              </w:rPr>
            </w:pPr>
          </w:p>
        </w:tc>
        <w:tc>
          <w:tcPr>
            <w:tcW w:w="1691" w:type="dxa"/>
          </w:tcPr>
          <w:p w14:paraId="2FA9C990" w14:textId="77777777" w:rsidR="006F33C1" w:rsidRDefault="006F33C1" w:rsidP="000864FB">
            <w:pPr>
              <w:tabs>
                <w:tab w:val="left" w:pos="390"/>
              </w:tabs>
              <w:jc w:val="both"/>
              <w:rPr>
                <w:sz w:val="16"/>
              </w:rPr>
            </w:pPr>
          </w:p>
        </w:tc>
        <w:tc>
          <w:tcPr>
            <w:tcW w:w="3119" w:type="dxa"/>
            <w:gridSpan w:val="2"/>
          </w:tcPr>
          <w:p w14:paraId="1FA66D89" w14:textId="77777777" w:rsidR="006F33C1" w:rsidRDefault="006F33C1" w:rsidP="000864FB">
            <w:pPr>
              <w:tabs>
                <w:tab w:val="left" w:pos="390"/>
              </w:tabs>
              <w:ind w:firstLine="708"/>
              <w:jc w:val="both"/>
              <w:rPr>
                <w:sz w:val="16"/>
              </w:rPr>
            </w:pPr>
            <w:r>
              <w:rPr>
                <w:rFonts w:ascii="Calibri,Bold" w:hAnsi="Calibri,Bold" w:cs="Calibri,Bold"/>
                <w:b/>
                <w:bCs/>
                <w:sz w:val="20"/>
                <w:szCs w:val="20"/>
              </w:rPr>
              <w:t xml:space="preserve">       TOTAL A</w:t>
            </w:r>
          </w:p>
        </w:tc>
        <w:tc>
          <w:tcPr>
            <w:tcW w:w="1134" w:type="dxa"/>
          </w:tcPr>
          <w:p w14:paraId="4EC4DA8A" w14:textId="77777777" w:rsidR="006F33C1" w:rsidRDefault="006F33C1" w:rsidP="000864FB">
            <w:pPr>
              <w:tabs>
                <w:tab w:val="left" w:pos="390"/>
              </w:tabs>
              <w:jc w:val="both"/>
              <w:rPr>
                <w:sz w:val="16"/>
              </w:rPr>
            </w:pPr>
          </w:p>
        </w:tc>
      </w:tr>
      <w:tr w:rsidR="006F33C1" w14:paraId="3CB211F8" w14:textId="77777777" w:rsidTr="003C536F">
        <w:tc>
          <w:tcPr>
            <w:tcW w:w="1418" w:type="dxa"/>
          </w:tcPr>
          <w:p w14:paraId="442D7428" w14:textId="77777777" w:rsidR="006F33C1" w:rsidRDefault="006F33C1" w:rsidP="000864FB">
            <w:pPr>
              <w:tabs>
                <w:tab w:val="left" w:pos="390"/>
              </w:tabs>
              <w:jc w:val="both"/>
              <w:rPr>
                <w:sz w:val="16"/>
              </w:rPr>
            </w:pPr>
          </w:p>
        </w:tc>
        <w:tc>
          <w:tcPr>
            <w:tcW w:w="2419" w:type="dxa"/>
          </w:tcPr>
          <w:p w14:paraId="1ECDE9F1" w14:textId="77777777" w:rsidR="006F33C1" w:rsidRDefault="006F33C1" w:rsidP="000864FB">
            <w:pPr>
              <w:tabs>
                <w:tab w:val="left" w:pos="390"/>
              </w:tabs>
              <w:jc w:val="both"/>
              <w:rPr>
                <w:sz w:val="16"/>
              </w:rPr>
            </w:pPr>
            <w:r>
              <w:rPr>
                <w:rFonts w:ascii="Calibri,Bold" w:hAnsi="Calibri,Bold" w:cs="Calibri,Bold"/>
                <w:b/>
                <w:bCs/>
                <w:sz w:val="20"/>
                <w:szCs w:val="20"/>
              </w:rPr>
              <w:t>Type</w:t>
            </w:r>
          </w:p>
        </w:tc>
        <w:tc>
          <w:tcPr>
            <w:tcW w:w="1691" w:type="dxa"/>
          </w:tcPr>
          <w:p w14:paraId="5C9479FF" w14:textId="77777777" w:rsidR="006F33C1" w:rsidRDefault="006F33C1" w:rsidP="000864FB">
            <w:pPr>
              <w:tabs>
                <w:tab w:val="left" w:pos="390"/>
              </w:tabs>
              <w:jc w:val="both"/>
              <w:rPr>
                <w:sz w:val="16"/>
              </w:rPr>
            </w:pPr>
            <w:r>
              <w:rPr>
                <w:rFonts w:ascii="Calibri,Bold" w:hAnsi="Calibri,Bold" w:cs="Calibri,Bold"/>
                <w:b/>
                <w:bCs/>
                <w:sz w:val="20"/>
                <w:szCs w:val="20"/>
              </w:rPr>
              <w:t>Nombre</w:t>
            </w:r>
          </w:p>
        </w:tc>
        <w:tc>
          <w:tcPr>
            <w:tcW w:w="1773" w:type="dxa"/>
          </w:tcPr>
          <w:p w14:paraId="4719155C" w14:textId="77777777" w:rsidR="006F33C1" w:rsidRDefault="006F33C1" w:rsidP="000864FB">
            <w:pPr>
              <w:tabs>
                <w:tab w:val="left" w:pos="390"/>
              </w:tabs>
              <w:jc w:val="both"/>
              <w:rPr>
                <w:sz w:val="16"/>
              </w:rPr>
            </w:pPr>
            <w:r>
              <w:rPr>
                <w:rFonts w:ascii="Calibri,Bold" w:hAnsi="Calibri,Bold" w:cs="Calibri,Bold"/>
                <w:b/>
                <w:bCs/>
                <w:sz w:val="20"/>
                <w:szCs w:val="20"/>
              </w:rPr>
              <w:t>Taux/ jour</w:t>
            </w:r>
          </w:p>
        </w:tc>
        <w:tc>
          <w:tcPr>
            <w:tcW w:w="1346" w:type="dxa"/>
          </w:tcPr>
          <w:p w14:paraId="28554F94" w14:textId="77777777" w:rsidR="006F33C1" w:rsidRDefault="006F33C1" w:rsidP="000864FB">
            <w:pPr>
              <w:tabs>
                <w:tab w:val="left" w:pos="390"/>
              </w:tabs>
              <w:jc w:val="both"/>
              <w:rPr>
                <w:sz w:val="16"/>
              </w:rPr>
            </w:pPr>
            <w:r>
              <w:rPr>
                <w:rFonts w:ascii="Calibri,Bold" w:hAnsi="Calibri,Bold" w:cs="Calibri,Bold"/>
                <w:b/>
                <w:bCs/>
                <w:sz w:val="20"/>
                <w:szCs w:val="20"/>
              </w:rPr>
              <w:t>Jours ouvrés</w:t>
            </w:r>
          </w:p>
        </w:tc>
        <w:tc>
          <w:tcPr>
            <w:tcW w:w="1134" w:type="dxa"/>
          </w:tcPr>
          <w:p w14:paraId="6BDA9C7B" w14:textId="77777777" w:rsidR="006F33C1" w:rsidRDefault="006F33C1" w:rsidP="000864FB">
            <w:pPr>
              <w:tabs>
                <w:tab w:val="left" w:pos="390"/>
              </w:tabs>
              <w:jc w:val="both"/>
              <w:rPr>
                <w:sz w:val="16"/>
              </w:rPr>
            </w:pPr>
            <w:r>
              <w:rPr>
                <w:rFonts w:ascii="Calibri" w:hAnsi="Calibri" w:cs="Calibri"/>
                <w:sz w:val="20"/>
                <w:szCs w:val="20"/>
              </w:rPr>
              <w:t>Montant</w:t>
            </w:r>
          </w:p>
        </w:tc>
      </w:tr>
      <w:tr w:rsidR="006F33C1" w14:paraId="42E410D0" w14:textId="77777777" w:rsidTr="003C536F">
        <w:tc>
          <w:tcPr>
            <w:tcW w:w="1418" w:type="dxa"/>
            <w:vMerge w:val="restart"/>
          </w:tcPr>
          <w:p w14:paraId="16683788" w14:textId="77777777" w:rsidR="006F33C1" w:rsidRDefault="006F33C1" w:rsidP="000864FB">
            <w:pPr>
              <w:tabs>
                <w:tab w:val="left" w:pos="390"/>
              </w:tabs>
              <w:jc w:val="both"/>
              <w:rPr>
                <w:sz w:val="16"/>
              </w:rPr>
            </w:pPr>
          </w:p>
          <w:p w14:paraId="3727071E" w14:textId="77777777" w:rsidR="006F33C1" w:rsidRDefault="006F33C1" w:rsidP="000864FB">
            <w:pPr>
              <w:jc w:val="both"/>
              <w:rPr>
                <w:sz w:val="16"/>
              </w:rPr>
            </w:pPr>
          </w:p>
          <w:p w14:paraId="6F48D1E7" w14:textId="77777777" w:rsidR="006F33C1" w:rsidRPr="00937CD2" w:rsidRDefault="006F33C1" w:rsidP="000864FB">
            <w:pPr>
              <w:jc w:val="both"/>
              <w:rPr>
                <w:sz w:val="16"/>
              </w:rPr>
            </w:pPr>
            <w:r>
              <w:rPr>
                <w:rFonts w:ascii="Calibri,Bold" w:hAnsi="Calibri,Bold" w:cs="Calibri,Bold"/>
                <w:b/>
                <w:bCs/>
                <w:sz w:val="20"/>
                <w:szCs w:val="20"/>
              </w:rPr>
              <w:t>B- MATERIEL</w:t>
            </w:r>
          </w:p>
        </w:tc>
        <w:tc>
          <w:tcPr>
            <w:tcW w:w="2419" w:type="dxa"/>
          </w:tcPr>
          <w:p w14:paraId="57A97A1C" w14:textId="77777777" w:rsidR="006F33C1" w:rsidRDefault="006F33C1" w:rsidP="000864FB">
            <w:pPr>
              <w:tabs>
                <w:tab w:val="left" w:pos="390"/>
              </w:tabs>
              <w:jc w:val="both"/>
              <w:rPr>
                <w:sz w:val="16"/>
              </w:rPr>
            </w:pPr>
            <w:r>
              <w:rPr>
                <w:rFonts w:ascii="Calibri" w:hAnsi="Calibri" w:cs="Calibri"/>
                <w:sz w:val="20"/>
                <w:szCs w:val="20"/>
              </w:rPr>
              <w:t>petit matériel</w:t>
            </w:r>
          </w:p>
        </w:tc>
        <w:tc>
          <w:tcPr>
            <w:tcW w:w="1691" w:type="dxa"/>
          </w:tcPr>
          <w:p w14:paraId="1BBE734B" w14:textId="77777777" w:rsidR="006F33C1" w:rsidRDefault="006F33C1" w:rsidP="000864FB">
            <w:pPr>
              <w:tabs>
                <w:tab w:val="left" w:pos="390"/>
              </w:tabs>
              <w:jc w:val="both"/>
              <w:rPr>
                <w:sz w:val="16"/>
              </w:rPr>
            </w:pPr>
          </w:p>
        </w:tc>
        <w:tc>
          <w:tcPr>
            <w:tcW w:w="1773" w:type="dxa"/>
          </w:tcPr>
          <w:p w14:paraId="7459C608" w14:textId="77777777" w:rsidR="006F33C1" w:rsidRDefault="006F33C1" w:rsidP="000864FB">
            <w:pPr>
              <w:tabs>
                <w:tab w:val="left" w:pos="390"/>
              </w:tabs>
              <w:jc w:val="both"/>
              <w:rPr>
                <w:sz w:val="16"/>
              </w:rPr>
            </w:pPr>
          </w:p>
        </w:tc>
        <w:tc>
          <w:tcPr>
            <w:tcW w:w="1346" w:type="dxa"/>
          </w:tcPr>
          <w:p w14:paraId="330F0D2E" w14:textId="77777777" w:rsidR="006F33C1" w:rsidRDefault="006F33C1" w:rsidP="000864FB">
            <w:pPr>
              <w:tabs>
                <w:tab w:val="left" w:pos="390"/>
              </w:tabs>
              <w:jc w:val="both"/>
              <w:rPr>
                <w:sz w:val="16"/>
              </w:rPr>
            </w:pPr>
          </w:p>
        </w:tc>
        <w:tc>
          <w:tcPr>
            <w:tcW w:w="1134" w:type="dxa"/>
          </w:tcPr>
          <w:p w14:paraId="63796351" w14:textId="77777777" w:rsidR="006F33C1" w:rsidRDefault="006F33C1" w:rsidP="000864FB">
            <w:pPr>
              <w:tabs>
                <w:tab w:val="left" w:pos="390"/>
              </w:tabs>
              <w:jc w:val="both"/>
              <w:rPr>
                <w:sz w:val="16"/>
              </w:rPr>
            </w:pPr>
          </w:p>
        </w:tc>
      </w:tr>
      <w:tr w:rsidR="006F33C1" w14:paraId="6B588EAF" w14:textId="77777777" w:rsidTr="003C536F">
        <w:tc>
          <w:tcPr>
            <w:tcW w:w="1418" w:type="dxa"/>
            <w:vMerge/>
          </w:tcPr>
          <w:p w14:paraId="4265D51A" w14:textId="77777777" w:rsidR="006F33C1" w:rsidRDefault="006F33C1" w:rsidP="000864FB">
            <w:pPr>
              <w:tabs>
                <w:tab w:val="left" w:pos="390"/>
              </w:tabs>
              <w:jc w:val="both"/>
              <w:rPr>
                <w:sz w:val="16"/>
              </w:rPr>
            </w:pPr>
          </w:p>
        </w:tc>
        <w:tc>
          <w:tcPr>
            <w:tcW w:w="2419" w:type="dxa"/>
          </w:tcPr>
          <w:p w14:paraId="57AD229B" w14:textId="77777777" w:rsidR="006F33C1" w:rsidRDefault="006F33C1" w:rsidP="000864FB">
            <w:pPr>
              <w:tabs>
                <w:tab w:val="left" w:pos="390"/>
              </w:tabs>
              <w:jc w:val="both"/>
              <w:rPr>
                <w:sz w:val="16"/>
              </w:rPr>
            </w:pPr>
          </w:p>
        </w:tc>
        <w:tc>
          <w:tcPr>
            <w:tcW w:w="1691" w:type="dxa"/>
          </w:tcPr>
          <w:p w14:paraId="28157E2F" w14:textId="77777777" w:rsidR="006F33C1" w:rsidRDefault="006F33C1" w:rsidP="000864FB">
            <w:pPr>
              <w:tabs>
                <w:tab w:val="left" w:pos="390"/>
              </w:tabs>
              <w:jc w:val="both"/>
              <w:rPr>
                <w:sz w:val="16"/>
              </w:rPr>
            </w:pPr>
          </w:p>
        </w:tc>
        <w:tc>
          <w:tcPr>
            <w:tcW w:w="1773" w:type="dxa"/>
          </w:tcPr>
          <w:p w14:paraId="5B969DCD" w14:textId="77777777" w:rsidR="006F33C1" w:rsidRDefault="006F33C1" w:rsidP="000864FB">
            <w:pPr>
              <w:tabs>
                <w:tab w:val="left" w:pos="390"/>
              </w:tabs>
              <w:jc w:val="both"/>
              <w:rPr>
                <w:sz w:val="16"/>
              </w:rPr>
            </w:pPr>
          </w:p>
        </w:tc>
        <w:tc>
          <w:tcPr>
            <w:tcW w:w="1346" w:type="dxa"/>
          </w:tcPr>
          <w:p w14:paraId="3C309B50" w14:textId="77777777" w:rsidR="006F33C1" w:rsidRDefault="006F33C1" w:rsidP="000864FB">
            <w:pPr>
              <w:tabs>
                <w:tab w:val="left" w:pos="390"/>
              </w:tabs>
              <w:jc w:val="both"/>
              <w:rPr>
                <w:sz w:val="16"/>
              </w:rPr>
            </w:pPr>
          </w:p>
        </w:tc>
        <w:tc>
          <w:tcPr>
            <w:tcW w:w="1134" w:type="dxa"/>
          </w:tcPr>
          <w:p w14:paraId="2FC31DBC" w14:textId="77777777" w:rsidR="006F33C1" w:rsidRDefault="006F33C1" w:rsidP="000864FB">
            <w:pPr>
              <w:tabs>
                <w:tab w:val="left" w:pos="390"/>
              </w:tabs>
              <w:jc w:val="both"/>
              <w:rPr>
                <w:sz w:val="16"/>
              </w:rPr>
            </w:pPr>
          </w:p>
        </w:tc>
      </w:tr>
      <w:tr w:rsidR="006F33C1" w14:paraId="6681AABC" w14:textId="77777777" w:rsidTr="003C536F">
        <w:tc>
          <w:tcPr>
            <w:tcW w:w="1418" w:type="dxa"/>
            <w:vMerge/>
          </w:tcPr>
          <w:p w14:paraId="3F66C42A" w14:textId="77777777" w:rsidR="006F33C1" w:rsidRDefault="006F33C1" w:rsidP="000864FB">
            <w:pPr>
              <w:tabs>
                <w:tab w:val="left" w:pos="390"/>
              </w:tabs>
              <w:jc w:val="both"/>
              <w:rPr>
                <w:sz w:val="16"/>
              </w:rPr>
            </w:pPr>
          </w:p>
        </w:tc>
        <w:tc>
          <w:tcPr>
            <w:tcW w:w="2419" w:type="dxa"/>
          </w:tcPr>
          <w:p w14:paraId="64804B02" w14:textId="77777777" w:rsidR="006F33C1" w:rsidRDefault="006F33C1" w:rsidP="000864FB">
            <w:pPr>
              <w:tabs>
                <w:tab w:val="left" w:pos="390"/>
              </w:tabs>
              <w:jc w:val="both"/>
              <w:rPr>
                <w:sz w:val="16"/>
              </w:rPr>
            </w:pPr>
          </w:p>
        </w:tc>
        <w:tc>
          <w:tcPr>
            <w:tcW w:w="1691" w:type="dxa"/>
          </w:tcPr>
          <w:p w14:paraId="28CA7E12" w14:textId="77777777" w:rsidR="006F33C1" w:rsidRDefault="006F33C1" w:rsidP="000864FB">
            <w:pPr>
              <w:tabs>
                <w:tab w:val="left" w:pos="390"/>
              </w:tabs>
              <w:jc w:val="both"/>
              <w:rPr>
                <w:sz w:val="16"/>
              </w:rPr>
            </w:pPr>
          </w:p>
        </w:tc>
        <w:tc>
          <w:tcPr>
            <w:tcW w:w="1773" w:type="dxa"/>
          </w:tcPr>
          <w:p w14:paraId="7B53330E" w14:textId="77777777" w:rsidR="006F33C1" w:rsidRDefault="006F33C1" w:rsidP="000864FB">
            <w:pPr>
              <w:tabs>
                <w:tab w:val="left" w:pos="390"/>
              </w:tabs>
              <w:jc w:val="both"/>
              <w:rPr>
                <w:sz w:val="16"/>
              </w:rPr>
            </w:pPr>
          </w:p>
        </w:tc>
        <w:tc>
          <w:tcPr>
            <w:tcW w:w="1346" w:type="dxa"/>
          </w:tcPr>
          <w:p w14:paraId="41DA9AF8" w14:textId="77777777" w:rsidR="006F33C1" w:rsidRDefault="006F33C1" w:rsidP="000864FB">
            <w:pPr>
              <w:tabs>
                <w:tab w:val="left" w:pos="390"/>
              </w:tabs>
              <w:jc w:val="both"/>
              <w:rPr>
                <w:sz w:val="16"/>
              </w:rPr>
            </w:pPr>
          </w:p>
        </w:tc>
        <w:tc>
          <w:tcPr>
            <w:tcW w:w="1134" w:type="dxa"/>
          </w:tcPr>
          <w:p w14:paraId="7A77F1BC" w14:textId="77777777" w:rsidR="006F33C1" w:rsidRDefault="006F33C1" w:rsidP="000864FB">
            <w:pPr>
              <w:tabs>
                <w:tab w:val="left" w:pos="390"/>
              </w:tabs>
              <w:jc w:val="both"/>
              <w:rPr>
                <w:sz w:val="16"/>
              </w:rPr>
            </w:pPr>
          </w:p>
        </w:tc>
      </w:tr>
      <w:tr w:rsidR="006F33C1" w14:paraId="3DEC5384" w14:textId="77777777" w:rsidTr="003C536F">
        <w:tc>
          <w:tcPr>
            <w:tcW w:w="1418" w:type="dxa"/>
            <w:vMerge/>
          </w:tcPr>
          <w:p w14:paraId="177FEECD" w14:textId="77777777" w:rsidR="006F33C1" w:rsidRDefault="006F33C1" w:rsidP="000864FB">
            <w:pPr>
              <w:tabs>
                <w:tab w:val="left" w:pos="390"/>
              </w:tabs>
              <w:jc w:val="both"/>
              <w:rPr>
                <w:sz w:val="16"/>
              </w:rPr>
            </w:pPr>
          </w:p>
        </w:tc>
        <w:tc>
          <w:tcPr>
            <w:tcW w:w="2419" w:type="dxa"/>
          </w:tcPr>
          <w:p w14:paraId="21F8F5A8" w14:textId="77777777" w:rsidR="006F33C1" w:rsidRDefault="006F33C1" w:rsidP="000864FB">
            <w:pPr>
              <w:tabs>
                <w:tab w:val="left" w:pos="390"/>
              </w:tabs>
              <w:jc w:val="both"/>
              <w:rPr>
                <w:sz w:val="16"/>
              </w:rPr>
            </w:pPr>
          </w:p>
        </w:tc>
        <w:tc>
          <w:tcPr>
            <w:tcW w:w="1691" w:type="dxa"/>
          </w:tcPr>
          <w:p w14:paraId="66F4F6EF" w14:textId="77777777" w:rsidR="006F33C1" w:rsidRDefault="006F33C1" w:rsidP="000864FB">
            <w:pPr>
              <w:tabs>
                <w:tab w:val="left" w:pos="390"/>
              </w:tabs>
              <w:jc w:val="both"/>
              <w:rPr>
                <w:sz w:val="16"/>
              </w:rPr>
            </w:pPr>
          </w:p>
        </w:tc>
        <w:tc>
          <w:tcPr>
            <w:tcW w:w="1773" w:type="dxa"/>
          </w:tcPr>
          <w:p w14:paraId="5EB224E9" w14:textId="77777777" w:rsidR="006F33C1" w:rsidRDefault="006F33C1" w:rsidP="000864FB">
            <w:pPr>
              <w:tabs>
                <w:tab w:val="left" w:pos="390"/>
              </w:tabs>
              <w:jc w:val="both"/>
              <w:rPr>
                <w:sz w:val="16"/>
              </w:rPr>
            </w:pPr>
          </w:p>
        </w:tc>
        <w:tc>
          <w:tcPr>
            <w:tcW w:w="1346" w:type="dxa"/>
          </w:tcPr>
          <w:p w14:paraId="733EE2AC" w14:textId="77777777" w:rsidR="006F33C1" w:rsidRDefault="006F33C1" w:rsidP="000864FB">
            <w:pPr>
              <w:tabs>
                <w:tab w:val="left" w:pos="390"/>
              </w:tabs>
              <w:jc w:val="both"/>
              <w:rPr>
                <w:sz w:val="16"/>
              </w:rPr>
            </w:pPr>
          </w:p>
        </w:tc>
        <w:tc>
          <w:tcPr>
            <w:tcW w:w="1134" w:type="dxa"/>
          </w:tcPr>
          <w:p w14:paraId="4E8ACD21" w14:textId="77777777" w:rsidR="006F33C1" w:rsidRDefault="006F33C1" w:rsidP="000864FB">
            <w:pPr>
              <w:tabs>
                <w:tab w:val="left" w:pos="390"/>
              </w:tabs>
              <w:jc w:val="both"/>
              <w:rPr>
                <w:sz w:val="16"/>
              </w:rPr>
            </w:pPr>
          </w:p>
        </w:tc>
      </w:tr>
      <w:tr w:rsidR="006F33C1" w14:paraId="2D8FA3BA" w14:textId="77777777" w:rsidTr="003C536F">
        <w:tc>
          <w:tcPr>
            <w:tcW w:w="1418" w:type="dxa"/>
            <w:vMerge/>
          </w:tcPr>
          <w:p w14:paraId="2E4CB157" w14:textId="77777777" w:rsidR="006F33C1" w:rsidRDefault="006F33C1" w:rsidP="000864FB">
            <w:pPr>
              <w:tabs>
                <w:tab w:val="left" w:pos="390"/>
              </w:tabs>
              <w:jc w:val="both"/>
              <w:rPr>
                <w:sz w:val="16"/>
              </w:rPr>
            </w:pPr>
          </w:p>
        </w:tc>
        <w:tc>
          <w:tcPr>
            <w:tcW w:w="2419" w:type="dxa"/>
          </w:tcPr>
          <w:p w14:paraId="4F3C2DE5" w14:textId="77777777" w:rsidR="006F33C1" w:rsidRDefault="006F33C1" w:rsidP="000864FB">
            <w:pPr>
              <w:tabs>
                <w:tab w:val="left" w:pos="390"/>
              </w:tabs>
              <w:jc w:val="both"/>
              <w:rPr>
                <w:sz w:val="16"/>
              </w:rPr>
            </w:pPr>
          </w:p>
        </w:tc>
        <w:tc>
          <w:tcPr>
            <w:tcW w:w="1691" w:type="dxa"/>
          </w:tcPr>
          <w:p w14:paraId="52B99B7B" w14:textId="77777777" w:rsidR="006F33C1" w:rsidRDefault="006F33C1" w:rsidP="000864FB">
            <w:pPr>
              <w:tabs>
                <w:tab w:val="left" w:pos="390"/>
              </w:tabs>
              <w:jc w:val="both"/>
              <w:rPr>
                <w:sz w:val="16"/>
              </w:rPr>
            </w:pPr>
          </w:p>
        </w:tc>
        <w:tc>
          <w:tcPr>
            <w:tcW w:w="1773" w:type="dxa"/>
          </w:tcPr>
          <w:p w14:paraId="358EB01A" w14:textId="77777777" w:rsidR="006F33C1" w:rsidRDefault="006F33C1" w:rsidP="000864FB">
            <w:pPr>
              <w:tabs>
                <w:tab w:val="left" w:pos="390"/>
              </w:tabs>
              <w:jc w:val="both"/>
              <w:rPr>
                <w:sz w:val="16"/>
              </w:rPr>
            </w:pPr>
          </w:p>
        </w:tc>
        <w:tc>
          <w:tcPr>
            <w:tcW w:w="1346" w:type="dxa"/>
          </w:tcPr>
          <w:p w14:paraId="3E0696EF" w14:textId="77777777" w:rsidR="006F33C1" w:rsidRDefault="006F33C1" w:rsidP="000864FB">
            <w:pPr>
              <w:tabs>
                <w:tab w:val="left" w:pos="390"/>
              </w:tabs>
              <w:jc w:val="both"/>
              <w:rPr>
                <w:sz w:val="16"/>
              </w:rPr>
            </w:pPr>
          </w:p>
        </w:tc>
        <w:tc>
          <w:tcPr>
            <w:tcW w:w="1134" w:type="dxa"/>
          </w:tcPr>
          <w:p w14:paraId="1DD91F3A" w14:textId="77777777" w:rsidR="006F33C1" w:rsidRDefault="006F33C1" w:rsidP="000864FB">
            <w:pPr>
              <w:tabs>
                <w:tab w:val="left" w:pos="390"/>
              </w:tabs>
              <w:jc w:val="both"/>
              <w:rPr>
                <w:sz w:val="16"/>
              </w:rPr>
            </w:pPr>
          </w:p>
        </w:tc>
      </w:tr>
      <w:tr w:rsidR="006F33C1" w14:paraId="282215A5" w14:textId="77777777" w:rsidTr="003C536F">
        <w:tc>
          <w:tcPr>
            <w:tcW w:w="1418" w:type="dxa"/>
            <w:vMerge/>
          </w:tcPr>
          <w:p w14:paraId="7A88DE20" w14:textId="77777777" w:rsidR="006F33C1" w:rsidRDefault="006F33C1" w:rsidP="000864FB">
            <w:pPr>
              <w:tabs>
                <w:tab w:val="left" w:pos="390"/>
              </w:tabs>
              <w:jc w:val="both"/>
              <w:rPr>
                <w:sz w:val="16"/>
              </w:rPr>
            </w:pPr>
          </w:p>
        </w:tc>
        <w:tc>
          <w:tcPr>
            <w:tcW w:w="2419" w:type="dxa"/>
          </w:tcPr>
          <w:p w14:paraId="6FBE5D5F" w14:textId="77777777" w:rsidR="006F33C1" w:rsidRDefault="006F33C1" w:rsidP="000864FB">
            <w:pPr>
              <w:tabs>
                <w:tab w:val="left" w:pos="390"/>
              </w:tabs>
              <w:jc w:val="both"/>
              <w:rPr>
                <w:sz w:val="16"/>
              </w:rPr>
            </w:pPr>
          </w:p>
        </w:tc>
        <w:tc>
          <w:tcPr>
            <w:tcW w:w="1691" w:type="dxa"/>
          </w:tcPr>
          <w:p w14:paraId="7510E724" w14:textId="77777777" w:rsidR="006F33C1" w:rsidRDefault="006F33C1" w:rsidP="000864FB">
            <w:pPr>
              <w:tabs>
                <w:tab w:val="left" w:pos="390"/>
              </w:tabs>
              <w:jc w:val="both"/>
              <w:rPr>
                <w:sz w:val="16"/>
              </w:rPr>
            </w:pPr>
          </w:p>
        </w:tc>
        <w:tc>
          <w:tcPr>
            <w:tcW w:w="1773" w:type="dxa"/>
          </w:tcPr>
          <w:p w14:paraId="248043FF" w14:textId="77777777" w:rsidR="006F33C1" w:rsidRDefault="006F33C1" w:rsidP="000864FB">
            <w:pPr>
              <w:tabs>
                <w:tab w:val="left" w:pos="390"/>
              </w:tabs>
              <w:jc w:val="both"/>
              <w:rPr>
                <w:sz w:val="16"/>
              </w:rPr>
            </w:pPr>
          </w:p>
        </w:tc>
        <w:tc>
          <w:tcPr>
            <w:tcW w:w="1346" w:type="dxa"/>
          </w:tcPr>
          <w:p w14:paraId="67BD411C" w14:textId="77777777" w:rsidR="006F33C1" w:rsidRDefault="006F33C1" w:rsidP="000864FB">
            <w:pPr>
              <w:tabs>
                <w:tab w:val="left" w:pos="390"/>
              </w:tabs>
              <w:jc w:val="both"/>
              <w:rPr>
                <w:sz w:val="16"/>
              </w:rPr>
            </w:pPr>
          </w:p>
        </w:tc>
        <w:tc>
          <w:tcPr>
            <w:tcW w:w="1134" w:type="dxa"/>
          </w:tcPr>
          <w:p w14:paraId="6277C735" w14:textId="77777777" w:rsidR="006F33C1" w:rsidRDefault="006F33C1" w:rsidP="000864FB">
            <w:pPr>
              <w:tabs>
                <w:tab w:val="left" w:pos="390"/>
              </w:tabs>
              <w:jc w:val="both"/>
              <w:rPr>
                <w:sz w:val="16"/>
              </w:rPr>
            </w:pPr>
          </w:p>
        </w:tc>
      </w:tr>
      <w:tr w:rsidR="006F33C1" w14:paraId="011646AA" w14:textId="77777777" w:rsidTr="003C536F">
        <w:tc>
          <w:tcPr>
            <w:tcW w:w="1418" w:type="dxa"/>
          </w:tcPr>
          <w:p w14:paraId="3EA5292B" w14:textId="77777777" w:rsidR="006F33C1" w:rsidRDefault="006F33C1" w:rsidP="000864FB">
            <w:pPr>
              <w:tabs>
                <w:tab w:val="left" w:pos="390"/>
              </w:tabs>
              <w:jc w:val="both"/>
              <w:rPr>
                <w:sz w:val="16"/>
              </w:rPr>
            </w:pPr>
          </w:p>
        </w:tc>
        <w:tc>
          <w:tcPr>
            <w:tcW w:w="2419" w:type="dxa"/>
          </w:tcPr>
          <w:p w14:paraId="6129225F" w14:textId="77777777" w:rsidR="006F33C1" w:rsidRDefault="006F33C1" w:rsidP="000864FB">
            <w:pPr>
              <w:tabs>
                <w:tab w:val="left" w:pos="390"/>
              </w:tabs>
              <w:jc w:val="both"/>
              <w:rPr>
                <w:sz w:val="16"/>
              </w:rPr>
            </w:pPr>
          </w:p>
        </w:tc>
        <w:tc>
          <w:tcPr>
            <w:tcW w:w="1691" w:type="dxa"/>
          </w:tcPr>
          <w:p w14:paraId="021888DB" w14:textId="77777777" w:rsidR="006F33C1" w:rsidRDefault="006F33C1" w:rsidP="000864FB">
            <w:pPr>
              <w:tabs>
                <w:tab w:val="left" w:pos="390"/>
              </w:tabs>
              <w:jc w:val="both"/>
              <w:rPr>
                <w:sz w:val="16"/>
              </w:rPr>
            </w:pPr>
          </w:p>
        </w:tc>
        <w:tc>
          <w:tcPr>
            <w:tcW w:w="3119" w:type="dxa"/>
            <w:gridSpan w:val="2"/>
          </w:tcPr>
          <w:p w14:paraId="0246F415" w14:textId="77777777" w:rsidR="006F33C1" w:rsidRDefault="006F33C1" w:rsidP="000864FB">
            <w:pPr>
              <w:tabs>
                <w:tab w:val="left" w:pos="390"/>
              </w:tabs>
              <w:jc w:val="both"/>
              <w:rPr>
                <w:sz w:val="16"/>
              </w:rPr>
            </w:pPr>
            <w:r>
              <w:rPr>
                <w:rFonts w:ascii="Calibri,Bold" w:hAnsi="Calibri,Bold" w:cs="Calibri,Bold"/>
                <w:b/>
                <w:bCs/>
                <w:sz w:val="20"/>
                <w:szCs w:val="20"/>
              </w:rPr>
              <w:t>TOTAL B</w:t>
            </w:r>
          </w:p>
        </w:tc>
        <w:tc>
          <w:tcPr>
            <w:tcW w:w="1134" w:type="dxa"/>
          </w:tcPr>
          <w:p w14:paraId="770E77C9" w14:textId="77777777" w:rsidR="006F33C1" w:rsidRDefault="006F33C1" w:rsidP="000864FB">
            <w:pPr>
              <w:tabs>
                <w:tab w:val="left" w:pos="390"/>
              </w:tabs>
              <w:jc w:val="both"/>
              <w:rPr>
                <w:sz w:val="16"/>
              </w:rPr>
            </w:pPr>
          </w:p>
        </w:tc>
      </w:tr>
      <w:tr w:rsidR="006F33C1" w14:paraId="45A73715" w14:textId="77777777" w:rsidTr="003C536F">
        <w:tc>
          <w:tcPr>
            <w:tcW w:w="1418" w:type="dxa"/>
          </w:tcPr>
          <w:p w14:paraId="4EA1A247" w14:textId="77777777" w:rsidR="006F33C1" w:rsidRDefault="006F33C1" w:rsidP="000864FB">
            <w:pPr>
              <w:tabs>
                <w:tab w:val="left" w:pos="390"/>
              </w:tabs>
              <w:jc w:val="both"/>
              <w:rPr>
                <w:sz w:val="16"/>
              </w:rPr>
            </w:pPr>
          </w:p>
        </w:tc>
        <w:tc>
          <w:tcPr>
            <w:tcW w:w="2419" w:type="dxa"/>
          </w:tcPr>
          <w:p w14:paraId="29DB5251" w14:textId="77777777" w:rsidR="006F33C1" w:rsidRDefault="006F33C1" w:rsidP="000864FB">
            <w:pPr>
              <w:tabs>
                <w:tab w:val="left" w:pos="390"/>
              </w:tabs>
              <w:jc w:val="both"/>
              <w:rPr>
                <w:sz w:val="16"/>
              </w:rPr>
            </w:pPr>
            <w:r>
              <w:rPr>
                <w:rFonts w:ascii="Calibri,Bold" w:hAnsi="Calibri,Bold" w:cs="Calibri,Bold"/>
                <w:b/>
                <w:bCs/>
                <w:sz w:val="20"/>
                <w:szCs w:val="20"/>
              </w:rPr>
              <w:t>Type</w:t>
            </w:r>
          </w:p>
        </w:tc>
        <w:tc>
          <w:tcPr>
            <w:tcW w:w="1691" w:type="dxa"/>
          </w:tcPr>
          <w:p w14:paraId="5DF1A82B" w14:textId="77777777" w:rsidR="006F33C1" w:rsidRDefault="006F33C1" w:rsidP="000864FB">
            <w:pPr>
              <w:tabs>
                <w:tab w:val="left" w:pos="390"/>
              </w:tabs>
              <w:jc w:val="both"/>
              <w:rPr>
                <w:sz w:val="16"/>
              </w:rPr>
            </w:pPr>
            <w:r>
              <w:rPr>
                <w:rFonts w:ascii="Calibri,Bold" w:hAnsi="Calibri,Bold" w:cs="Calibri,Bold"/>
                <w:b/>
                <w:bCs/>
                <w:sz w:val="20"/>
                <w:szCs w:val="20"/>
              </w:rPr>
              <w:t>Nombre</w:t>
            </w:r>
          </w:p>
        </w:tc>
        <w:tc>
          <w:tcPr>
            <w:tcW w:w="1773" w:type="dxa"/>
          </w:tcPr>
          <w:p w14:paraId="1ACD630C" w14:textId="77777777" w:rsidR="006F33C1" w:rsidRDefault="006F33C1" w:rsidP="000864FB">
            <w:pPr>
              <w:tabs>
                <w:tab w:val="left" w:pos="390"/>
              </w:tabs>
              <w:jc w:val="both"/>
              <w:rPr>
                <w:sz w:val="16"/>
              </w:rPr>
            </w:pPr>
            <w:r>
              <w:rPr>
                <w:rFonts w:ascii="Calibri,Bold" w:hAnsi="Calibri,Bold" w:cs="Calibri,Bold"/>
                <w:b/>
                <w:bCs/>
                <w:sz w:val="20"/>
                <w:szCs w:val="20"/>
              </w:rPr>
              <w:t>Taux/ jour</w:t>
            </w:r>
          </w:p>
        </w:tc>
        <w:tc>
          <w:tcPr>
            <w:tcW w:w="1346" w:type="dxa"/>
          </w:tcPr>
          <w:p w14:paraId="545D8CA3" w14:textId="77777777" w:rsidR="006F33C1" w:rsidRDefault="006F33C1" w:rsidP="000864FB">
            <w:pPr>
              <w:tabs>
                <w:tab w:val="left" w:pos="390"/>
              </w:tabs>
              <w:jc w:val="both"/>
              <w:rPr>
                <w:sz w:val="16"/>
              </w:rPr>
            </w:pPr>
            <w:r>
              <w:rPr>
                <w:rFonts w:ascii="Calibri,Bold" w:hAnsi="Calibri,Bold" w:cs="Calibri,Bold"/>
                <w:b/>
                <w:bCs/>
                <w:sz w:val="20"/>
                <w:szCs w:val="20"/>
              </w:rPr>
              <w:t>Jours ouvrés</w:t>
            </w:r>
          </w:p>
        </w:tc>
        <w:tc>
          <w:tcPr>
            <w:tcW w:w="1134" w:type="dxa"/>
          </w:tcPr>
          <w:p w14:paraId="23E93BC8" w14:textId="77777777" w:rsidR="006F33C1" w:rsidRDefault="006F33C1" w:rsidP="000864FB">
            <w:pPr>
              <w:tabs>
                <w:tab w:val="left" w:pos="390"/>
              </w:tabs>
              <w:jc w:val="both"/>
              <w:rPr>
                <w:sz w:val="16"/>
              </w:rPr>
            </w:pPr>
            <w:r>
              <w:rPr>
                <w:rFonts w:ascii="Calibri" w:hAnsi="Calibri" w:cs="Calibri"/>
                <w:sz w:val="20"/>
                <w:szCs w:val="20"/>
              </w:rPr>
              <w:t>Montant</w:t>
            </w:r>
          </w:p>
        </w:tc>
      </w:tr>
      <w:tr w:rsidR="006F33C1" w14:paraId="0139C2DF" w14:textId="77777777" w:rsidTr="003C536F">
        <w:tc>
          <w:tcPr>
            <w:tcW w:w="1418" w:type="dxa"/>
            <w:vMerge w:val="restart"/>
          </w:tcPr>
          <w:p w14:paraId="3AF8E8C9" w14:textId="77777777" w:rsidR="006F33C1" w:rsidRDefault="006F33C1" w:rsidP="000864FB">
            <w:pPr>
              <w:tabs>
                <w:tab w:val="left" w:pos="390"/>
              </w:tabs>
              <w:jc w:val="both"/>
              <w:rPr>
                <w:sz w:val="16"/>
              </w:rPr>
            </w:pPr>
          </w:p>
          <w:p w14:paraId="7A073DC9" w14:textId="77777777" w:rsidR="006F33C1" w:rsidRDefault="006F33C1" w:rsidP="000864FB">
            <w:pPr>
              <w:tabs>
                <w:tab w:val="left" w:pos="390"/>
              </w:tabs>
              <w:jc w:val="both"/>
              <w:rPr>
                <w:sz w:val="16"/>
              </w:rPr>
            </w:pPr>
          </w:p>
          <w:p w14:paraId="02DA2EE6" w14:textId="77777777" w:rsidR="006F33C1" w:rsidRPr="00811408" w:rsidRDefault="006F33C1" w:rsidP="000864FB">
            <w:pPr>
              <w:jc w:val="both"/>
              <w:rPr>
                <w:sz w:val="16"/>
              </w:rPr>
            </w:pPr>
          </w:p>
          <w:p w14:paraId="0745F02B" w14:textId="77777777" w:rsidR="006F33C1" w:rsidRDefault="006F33C1" w:rsidP="000864FB">
            <w:pPr>
              <w:jc w:val="both"/>
              <w:rPr>
                <w:sz w:val="16"/>
              </w:rPr>
            </w:pPr>
          </w:p>
          <w:p w14:paraId="211B6775" w14:textId="77777777" w:rsidR="006F33C1" w:rsidRDefault="006F33C1" w:rsidP="000864FB">
            <w:pPr>
              <w:jc w:val="both"/>
              <w:rPr>
                <w:sz w:val="16"/>
              </w:rPr>
            </w:pPr>
          </w:p>
          <w:p w14:paraId="335CC910" w14:textId="77777777" w:rsidR="006F33C1" w:rsidRDefault="006F33C1" w:rsidP="000864FB">
            <w:pPr>
              <w:jc w:val="both"/>
              <w:rPr>
                <w:sz w:val="16"/>
              </w:rPr>
            </w:pPr>
          </w:p>
          <w:p w14:paraId="099A460B" w14:textId="77777777" w:rsidR="006F33C1" w:rsidRDefault="006F33C1" w:rsidP="000864FB">
            <w:pPr>
              <w:jc w:val="both"/>
              <w:rPr>
                <w:sz w:val="16"/>
              </w:rPr>
            </w:pPr>
          </w:p>
          <w:p w14:paraId="7E7DB9F2" w14:textId="77777777" w:rsidR="006F33C1" w:rsidRPr="00811408" w:rsidRDefault="006F33C1" w:rsidP="000864FB">
            <w:pPr>
              <w:jc w:val="both"/>
              <w:rPr>
                <w:sz w:val="16"/>
              </w:rPr>
            </w:pPr>
            <w:r>
              <w:rPr>
                <w:rFonts w:ascii="Calibri,Bold" w:hAnsi="Calibri,Bold" w:cs="Calibri,Bold"/>
                <w:b/>
                <w:bCs/>
                <w:sz w:val="20"/>
                <w:szCs w:val="20"/>
              </w:rPr>
              <w:t>C- MATERIAUX</w:t>
            </w:r>
          </w:p>
        </w:tc>
        <w:tc>
          <w:tcPr>
            <w:tcW w:w="2419" w:type="dxa"/>
          </w:tcPr>
          <w:p w14:paraId="385365F9" w14:textId="77777777" w:rsidR="006F33C1" w:rsidRDefault="006F33C1" w:rsidP="000864FB">
            <w:pPr>
              <w:tabs>
                <w:tab w:val="left" w:pos="390"/>
              </w:tabs>
              <w:jc w:val="both"/>
              <w:rPr>
                <w:sz w:val="16"/>
              </w:rPr>
            </w:pPr>
            <w:r>
              <w:rPr>
                <w:rFonts w:ascii="Calibri" w:hAnsi="Calibri" w:cs="Calibri"/>
                <w:sz w:val="20"/>
                <w:szCs w:val="20"/>
              </w:rPr>
              <w:t>Coffret de commande</w:t>
            </w:r>
          </w:p>
        </w:tc>
        <w:tc>
          <w:tcPr>
            <w:tcW w:w="1691" w:type="dxa"/>
          </w:tcPr>
          <w:p w14:paraId="727BD6A6" w14:textId="77777777" w:rsidR="006F33C1" w:rsidRDefault="006F33C1" w:rsidP="000864FB">
            <w:pPr>
              <w:tabs>
                <w:tab w:val="left" w:pos="390"/>
              </w:tabs>
              <w:jc w:val="both"/>
              <w:rPr>
                <w:sz w:val="16"/>
              </w:rPr>
            </w:pPr>
          </w:p>
        </w:tc>
        <w:tc>
          <w:tcPr>
            <w:tcW w:w="1773" w:type="dxa"/>
          </w:tcPr>
          <w:p w14:paraId="13E68C4D" w14:textId="77777777" w:rsidR="006F33C1" w:rsidRDefault="006F33C1" w:rsidP="000864FB">
            <w:pPr>
              <w:tabs>
                <w:tab w:val="left" w:pos="390"/>
              </w:tabs>
              <w:jc w:val="both"/>
              <w:rPr>
                <w:sz w:val="16"/>
              </w:rPr>
            </w:pPr>
          </w:p>
        </w:tc>
        <w:tc>
          <w:tcPr>
            <w:tcW w:w="1346" w:type="dxa"/>
          </w:tcPr>
          <w:p w14:paraId="0EA13254" w14:textId="77777777" w:rsidR="006F33C1" w:rsidRDefault="006F33C1" w:rsidP="000864FB">
            <w:pPr>
              <w:tabs>
                <w:tab w:val="left" w:pos="390"/>
              </w:tabs>
              <w:jc w:val="both"/>
              <w:rPr>
                <w:sz w:val="16"/>
              </w:rPr>
            </w:pPr>
          </w:p>
        </w:tc>
        <w:tc>
          <w:tcPr>
            <w:tcW w:w="1134" w:type="dxa"/>
          </w:tcPr>
          <w:p w14:paraId="59147783" w14:textId="77777777" w:rsidR="006F33C1" w:rsidRDefault="006F33C1" w:rsidP="000864FB">
            <w:pPr>
              <w:tabs>
                <w:tab w:val="left" w:pos="390"/>
              </w:tabs>
              <w:jc w:val="both"/>
              <w:rPr>
                <w:sz w:val="16"/>
              </w:rPr>
            </w:pPr>
          </w:p>
        </w:tc>
      </w:tr>
      <w:tr w:rsidR="006F33C1" w14:paraId="3D94CABE" w14:textId="77777777" w:rsidTr="003C536F">
        <w:tc>
          <w:tcPr>
            <w:tcW w:w="1418" w:type="dxa"/>
            <w:vMerge/>
          </w:tcPr>
          <w:p w14:paraId="1FF5962B" w14:textId="77777777" w:rsidR="006F33C1" w:rsidRDefault="006F33C1" w:rsidP="000864FB">
            <w:pPr>
              <w:tabs>
                <w:tab w:val="left" w:pos="390"/>
              </w:tabs>
              <w:jc w:val="both"/>
              <w:rPr>
                <w:sz w:val="16"/>
              </w:rPr>
            </w:pPr>
          </w:p>
        </w:tc>
        <w:tc>
          <w:tcPr>
            <w:tcW w:w="2419" w:type="dxa"/>
          </w:tcPr>
          <w:p w14:paraId="2B8EA918" w14:textId="77777777" w:rsidR="006F33C1" w:rsidRDefault="006F33C1" w:rsidP="000864FB">
            <w:pPr>
              <w:tabs>
                <w:tab w:val="left" w:pos="390"/>
              </w:tabs>
              <w:jc w:val="both"/>
              <w:rPr>
                <w:sz w:val="16"/>
              </w:rPr>
            </w:pPr>
          </w:p>
        </w:tc>
        <w:tc>
          <w:tcPr>
            <w:tcW w:w="1691" w:type="dxa"/>
          </w:tcPr>
          <w:p w14:paraId="1AF9C8E9" w14:textId="77777777" w:rsidR="006F33C1" w:rsidRDefault="006F33C1" w:rsidP="000864FB">
            <w:pPr>
              <w:tabs>
                <w:tab w:val="left" w:pos="390"/>
              </w:tabs>
              <w:jc w:val="both"/>
              <w:rPr>
                <w:sz w:val="16"/>
              </w:rPr>
            </w:pPr>
          </w:p>
        </w:tc>
        <w:tc>
          <w:tcPr>
            <w:tcW w:w="1773" w:type="dxa"/>
          </w:tcPr>
          <w:p w14:paraId="7B9D63E7" w14:textId="77777777" w:rsidR="006F33C1" w:rsidRDefault="006F33C1" w:rsidP="000864FB">
            <w:pPr>
              <w:tabs>
                <w:tab w:val="left" w:pos="390"/>
              </w:tabs>
              <w:jc w:val="both"/>
              <w:rPr>
                <w:sz w:val="16"/>
              </w:rPr>
            </w:pPr>
          </w:p>
        </w:tc>
        <w:tc>
          <w:tcPr>
            <w:tcW w:w="1346" w:type="dxa"/>
          </w:tcPr>
          <w:p w14:paraId="600E8186" w14:textId="77777777" w:rsidR="006F33C1" w:rsidRDefault="006F33C1" w:rsidP="000864FB">
            <w:pPr>
              <w:tabs>
                <w:tab w:val="left" w:pos="390"/>
              </w:tabs>
              <w:jc w:val="both"/>
              <w:rPr>
                <w:sz w:val="16"/>
              </w:rPr>
            </w:pPr>
          </w:p>
        </w:tc>
        <w:tc>
          <w:tcPr>
            <w:tcW w:w="1134" w:type="dxa"/>
          </w:tcPr>
          <w:p w14:paraId="278BE9CB" w14:textId="77777777" w:rsidR="006F33C1" w:rsidRDefault="006F33C1" w:rsidP="000864FB">
            <w:pPr>
              <w:tabs>
                <w:tab w:val="left" w:pos="390"/>
              </w:tabs>
              <w:jc w:val="both"/>
              <w:rPr>
                <w:sz w:val="16"/>
              </w:rPr>
            </w:pPr>
          </w:p>
        </w:tc>
      </w:tr>
      <w:tr w:rsidR="006F33C1" w14:paraId="4DF69DD3" w14:textId="77777777" w:rsidTr="003C536F">
        <w:tc>
          <w:tcPr>
            <w:tcW w:w="1418" w:type="dxa"/>
            <w:vMerge/>
          </w:tcPr>
          <w:p w14:paraId="1032A521" w14:textId="77777777" w:rsidR="006F33C1" w:rsidRDefault="006F33C1" w:rsidP="000864FB">
            <w:pPr>
              <w:tabs>
                <w:tab w:val="left" w:pos="390"/>
              </w:tabs>
              <w:jc w:val="both"/>
              <w:rPr>
                <w:sz w:val="16"/>
              </w:rPr>
            </w:pPr>
          </w:p>
        </w:tc>
        <w:tc>
          <w:tcPr>
            <w:tcW w:w="2419" w:type="dxa"/>
          </w:tcPr>
          <w:p w14:paraId="01F5AF1F" w14:textId="77777777" w:rsidR="006F33C1" w:rsidRDefault="006F33C1" w:rsidP="000864FB">
            <w:pPr>
              <w:tabs>
                <w:tab w:val="left" w:pos="390"/>
              </w:tabs>
              <w:jc w:val="both"/>
              <w:rPr>
                <w:sz w:val="16"/>
              </w:rPr>
            </w:pPr>
          </w:p>
        </w:tc>
        <w:tc>
          <w:tcPr>
            <w:tcW w:w="1691" w:type="dxa"/>
          </w:tcPr>
          <w:p w14:paraId="494BDA5B" w14:textId="77777777" w:rsidR="006F33C1" w:rsidRDefault="006F33C1" w:rsidP="000864FB">
            <w:pPr>
              <w:tabs>
                <w:tab w:val="left" w:pos="390"/>
              </w:tabs>
              <w:jc w:val="both"/>
              <w:rPr>
                <w:sz w:val="16"/>
              </w:rPr>
            </w:pPr>
          </w:p>
        </w:tc>
        <w:tc>
          <w:tcPr>
            <w:tcW w:w="1773" w:type="dxa"/>
          </w:tcPr>
          <w:p w14:paraId="7E04A156" w14:textId="77777777" w:rsidR="006F33C1" w:rsidRDefault="006F33C1" w:rsidP="000864FB">
            <w:pPr>
              <w:tabs>
                <w:tab w:val="left" w:pos="390"/>
              </w:tabs>
              <w:jc w:val="both"/>
              <w:rPr>
                <w:sz w:val="16"/>
              </w:rPr>
            </w:pPr>
          </w:p>
        </w:tc>
        <w:tc>
          <w:tcPr>
            <w:tcW w:w="1346" w:type="dxa"/>
          </w:tcPr>
          <w:p w14:paraId="12AE4DA4" w14:textId="77777777" w:rsidR="006F33C1" w:rsidRDefault="006F33C1" w:rsidP="000864FB">
            <w:pPr>
              <w:tabs>
                <w:tab w:val="left" w:pos="390"/>
              </w:tabs>
              <w:jc w:val="both"/>
              <w:rPr>
                <w:sz w:val="16"/>
              </w:rPr>
            </w:pPr>
          </w:p>
        </w:tc>
        <w:tc>
          <w:tcPr>
            <w:tcW w:w="1134" w:type="dxa"/>
          </w:tcPr>
          <w:p w14:paraId="43E5478C" w14:textId="77777777" w:rsidR="006F33C1" w:rsidRDefault="006F33C1" w:rsidP="000864FB">
            <w:pPr>
              <w:tabs>
                <w:tab w:val="left" w:pos="390"/>
              </w:tabs>
              <w:jc w:val="both"/>
              <w:rPr>
                <w:sz w:val="16"/>
              </w:rPr>
            </w:pPr>
          </w:p>
        </w:tc>
      </w:tr>
      <w:tr w:rsidR="006F33C1" w14:paraId="7286AA06" w14:textId="77777777" w:rsidTr="003C536F">
        <w:tc>
          <w:tcPr>
            <w:tcW w:w="1418" w:type="dxa"/>
            <w:vMerge/>
          </w:tcPr>
          <w:p w14:paraId="09118AF0" w14:textId="77777777" w:rsidR="006F33C1" w:rsidRDefault="006F33C1" w:rsidP="000864FB">
            <w:pPr>
              <w:tabs>
                <w:tab w:val="left" w:pos="390"/>
              </w:tabs>
              <w:jc w:val="both"/>
              <w:rPr>
                <w:sz w:val="16"/>
              </w:rPr>
            </w:pPr>
          </w:p>
        </w:tc>
        <w:tc>
          <w:tcPr>
            <w:tcW w:w="2419" w:type="dxa"/>
          </w:tcPr>
          <w:p w14:paraId="010BC028" w14:textId="77777777" w:rsidR="006F33C1" w:rsidRDefault="006F33C1" w:rsidP="000864FB">
            <w:pPr>
              <w:tabs>
                <w:tab w:val="left" w:pos="390"/>
              </w:tabs>
              <w:jc w:val="both"/>
              <w:rPr>
                <w:sz w:val="16"/>
              </w:rPr>
            </w:pPr>
          </w:p>
        </w:tc>
        <w:tc>
          <w:tcPr>
            <w:tcW w:w="1691" w:type="dxa"/>
          </w:tcPr>
          <w:p w14:paraId="3AD75D07" w14:textId="77777777" w:rsidR="006F33C1" w:rsidRDefault="006F33C1" w:rsidP="000864FB">
            <w:pPr>
              <w:tabs>
                <w:tab w:val="left" w:pos="390"/>
              </w:tabs>
              <w:jc w:val="both"/>
              <w:rPr>
                <w:sz w:val="16"/>
              </w:rPr>
            </w:pPr>
          </w:p>
        </w:tc>
        <w:tc>
          <w:tcPr>
            <w:tcW w:w="1773" w:type="dxa"/>
          </w:tcPr>
          <w:p w14:paraId="7318AC9C" w14:textId="77777777" w:rsidR="006F33C1" w:rsidRDefault="006F33C1" w:rsidP="000864FB">
            <w:pPr>
              <w:tabs>
                <w:tab w:val="left" w:pos="390"/>
              </w:tabs>
              <w:jc w:val="both"/>
              <w:rPr>
                <w:sz w:val="16"/>
              </w:rPr>
            </w:pPr>
          </w:p>
        </w:tc>
        <w:tc>
          <w:tcPr>
            <w:tcW w:w="1346" w:type="dxa"/>
          </w:tcPr>
          <w:p w14:paraId="14A2C487" w14:textId="77777777" w:rsidR="006F33C1" w:rsidRDefault="006F33C1" w:rsidP="000864FB">
            <w:pPr>
              <w:tabs>
                <w:tab w:val="left" w:pos="390"/>
              </w:tabs>
              <w:jc w:val="both"/>
              <w:rPr>
                <w:sz w:val="16"/>
              </w:rPr>
            </w:pPr>
          </w:p>
        </w:tc>
        <w:tc>
          <w:tcPr>
            <w:tcW w:w="1134" w:type="dxa"/>
          </w:tcPr>
          <w:p w14:paraId="435A193A" w14:textId="77777777" w:rsidR="006F33C1" w:rsidRDefault="006F33C1" w:rsidP="000864FB">
            <w:pPr>
              <w:tabs>
                <w:tab w:val="left" w:pos="390"/>
              </w:tabs>
              <w:jc w:val="both"/>
              <w:rPr>
                <w:sz w:val="16"/>
              </w:rPr>
            </w:pPr>
          </w:p>
        </w:tc>
      </w:tr>
      <w:tr w:rsidR="006F33C1" w14:paraId="6D7EB182" w14:textId="77777777" w:rsidTr="003C536F">
        <w:tc>
          <w:tcPr>
            <w:tcW w:w="1418" w:type="dxa"/>
            <w:vMerge/>
          </w:tcPr>
          <w:p w14:paraId="33358DDC" w14:textId="77777777" w:rsidR="006F33C1" w:rsidRDefault="006F33C1" w:rsidP="000864FB">
            <w:pPr>
              <w:tabs>
                <w:tab w:val="left" w:pos="390"/>
              </w:tabs>
              <w:jc w:val="both"/>
              <w:rPr>
                <w:sz w:val="16"/>
              </w:rPr>
            </w:pPr>
          </w:p>
        </w:tc>
        <w:tc>
          <w:tcPr>
            <w:tcW w:w="2419" w:type="dxa"/>
          </w:tcPr>
          <w:p w14:paraId="288FF722" w14:textId="77777777" w:rsidR="006F33C1" w:rsidRDefault="006F33C1" w:rsidP="000864FB">
            <w:pPr>
              <w:tabs>
                <w:tab w:val="left" w:pos="390"/>
              </w:tabs>
              <w:jc w:val="both"/>
              <w:rPr>
                <w:sz w:val="16"/>
              </w:rPr>
            </w:pPr>
          </w:p>
        </w:tc>
        <w:tc>
          <w:tcPr>
            <w:tcW w:w="1691" w:type="dxa"/>
          </w:tcPr>
          <w:p w14:paraId="36088E65" w14:textId="77777777" w:rsidR="006F33C1" w:rsidRDefault="006F33C1" w:rsidP="000864FB">
            <w:pPr>
              <w:tabs>
                <w:tab w:val="left" w:pos="390"/>
              </w:tabs>
              <w:jc w:val="both"/>
              <w:rPr>
                <w:sz w:val="16"/>
              </w:rPr>
            </w:pPr>
          </w:p>
        </w:tc>
        <w:tc>
          <w:tcPr>
            <w:tcW w:w="1773" w:type="dxa"/>
          </w:tcPr>
          <w:p w14:paraId="014B97A1" w14:textId="77777777" w:rsidR="006F33C1" w:rsidRDefault="006F33C1" w:rsidP="000864FB">
            <w:pPr>
              <w:tabs>
                <w:tab w:val="left" w:pos="390"/>
              </w:tabs>
              <w:jc w:val="both"/>
              <w:rPr>
                <w:sz w:val="16"/>
              </w:rPr>
            </w:pPr>
          </w:p>
        </w:tc>
        <w:tc>
          <w:tcPr>
            <w:tcW w:w="1346" w:type="dxa"/>
          </w:tcPr>
          <w:p w14:paraId="4C04B449" w14:textId="77777777" w:rsidR="006F33C1" w:rsidRDefault="006F33C1" w:rsidP="000864FB">
            <w:pPr>
              <w:tabs>
                <w:tab w:val="left" w:pos="390"/>
              </w:tabs>
              <w:jc w:val="both"/>
              <w:rPr>
                <w:sz w:val="16"/>
              </w:rPr>
            </w:pPr>
          </w:p>
        </w:tc>
        <w:tc>
          <w:tcPr>
            <w:tcW w:w="1134" w:type="dxa"/>
          </w:tcPr>
          <w:p w14:paraId="6B852238" w14:textId="77777777" w:rsidR="006F33C1" w:rsidRDefault="006F33C1" w:rsidP="000864FB">
            <w:pPr>
              <w:tabs>
                <w:tab w:val="left" w:pos="390"/>
              </w:tabs>
              <w:jc w:val="both"/>
              <w:rPr>
                <w:sz w:val="16"/>
              </w:rPr>
            </w:pPr>
          </w:p>
        </w:tc>
      </w:tr>
      <w:tr w:rsidR="006F33C1" w14:paraId="62F67D54" w14:textId="77777777" w:rsidTr="003C536F">
        <w:tc>
          <w:tcPr>
            <w:tcW w:w="1418" w:type="dxa"/>
            <w:vMerge/>
          </w:tcPr>
          <w:p w14:paraId="306CA91C" w14:textId="77777777" w:rsidR="006F33C1" w:rsidRDefault="006F33C1" w:rsidP="000864FB">
            <w:pPr>
              <w:tabs>
                <w:tab w:val="left" w:pos="390"/>
              </w:tabs>
              <w:jc w:val="both"/>
              <w:rPr>
                <w:sz w:val="16"/>
              </w:rPr>
            </w:pPr>
          </w:p>
        </w:tc>
        <w:tc>
          <w:tcPr>
            <w:tcW w:w="2419" w:type="dxa"/>
          </w:tcPr>
          <w:p w14:paraId="53A06BC4" w14:textId="77777777" w:rsidR="006F33C1" w:rsidRDefault="006F33C1" w:rsidP="000864FB">
            <w:pPr>
              <w:tabs>
                <w:tab w:val="left" w:pos="390"/>
              </w:tabs>
              <w:jc w:val="both"/>
              <w:rPr>
                <w:sz w:val="16"/>
              </w:rPr>
            </w:pPr>
          </w:p>
        </w:tc>
        <w:tc>
          <w:tcPr>
            <w:tcW w:w="1691" w:type="dxa"/>
          </w:tcPr>
          <w:p w14:paraId="4C531AD0" w14:textId="77777777" w:rsidR="006F33C1" w:rsidRDefault="006F33C1" w:rsidP="000864FB">
            <w:pPr>
              <w:tabs>
                <w:tab w:val="left" w:pos="390"/>
              </w:tabs>
              <w:jc w:val="both"/>
              <w:rPr>
                <w:sz w:val="16"/>
              </w:rPr>
            </w:pPr>
          </w:p>
        </w:tc>
        <w:tc>
          <w:tcPr>
            <w:tcW w:w="1773" w:type="dxa"/>
          </w:tcPr>
          <w:p w14:paraId="2B388AE2" w14:textId="77777777" w:rsidR="006F33C1" w:rsidRDefault="006F33C1" w:rsidP="000864FB">
            <w:pPr>
              <w:tabs>
                <w:tab w:val="left" w:pos="390"/>
              </w:tabs>
              <w:jc w:val="both"/>
              <w:rPr>
                <w:sz w:val="16"/>
              </w:rPr>
            </w:pPr>
          </w:p>
        </w:tc>
        <w:tc>
          <w:tcPr>
            <w:tcW w:w="1346" w:type="dxa"/>
          </w:tcPr>
          <w:p w14:paraId="3334DA77" w14:textId="77777777" w:rsidR="006F33C1" w:rsidRDefault="006F33C1" w:rsidP="000864FB">
            <w:pPr>
              <w:tabs>
                <w:tab w:val="left" w:pos="390"/>
              </w:tabs>
              <w:jc w:val="both"/>
              <w:rPr>
                <w:sz w:val="16"/>
              </w:rPr>
            </w:pPr>
          </w:p>
        </w:tc>
        <w:tc>
          <w:tcPr>
            <w:tcW w:w="1134" w:type="dxa"/>
          </w:tcPr>
          <w:p w14:paraId="0DADE352" w14:textId="77777777" w:rsidR="006F33C1" w:rsidRDefault="006F33C1" w:rsidP="000864FB">
            <w:pPr>
              <w:tabs>
                <w:tab w:val="left" w:pos="390"/>
              </w:tabs>
              <w:jc w:val="both"/>
              <w:rPr>
                <w:sz w:val="16"/>
              </w:rPr>
            </w:pPr>
          </w:p>
        </w:tc>
      </w:tr>
      <w:tr w:rsidR="006F33C1" w14:paraId="06716ED5" w14:textId="77777777" w:rsidTr="003C536F">
        <w:tc>
          <w:tcPr>
            <w:tcW w:w="1418" w:type="dxa"/>
            <w:vMerge/>
          </w:tcPr>
          <w:p w14:paraId="2532F6BA" w14:textId="77777777" w:rsidR="006F33C1" w:rsidRDefault="006F33C1" w:rsidP="000864FB">
            <w:pPr>
              <w:tabs>
                <w:tab w:val="left" w:pos="390"/>
              </w:tabs>
              <w:jc w:val="both"/>
              <w:rPr>
                <w:sz w:val="16"/>
              </w:rPr>
            </w:pPr>
          </w:p>
        </w:tc>
        <w:tc>
          <w:tcPr>
            <w:tcW w:w="2419" w:type="dxa"/>
          </w:tcPr>
          <w:p w14:paraId="2F301709" w14:textId="77777777" w:rsidR="006F33C1" w:rsidRDefault="006F33C1" w:rsidP="000864FB">
            <w:pPr>
              <w:tabs>
                <w:tab w:val="left" w:pos="390"/>
              </w:tabs>
              <w:jc w:val="both"/>
              <w:rPr>
                <w:sz w:val="16"/>
              </w:rPr>
            </w:pPr>
          </w:p>
        </w:tc>
        <w:tc>
          <w:tcPr>
            <w:tcW w:w="1691" w:type="dxa"/>
          </w:tcPr>
          <w:p w14:paraId="62F08976" w14:textId="77777777" w:rsidR="006F33C1" w:rsidRDefault="006F33C1" w:rsidP="000864FB">
            <w:pPr>
              <w:tabs>
                <w:tab w:val="left" w:pos="390"/>
              </w:tabs>
              <w:jc w:val="both"/>
              <w:rPr>
                <w:sz w:val="16"/>
              </w:rPr>
            </w:pPr>
          </w:p>
        </w:tc>
        <w:tc>
          <w:tcPr>
            <w:tcW w:w="1773" w:type="dxa"/>
          </w:tcPr>
          <w:p w14:paraId="40D661DD" w14:textId="77777777" w:rsidR="006F33C1" w:rsidRDefault="006F33C1" w:rsidP="000864FB">
            <w:pPr>
              <w:tabs>
                <w:tab w:val="left" w:pos="390"/>
              </w:tabs>
              <w:jc w:val="both"/>
              <w:rPr>
                <w:sz w:val="16"/>
              </w:rPr>
            </w:pPr>
          </w:p>
        </w:tc>
        <w:tc>
          <w:tcPr>
            <w:tcW w:w="1346" w:type="dxa"/>
          </w:tcPr>
          <w:p w14:paraId="7B7527A2" w14:textId="77777777" w:rsidR="006F33C1" w:rsidRDefault="006F33C1" w:rsidP="000864FB">
            <w:pPr>
              <w:tabs>
                <w:tab w:val="left" w:pos="390"/>
              </w:tabs>
              <w:jc w:val="both"/>
              <w:rPr>
                <w:sz w:val="16"/>
              </w:rPr>
            </w:pPr>
          </w:p>
        </w:tc>
        <w:tc>
          <w:tcPr>
            <w:tcW w:w="1134" w:type="dxa"/>
          </w:tcPr>
          <w:p w14:paraId="587E7593" w14:textId="77777777" w:rsidR="006F33C1" w:rsidRDefault="006F33C1" w:rsidP="000864FB">
            <w:pPr>
              <w:tabs>
                <w:tab w:val="left" w:pos="390"/>
              </w:tabs>
              <w:jc w:val="both"/>
              <w:rPr>
                <w:sz w:val="16"/>
              </w:rPr>
            </w:pPr>
          </w:p>
        </w:tc>
      </w:tr>
      <w:tr w:rsidR="006F33C1" w14:paraId="2DD7D993" w14:textId="77777777" w:rsidTr="003C536F">
        <w:tc>
          <w:tcPr>
            <w:tcW w:w="1418" w:type="dxa"/>
            <w:vMerge/>
          </w:tcPr>
          <w:p w14:paraId="48B5A078" w14:textId="77777777" w:rsidR="006F33C1" w:rsidRDefault="006F33C1" w:rsidP="000864FB">
            <w:pPr>
              <w:tabs>
                <w:tab w:val="left" w:pos="390"/>
              </w:tabs>
              <w:jc w:val="both"/>
              <w:rPr>
                <w:sz w:val="16"/>
              </w:rPr>
            </w:pPr>
          </w:p>
        </w:tc>
        <w:tc>
          <w:tcPr>
            <w:tcW w:w="2419" w:type="dxa"/>
          </w:tcPr>
          <w:p w14:paraId="7AD9F32F" w14:textId="77777777" w:rsidR="006F33C1" w:rsidRDefault="006F33C1" w:rsidP="000864FB">
            <w:pPr>
              <w:tabs>
                <w:tab w:val="left" w:pos="390"/>
              </w:tabs>
              <w:jc w:val="both"/>
              <w:rPr>
                <w:sz w:val="16"/>
              </w:rPr>
            </w:pPr>
          </w:p>
        </w:tc>
        <w:tc>
          <w:tcPr>
            <w:tcW w:w="1691" w:type="dxa"/>
          </w:tcPr>
          <w:p w14:paraId="165338E1" w14:textId="77777777" w:rsidR="006F33C1" w:rsidRDefault="006F33C1" w:rsidP="000864FB">
            <w:pPr>
              <w:tabs>
                <w:tab w:val="left" w:pos="390"/>
              </w:tabs>
              <w:jc w:val="both"/>
              <w:rPr>
                <w:sz w:val="16"/>
              </w:rPr>
            </w:pPr>
          </w:p>
        </w:tc>
        <w:tc>
          <w:tcPr>
            <w:tcW w:w="1773" w:type="dxa"/>
          </w:tcPr>
          <w:p w14:paraId="11B9CB4F" w14:textId="77777777" w:rsidR="006F33C1" w:rsidRDefault="006F33C1" w:rsidP="000864FB">
            <w:pPr>
              <w:tabs>
                <w:tab w:val="left" w:pos="390"/>
              </w:tabs>
              <w:jc w:val="both"/>
              <w:rPr>
                <w:sz w:val="16"/>
              </w:rPr>
            </w:pPr>
          </w:p>
        </w:tc>
        <w:tc>
          <w:tcPr>
            <w:tcW w:w="1346" w:type="dxa"/>
          </w:tcPr>
          <w:p w14:paraId="1FB958B0" w14:textId="77777777" w:rsidR="006F33C1" w:rsidRDefault="006F33C1" w:rsidP="000864FB">
            <w:pPr>
              <w:tabs>
                <w:tab w:val="left" w:pos="390"/>
              </w:tabs>
              <w:jc w:val="both"/>
              <w:rPr>
                <w:sz w:val="16"/>
              </w:rPr>
            </w:pPr>
          </w:p>
        </w:tc>
        <w:tc>
          <w:tcPr>
            <w:tcW w:w="1134" w:type="dxa"/>
          </w:tcPr>
          <w:p w14:paraId="248C1A40" w14:textId="77777777" w:rsidR="006F33C1" w:rsidRDefault="006F33C1" w:rsidP="000864FB">
            <w:pPr>
              <w:tabs>
                <w:tab w:val="left" w:pos="390"/>
              </w:tabs>
              <w:jc w:val="both"/>
              <w:rPr>
                <w:sz w:val="16"/>
              </w:rPr>
            </w:pPr>
          </w:p>
        </w:tc>
      </w:tr>
      <w:tr w:rsidR="006F33C1" w14:paraId="3CE5965B" w14:textId="77777777" w:rsidTr="003C536F">
        <w:tc>
          <w:tcPr>
            <w:tcW w:w="1418" w:type="dxa"/>
            <w:vMerge/>
          </w:tcPr>
          <w:p w14:paraId="4CC2AB74" w14:textId="77777777" w:rsidR="006F33C1" w:rsidRDefault="006F33C1" w:rsidP="000864FB">
            <w:pPr>
              <w:tabs>
                <w:tab w:val="left" w:pos="390"/>
              </w:tabs>
              <w:jc w:val="both"/>
              <w:rPr>
                <w:sz w:val="16"/>
              </w:rPr>
            </w:pPr>
          </w:p>
        </w:tc>
        <w:tc>
          <w:tcPr>
            <w:tcW w:w="2419" w:type="dxa"/>
          </w:tcPr>
          <w:p w14:paraId="63384CD1" w14:textId="77777777" w:rsidR="006F33C1" w:rsidRDefault="006F33C1" w:rsidP="000864FB">
            <w:pPr>
              <w:tabs>
                <w:tab w:val="left" w:pos="390"/>
              </w:tabs>
              <w:jc w:val="both"/>
              <w:rPr>
                <w:sz w:val="16"/>
              </w:rPr>
            </w:pPr>
          </w:p>
        </w:tc>
        <w:tc>
          <w:tcPr>
            <w:tcW w:w="1691" w:type="dxa"/>
          </w:tcPr>
          <w:p w14:paraId="01E7D94D" w14:textId="77777777" w:rsidR="006F33C1" w:rsidRDefault="006F33C1" w:rsidP="000864FB">
            <w:pPr>
              <w:tabs>
                <w:tab w:val="left" w:pos="390"/>
              </w:tabs>
              <w:jc w:val="both"/>
              <w:rPr>
                <w:sz w:val="16"/>
              </w:rPr>
            </w:pPr>
          </w:p>
        </w:tc>
        <w:tc>
          <w:tcPr>
            <w:tcW w:w="1773" w:type="dxa"/>
          </w:tcPr>
          <w:p w14:paraId="36881D9D" w14:textId="77777777" w:rsidR="006F33C1" w:rsidRDefault="006F33C1" w:rsidP="000864FB">
            <w:pPr>
              <w:tabs>
                <w:tab w:val="left" w:pos="390"/>
              </w:tabs>
              <w:jc w:val="both"/>
              <w:rPr>
                <w:sz w:val="16"/>
              </w:rPr>
            </w:pPr>
          </w:p>
        </w:tc>
        <w:tc>
          <w:tcPr>
            <w:tcW w:w="1346" w:type="dxa"/>
          </w:tcPr>
          <w:p w14:paraId="1EE4E42F" w14:textId="77777777" w:rsidR="006F33C1" w:rsidRDefault="006F33C1" w:rsidP="000864FB">
            <w:pPr>
              <w:tabs>
                <w:tab w:val="left" w:pos="390"/>
              </w:tabs>
              <w:jc w:val="both"/>
              <w:rPr>
                <w:sz w:val="16"/>
              </w:rPr>
            </w:pPr>
          </w:p>
        </w:tc>
        <w:tc>
          <w:tcPr>
            <w:tcW w:w="1134" w:type="dxa"/>
          </w:tcPr>
          <w:p w14:paraId="4E12A8E1" w14:textId="77777777" w:rsidR="006F33C1" w:rsidRDefault="006F33C1" w:rsidP="000864FB">
            <w:pPr>
              <w:tabs>
                <w:tab w:val="left" w:pos="390"/>
              </w:tabs>
              <w:jc w:val="both"/>
              <w:rPr>
                <w:sz w:val="16"/>
              </w:rPr>
            </w:pPr>
          </w:p>
        </w:tc>
      </w:tr>
      <w:tr w:rsidR="006F33C1" w14:paraId="386F0122" w14:textId="77777777" w:rsidTr="003C536F">
        <w:tc>
          <w:tcPr>
            <w:tcW w:w="1418" w:type="dxa"/>
            <w:vMerge/>
          </w:tcPr>
          <w:p w14:paraId="4EC5F9FF" w14:textId="77777777" w:rsidR="006F33C1" w:rsidRDefault="006F33C1" w:rsidP="000864FB">
            <w:pPr>
              <w:tabs>
                <w:tab w:val="left" w:pos="390"/>
              </w:tabs>
              <w:jc w:val="both"/>
              <w:rPr>
                <w:sz w:val="16"/>
              </w:rPr>
            </w:pPr>
          </w:p>
        </w:tc>
        <w:tc>
          <w:tcPr>
            <w:tcW w:w="2419" w:type="dxa"/>
          </w:tcPr>
          <w:p w14:paraId="1C149CC8" w14:textId="77777777" w:rsidR="006F33C1" w:rsidRDefault="006F33C1" w:rsidP="000864FB">
            <w:pPr>
              <w:tabs>
                <w:tab w:val="left" w:pos="390"/>
              </w:tabs>
              <w:jc w:val="both"/>
              <w:rPr>
                <w:sz w:val="16"/>
              </w:rPr>
            </w:pPr>
          </w:p>
        </w:tc>
        <w:tc>
          <w:tcPr>
            <w:tcW w:w="1691" w:type="dxa"/>
          </w:tcPr>
          <w:p w14:paraId="5DCF62C5" w14:textId="77777777" w:rsidR="006F33C1" w:rsidRDefault="006F33C1" w:rsidP="000864FB">
            <w:pPr>
              <w:tabs>
                <w:tab w:val="left" w:pos="390"/>
              </w:tabs>
              <w:jc w:val="both"/>
              <w:rPr>
                <w:sz w:val="16"/>
              </w:rPr>
            </w:pPr>
          </w:p>
        </w:tc>
        <w:tc>
          <w:tcPr>
            <w:tcW w:w="3119" w:type="dxa"/>
            <w:gridSpan w:val="2"/>
          </w:tcPr>
          <w:p w14:paraId="780D0FA8" w14:textId="77777777" w:rsidR="006F33C1" w:rsidRDefault="006F33C1" w:rsidP="000864FB">
            <w:pPr>
              <w:tabs>
                <w:tab w:val="left" w:pos="390"/>
              </w:tabs>
              <w:jc w:val="both"/>
              <w:rPr>
                <w:sz w:val="16"/>
              </w:rPr>
            </w:pPr>
            <w:r>
              <w:rPr>
                <w:rFonts w:ascii="Calibri,Bold" w:hAnsi="Calibri,Bold" w:cs="Calibri,Bold"/>
                <w:b/>
                <w:bCs/>
                <w:sz w:val="20"/>
                <w:szCs w:val="20"/>
              </w:rPr>
              <w:t>TOTAL C</w:t>
            </w:r>
          </w:p>
        </w:tc>
        <w:tc>
          <w:tcPr>
            <w:tcW w:w="1134" w:type="dxa"/>
          </w:tcPr>
          <w:p w14:paraId="281E960C" w14:textId="77777777" w:rsidR="006F33C1" w:rsidRDefault="006F33C1" w:rsidP="000864FB">
            <w:pPr>
              <w:tabs>
                <w:tab w:val="left" w:pos="390"/>
              </w:tabs>
              <w:jc w:val="both"/>
              <w:rPr>
                <w:sz w:val="16"/>
              </w:rPr>
            </w:pPr>
          </w:p>
        </w:tc>
      </w:tr>
      <w:tr w:rsidR="006F33C1" w14:paraId="6CA998CF" w14:textId="77777777" w:rsidTr="003C536F">
        <w:tc>
          <w:tcPr>
            <w:tcW w:w="1418" w:type="dxa"/>
          </w:tcPr>
          <w:p w14:paraId="158B46BA" w14:textId="77777777" w:rsidR="006F33C1" w:rsidRDefault="006F33C1" w:rsidP="000864FB">
            <w:pPr>
              <w:tabs>
                <w:tab w:val="left" w:pos="390"/>
              </w:tabs>
              <w:jc w:val="both"/>
              <w:rPr>
                <w:sz w:val="16"/>
              </w:rPr>
            </w:pPr>
            <w:r>
              <w:rPr>
                <w:sz w:val="16"/>
              </w:rPr>
              <w:t>D</w:t>
            </w:r>
          </w:p>
        </w:tc>
        <w:tc>
          <w:tcPr>
            <w:tcW w:w="2419" w:type="dxa"/>
          </w:tcPr>
          <w:p w14:paraId="1B250B17" w14:textId="77777777" w:rsidR="006F33C1" w:rsidRDefault="006F33C1" w:rsidP="000864FB">
            <w:pPr>
              <w:tabs>
                <w:tab w:val="left" w:pos="390"/>
              </w:tabs>
              <w:jc w:val="both"/>
              <w:rPr>
                <w:sz w:val="16"/>
              </w:rPr>
            </w:pPr>
            <w:r>
              <w:rPr>
                <w:rFonts w:ascii="Calibri,Bold" w:hAnsi="Calibri,Bold" w:cs="Calibri,Bold"/>
                <w:b/>
                <w:bCs/>
                <w:sz w:val="20"/>
                <w:szCs w:val="20"/>
              </w:rPr>
              <w:t>TOTAL DES COUTS DIRECTS</w:t>
            </w:r>
          </w:p>
        </w:tc>
        <w:tc>
          <w:tcPr>
            <w:tcW w:w="1691" w:type="dxa"/>
          </w:tcPr>
          <w:p w14:paraId="772729B3" w14:textId="77777777" w:rsidR="006F33C1" w:rsidRDefault="006F33C1" w:rsidP="000864FB">
            <w:pPr>
              <w:tabs>
                <w:tab w:val="left" w:pos="390"/>
              </w:tabs>
              <w:jc w:val="both"/>
              <w:rPr>
                <w:sz w:val="16"/>
              </w:rPr>
            </w:pPr>
          </w:p>
        </w:tc>
        <w:tc>
          <w:tcPr>
            <w:tcW w:w="3119" w:type="dxa"/>
            <w:gridSpan w:val="2"/>
          </w:tcPr>
          <w:p w14:paraId="3477A8A5" w14:textId="77777777" w:rsidR="006F33C1" w:rsidRDefault="006F33C1" w:rsidP="000864FB">
            <w:pPr>
              <w:tabs>
                <w:tab w:val="left" w:pos="390"/>
              </w:tabs>
              <w:jc w:val="both"/>
              <w:rPr>
                <w:sz w:val="16"/>
              </w:rPr>
            </w:pPr>
            <w:r>
              <w:rPr>
                <w:rFonts w:ascii="Calibri,Bold" w:hAnsi="Calibri,Bold" w:cs="Calibri,Bold"/>
                <w:b/>
                <w:bCs/>
                <w:sz w:val="20"/>
                <w:szCs w:val="20"/>
              </w:rPr>
              <w:t>A+B+C</w:t>
            </w:r>
          </w:p>
        </w:tc>
        <w:tc>
          <w:tcPr>
            <w:tcW w:w="1134" w:type="dxa"/>
          </w:tcPr>
          <w:p w14:paraId="6D8D9C14" w14:textId="77777777" w:rsidR="006F33C1" w:rsidRDefault="006F33C1" w:rsidP="000864FB">
            <w:pPr>
              <w:tabs>
                <w:tab w:val="left" w:pos="390"/>
              </w:tabs>
              <w:jc w:val="both"/>
              <w:rPr>
                <w:sz w:val="16"/>
              </w:rPr>
            </w:pPr>
          </w:p>
        </w:tc>
      </w:tr>
      <w:tr w:rsidR="006F33C1" w14:paraId="56AE7804" w14:textId="77777777" w:rsidTr="003C536F">
        <w:tc>
          <w:tcPr>
            <w:tcW w:w="1418" w:type="dxa"/>
          </w:tcPr>
          <w:p w14:paraId="41582C9E" w14:textId="77777777" w:rsidR="006F33C1" w:rsidRDefault="006F33C1" w:rsidP="000864FB">
            <w:pPr>
              <w:tabs>
                <w:tab w:val="left" w:pos="390"/>
              </w:tabs>
              <w:jc w:val="both"/>
              <w:rPr>
                <w:sz w:val="16"/>
              </w:rPr>
            </w:pPr>
            <w:r>
              <w:rPr>
                <w:sz w:val="16"/>
              </w:rPr>
              <w:t>E</w:t>
            </w:r>
          </w:p>
        </w:tc>
        <w:tc>
          <w:tcPr>
            <w:tcW w:w="2419" w:type="dxa"/>
          </w:tcPr>
          <w:p w14:paraId="6EB48722" w14:textId="77777777" w:rsidR="006F33C1" w:rsidRDefault="006F33C1" w:rsidP="000864FB">
            <w:pPr>
              <w:tabs>
                <w:tab w:val="left" w:pos="390"/>
              </w:tabs>
              <w:jc w:val="both"/>
              <w:rPr>
                <w:sz w:val="16"/>
              </w:rPr>
            </w:pPr>
            <w:r>
              <w:rPr>
                <w:rFonts w:ascii="Calibri" w:hAnsi="Calibri" w:cs="Calibri"/>
                <w:sz w:val="20"/>
                <w:szCs w:val="20"/>
              </w:rPr>
              <w:t>Frais généraux du chantier</w:t>
            </w:r>
          </w:p>
        </w:tc>
        <w:tc>
          <w:tcPr>
            <w:tcW w:w="1691" w:type="dxa"/>
          </w:tcPr>
          <w:p w14:paraId="1EB1061C" w14:textId="7B4D7D3F" w:rsidR="006F33C1" w:rsidRPr="004B1DDA" w:rsidRDefault="004B1DDA" w:rsidP="004B1DDA">
            <w:pPr>
              <w:tabs>
                <w:tab w:val="left" w:pos="390"/>
              </w:tabs>
              <w:jc w:val="center"/>
              <w:rPr>
                <w:szCs w:val="32"/>
              </w:rPr>
            </w:pPr>
            <w:r w:rsidRPr="004B1DDA">
              <w:rPr>
                <w:szCs w:val="32"/>
              </w:rPr>
              <w:t>%</w:t>
            </w:r>
          </w:p>
        </w:tc>
        <w:tc>
          <w:tcPr>
            <w:tcW w:w="1773" w:type="dxa"/>
          </w:tcPr>
          <w:p w14:paraId="0844233D" w14:textId="558418F6" w:rsidR="006F33C1" w:rsidRDefault="006F33C1" w:rsidP="000864FB">
            <w:pPr>
              <w:tabs>
                <w:tab w:val="left" w:pos="390"/>
              </w:tabs>
              <w:jc w:val="both"/>
              <w:rPr>
                <w:sz w:val="16"/>
              </w:rPr>
            </w:pPr>
            <w:r>
              <w:rPr>
                <w:rFonts w:ascii="Calibri" w:hAnsi="Calibri" w:cs="Calibri"/>
                <w:sz w:val="20"/>
                <w:szCs w:val="20"/>
              </w:rPr>
              <w:t>Dx%</w:t>
            </w:r>
          </w:p>
        </w:tc>
        <w:tc>
          <w:tcPr>
            <w:tcW w:w="1346" w:type="dxa"/>
          </w:tcPr>
          <w:p w14:paraId="39087E14" w14:textId="77777777" w:rsidR="006F33C1" w:rsidRDefault="006F33C1" w:rsidP="000864FB">
            <w:pPr>
              <w:tabs>
                <w:tab w:val="left" w:pos="390"/>
              </w:tabs>
              <w:jc w:val="both"/>
              <w:rPr>
                <w:sz w:val="16"/>
              </w:rPr>
            </w:pPr>
          </w:p>
        </w:tc>
        <w:tc>
          <w:tcPr>
            <w:tcW w:w="1134" w:type="dxa"/>
          </w:tcPr>
          <w:p w14:paraId="15D99178" w14:textId="77777777" w:rsidR="006F33C1" w:rsidRDefault="006F33C1" w:rsidP="000864FB">
            <w:pPr>
              <w:tabs>
                <w:tab w:val="left" w:pos="390"/>
              </w:tabs>
              <w:jc w:val="both"/>
              <w:rPr>
                <w:sz w:val="16"/>
              </w:rPr>
            </w:pPr>
          </w:p>
        </w:tc>
      </w:tr>
      <w:tr w:rsidR="006F33C1" w14:paraId="1AC2CBD0" w14:textId="77777777" w:rsidTr="003C536F">
        <w:tc>
          <w:tcPr>
            <w:tcW w:w="1418" w:type="dxa"/>
          </w:tcPr>
          <w:p w14:paraId="7E3F1FF8" w14:textId="77777777" w:rsidR="006F33C1" w:rsidRDefault="006F33C1" w:rsidP="000864FB">
            <w:pPr>
              <w:tabs>
                <w:tab w:val="left" w:pos="390"/>
              </w:tabs>
              <w:jc w:val="both"/>
              <w:rPr>
                <w:sz w:val="16"/>
              </w:rPr>
            </w:pPr>
            <w:r>
              <w:rPr>
                <w:sz w:val="16"/>
              </w:rPr>
              <w:t>F</w:t>
            </w:r>
          </w:p>
        </w:tc>
        <w:tc>
          <w:tcPr>
            <w:tcW w:w="2419" w:type="dxa"/>
          </w:tcPr>
          <w:p w14:paraId="56BA6A39" w14:textId="77777777" w:rsidR="006F33C1" w:rsidRDefault="006F33C1" w:rsidP="000864FB">
            <w:pPr>
              <w:tabs>
                <w:tab w:val="left" w:pos="390"/>
              </w:tabs>
              <w:jc w:val="both"/>
              <w:rPr>
                <w:sz w:val="16"/>
              </w:rPr>
            </w:pPr>
            <w:r>
              <w:rPr>
                <w:rFonts w:ascii="Calibri" w:hAnsi="Calibri" w:cs="Calibri"/>
                <w:sz w:val="20"/>
                <w:szCs w:val="20"/>
              </w:rPr>
              <w:t>Frais généraux de siège</w:t>
            </w:r>
          </w:p>
        </w:tc>
        <w:tc>
          <w:tcPr>
            <w:tcW w:w="1691" w:type="dxa"/>
          </w:tcPr>
          <w:p w14:paraId="4889F3BC" w14:textId="69D3BED9" w:rsidR="006F33C1" w:rsidRPr="004B1DDA" w:rsidRDefault="004B1DDA" w:rsidP="004B1DDA">
            <w:pPr>
              <w:tabs>
                <w:tab w:val="left" w:pos="390"/>
              </w:tabs>
              <w:jc w:val="center"/>
              <w:rPr>
                <w:szCs w:val="32"/>
              </w:rPr>
            </w:pPr>
            <w:r w:rsidRPr="004B1DDA">
              <w:rPr>
                <w:szCs w:val="32"/>
              </w:rPr>
              <w:t>%</w:t>
            </w:r>
          </w:p>
        </w:tc>
        <w:tc>
          <w:tcPr>
            <w:tcW w:w="1773" w:type="dxa"/>
          </w:tcPr>
          <w:p w14:paraId="6F5843C4" w14:textId="3E02BC17" w:rsidR="006F33C1" w:rsidRDefault="006F33C1" w:rsidP="000864FB">
            <w:pPr>
              <w:tabs>
                <w:tab w:val="left" w:pos="390"/>
              </w:tabs>
              <w:jc w:val="both"/>
              <w:rPr>
                <w:sz w:val="16"/>
              </w:rPr>
            </w:pPr>
            <w:r>
              <w:rPr>
                <w:rFonts w:ascii="Calibri" w:hAnsi="Calibri" w:cs="Calibri"/>
                <w:sz w:val="20"/>
                <w:szCs w:val="20"/>
              </w:rPr>
              <w:t>Dx%</w:t>
            </w:r>
          </w:p>
        </w:tc>
        <w:tc>
          <w:tcPr>
            <w:tcW w:w="1346" w:type="dxa"/>
          </w:tcPr>
          <w:p w14:paraId="282CB98E" w14:textId="77777777" w:rsidR="006F33C1" w:rsidRDefault="006F33C1" w:rsidP="000864FB">
            <w:pPr>
              <w:tabs>
                <w:tab w:val="left" w:pos="390"/>
              </w:tabs>
              <w:jc w:val="both"/>
              <w:rPr>
                <w:sz w:val="16"/>
              </w:rPr>
            </w:pPr>
          </w:p>
        </w:tc>
        <w:tc>
          <w:tcPr>
            <w:tcW w:w="1134" w:type="dxa"/>
          </w:tcPr>
          <w:p w14:paraId="56D74018" w14:textId="77777777" w:rsidR="006F33C1" w:rsidRDefault="006F33C1" w:rsidP="000864FB">
            <w:pPr>
              <w:tabs>
                <w:tab w:val="left" w:pos="390"/>
              </w:tabs>
              <w:jc w:val="both"/>
              <w:rPr>
                <w:sz w:val="16"/>
              </w:rPr>
            </w:pPr>
          </w:p>
        </w:tc>
      </w:tr>
      <w:tr w:rsidR="006F33C1" w14:paraId="1F259739" w14:textId="77777777" w:rsidTr="003C536F">
        <w:tc>
          <w:tcPr>
            <w:tcW w:w="1418" w:type="dxa"/>
          </w:tcPr>
          <w:p w14:paraId="3E119E0A" w14:textId="77777777" w:rsidR="006F33C1" w:rsidRDefault="006F33C1" w:rsidP="000864FB">
            <w:pPr>
              <w:tabs>
                <w:tab w:val="left" w:pos="390"/>
              </w:tabs>
              <w:jc w:val="both"/>
              <w:rPr>
                <w:sz w:val="16"/>
              </w:rPr>
            </w:pPr>
            <w:r>
              <w:rPr>
                <w:sz w:val="16"/>
              </w:rPr>
              <w:t>G</w:t>
            </w:r>
          </w:p>
        </w:tc>
        <w:tc>
          <w:tcPr>
            <w:tcW w:w="2419" w:type="dxa"/>
          </w:tcPr>
          <w:p w14:paraId="44E8B74E" w14:textId="77777777" w:rsidR="006F33C1" w:rsidRDefault="006F33C1" w:rsidP="000864FB">
            <w:pPr>
              <w:tabs>
                <w:tab w:val="left" w:pos="390"/>
              </w:tabs>
              <w:jc w:val="both"/>
              <w:rPr>
                <w:sz w:val="16"/>
              </w:rPr>
            </w:pPr>
            <w:r>
              <w:rPr>
                <w:rFonts w:ascii="Calibri,Bold" w:hAnsi="Calibri,Bold" w:cs="Calibri,Bold"/>
                <w:b/>
                <w:bCs/>
                <w:sz w:val="20"/>
                <w:szCs w:val="20"/>
              </w:rPr>
              <w:t>COUT DE REVIENT</w:t>
            </w:r>
          </w:p>
        </w:tc>
        <w:tc>
          <w:tcPr>
            <w:tcW w:w="1691" w:type="dxa"/>
          </w:tcPr>
          <w:p w14:paraId="2ECD04BA" w14:textId="77777777" w:rsidR="006F33C1" w:rsidRPr="004B1DDA" w:rsidRDefault="006F33C1" w:rsidP="004B1DDA">
            <w:pPr>
              <w:tabs>
                <w:tab w:val="left" w:pos="390"/>
              </w:tabs>
              <w:jc w:val="center"/>
              <w:rPr>
                <w:szCs w:val="32"/>
              </w:rPr>
            </w:pPr>
          </w:p>
        </w:tc>
        <w:tc>
          <w:tcPr>
            <w:tcW w:w="1773" w:type="dxa"/>
          </w:tcPr>
          <w:p w14:paraId="0A3B21CD" w14:textId="77777777" w:rsidR="006F33C1" w:rsidRDefault="006F33C1" w:rsidP="000864FB">
            <w:pPr>
              <w:tabs>
                <w:tab w:val="left" w:pos="390"/>
              </w:tabs>
              <w:jc w:val="both"/>
              <w:rPr>
                <w:sz w:val="16"/>
              </w:rPr>
            </w:pPr>
            <w:r>
              <w:rPr>
                <w:rFonts w:ascii="Calibri,Bold" w:hAnsi="Calibri,Bold" w:cs="Calibri,Bold"/>
                <w:b/>
                <w:bCs/>
                <w:sz w:val="20"/>
                <w:szCs w:val="20"/>
              </w:rPr>
              <w:t>D+E+F</w:t>
            </w:r>
          </w:p>
        </w:tc>
        <w:tc>
          <w:tcPr>
            <w:tcW w:w="1346" w:type="dxa"/>
          </w:tcPr>
          <w:p w14:paraId="198C5ADD" w14:textId="77777777" w:rsidR="006F33C1" w:rsidRDefault="006F33C1" w:rsidP="000864FB">
            <w:pPr>
              <w:tabs>
                <w:tab w:val="left" w:pos="390"/>
              </w:tabs>
              <w:jc w:val="both"/>
              <w:rPr>
                <w:sz w:val="16"/>
              </w:rPr>
            </w:pPr>
          </w:p>
        </w:tc>
        <w:tc>
          <w:tcPr>
            <w:tcW w:w="1134" w:type="dxa"/>
          </w:tcPr>
          <w:p w14:paraId="38869C43" w14:textId="77777777" w:rsidR="006F33C1" w:rsidRDefault="006F33C1" w:rsidP="000864FB">
            <w:pPr>
              <w:tabs>
                <w:tab w:val="left" w:pos="390"/>
              </w:tabs>
              <w:jc w:val="both"/>
              <w:rPr>
                <w:sz w:val="16"/>
              </w:rPr>
            </w:pPr>
          </w:p>
        </w:tc>
      </w:tr>
      <w:tr w:rsidR="006F33C1" w14:paraId="6BC742C5" w14:textId="77777777" w:rsidTr="003C536F">
        <w:tc>
          <w:tcPr>
            <w:tcW w:w="1418" w:type="dxa"/>
          </w:tcPr>
          <w:p w14:paraId="00273A3B" w14:textId="77777777" w:rsidR="006F33C1" w:rsidRDefault="006F33C1" w:rsidP="000864FB">
            <w:pPr>
              <w:tabs>
                <w:tab w:val="left" w:pos="390"/>
              </w:tabs>
              <w:jc w:val="both"/>
              <w:rPr>
                <w:sz w:val="16"/>
              </w:rPr>
            </w:pPr>
            <w:r>
              <w:rPr>
                <w:sz w:val="16"/>
              </w:rPr>
              <w:t>H</w:t>
            </w:r>
          </w:p>
        </w:tc>
        <w:tc>
          <w:tcPr>
            <w:tcW w:w="2419" w:type="dxa"/>
          </w:tcPr>
          <w:p w14:paraId="7BF198B6" w14:textId="77777777" w:rsidR="006F33C1" w:rsidRDefault="006F33C1" w:rsidP="000864FB">
            <w:pPr>
              <w:tabs>
                <w:tab w:val="left" w:pos="390"/>
              </w:tabs>
              <w:jc w:val="both"/>
              <w:rPr>
                <w:sz w:val="16"/>
              </w:rPr>
            </w:pPr>
            <w:r>
              <w:rPr>
                <w:rFonts w:ascii="Calibri" w:hAnsi="Calibri" w:cs="Calibri"/>
                <w:sz w:val="20"/>
                <w:szCs w:val="20"/>
              </w:rPr>
              <w:t>Risque+ Bénéfice</w:t>
            </w:r>
          </w:p>
        </w:tc>
        <w:tc>
          <w:tcPr>
            <w:tcW w:w="1691" w:type="dxa"/>
          </w:tcPr>
          <w:p w14:paraId="7E7C6F8E" w14:textId="0B662CDD" w:rsidR="006F33C1" w:rsidRPr="004B1DDA" w:rsidRDefault="004B1DDA" w:rsidP="004B1DDA">
            <w:pPr>
              <w:tabs>
                <w:tab w:val="left" w:pos="390"/>
              </w:tabs>
              <w:jc w:val="center"/>
              <w:rPr>
                <w:szCs w:val="32"/>
              </w:rPr>
            </w:pPr>
            <w:r w:rsidRPr="004B1DDA">
              <w:rPr>
                <w:rFonts w:ascii="Calibri" w:hAnsi="Calibri" w:cs="Calibri"/>
                <w:szCs w:val="32"/>
              </w:rPr>
              <w:t>%</w:t>
            </w:r>
          </w:p>
        </w:tc>
        <w:tc>
          <w:tcPr>
            <w:tcW w:w="1773" w:type="dxa"/>
          </w:tcPr>
          <w:p w14:paraId="06D0A954" w14:textId="73634BE4" w:rsidR="006F33C1" w:rsidRDefault="006F33C1" w:rsidP="000864FB">
            <w:pPr>
              <w:tabs>
                <w:tab w:val="left" w:pos="390"/>
              </w:tabs>
              <w:jc w:val="both"/>
              <w:rPr>
                <w:sz w:val="16"/>
              </w:rPr>
            </w:pPr>
            <w:r>
              <w:rPr>
                <w:rFonts w:ascii="Calibri" w:hAnsi="Calibri" w:cs="Calibri"/>
                <w:sz w:val="20"/>
                <w:szCs w:val="20"/>
              </w:rPr>
              <w:t>Gx%</w:t>
            </w:r>
          </w:p>
        </w:tc>
        <w:tc>
          <w:tcPr>
            <w:tcW w:w="1346" w:type="dxa"/>
          </w:tcPr>
          <w:p w14:paraId="0DFCB00B" w14:textId="77777777" w:rsidR="006F33C1" w:rsidRDefault="006F33C1" w:rsidP="000864FB">
            <w:pPr>
              <w:tabs>
                <w:tab w:val="left" w:pos="390"/>
              </w:tabs>
              <w:jc w:val="both"/>
              <w:rPr>
                <w:sz w:val="16"/>
              </w:rPr>
            </w:pPr>
          </w:p>
        </w:tc>
        <w:tc>
          <w:tcPr>
            <w:tcW w:w="1134" w:type="dxa"/>
          </w:tcPr>
          <w:p w14:paraId="31FA5623" w14:textId="77777777" w:rsidR="006F33C1" w:rsidRDefault="006F33C1" w:rsidP="000864FB">
            <w:pPr>
              <w:tabs>
                <w:tab w:val="left" w:pos="390"/>
              </w:tabs>
              <w:jc w:val="both"/>
              <w:rPr>
                <w:sz w:val="16"/>
              </w:rPr>
            </w:pPr>
          </w:p>
        </w:tc>
      </w:tr>
      <w:tr w:rsidR="006F33C1" w14:paraId="62A24B2B" w14:textId="77777777" w:rsidTr="003C536F">
        <w:tc>
          <w:tcPr>
            <w:tcW w:w="1418" w:type="dxa"/>
          </w:tcPr>
          <w:p w14:paraId="56597966" w14:textId="77777777" w:rsidR="006F33C1" w:rsidRDefault="006F33C1" w:rsidP="000864FB">
            <w:pPr>
              <w:tabs>
                <w:tab w:val="left" w:pos="390"/>
              </w:tabs>
              <w:jc w:val="both"/>
              <w:rPr>
                <w:sz w:val="16"/>
              </w:rPr>
            </w:pPr>
            <w:r>
              <w:rPr>
                <w:sz w:val="16"/>
              </w:rPr>
              <w:t>I</w:t>
            </w:r>
          </w:p>
        </w:tc>
        <w:tc>
          <w:tcPr>
            <w:tcW w:w="2419" w:type="dxa"/>
          </w:tcPr>
          <w:p w14:paraId="41932562" w14:textId="77777777" w:rsidR="006F33C1" w:rsidRDefault="006F33C1" w:rsidP="000864FB">
            <w:pPr>
              <w:tabs>
                <w:tab w:val="left" w:pos="390"/>
              </w:tabs>
              <w:jc w:val="both"/>
              <w:rPr>
                <w:sz w:val="16"/>
              </w:rPr>
            </w:pPr>
            <w:r>
              <w:rPr>
                <w:rFonts w:ascii="Calibri" w:hAnsi="Calibri" w:cs="Calibri"/>
                <w:sz w:val="20"/>
                <w:szCs w:val="20"/>
              </w:rPr>
              <w:t>PRIX DE REVIENT TOTAL Y/C CHARGES</w:t>
            </w:r>
          </w:p>
        </w:tc>
        <w:tc>
          <w:tcPr>
            <w:tcW w:w="1691" w:type="dxa"/>
          </w:tcPr>
          <w:p w14:paraId="450DE696" w14:textId="77777777" w:rsidR="006F33C1" w:rsidRDefault="006F33C1" w:rsidP="000864FB">
            <w:pPr>
              <w:tabs>
                <w:tab w:val="left" w:pos="390"/>
              </w:tabs>
              <w:jc w:val="both"/>
              <w:rPr>
                <w:sz w:val="16"/>
              </w:rPr>
            </w:pPr>
          </w:p>
        </w:tc>
        <w:tc>
          <w:tcPr>
            <w:tcW w:w="1773" w:type="dxa"/>
          </w:tcPr>
          <w:p w14:paraId="4153D4FF" w14:textId="77777777" w:rsidR="006F33C1" w:rsidRDefault="006F33C1" w:rsidP="000864FB">
            <w:pPr>
              <w:tabs>
                <w:tab w:val="left" w:pos="390"/>
              </w:tabs>
              <w:jc w:val="both"/>
              <w:rPr>
                <w:sz w:val="16"/>
              </w:rPr>
            </w:pPr>
            <w:r>
              <w:rPr>
                <w:rFonts w:ascii="Calibri,Bold" w:hAnsi="Calibri,Bold" w:cs="Calibri,Bold"/>
                <w:b/>
                <w:bCs/>
                <w:sz w:val="20"/>
                <w:szCs w:val="20"/>
              </w:rPr>
              <w:t>G+H</w:t>
            </w:r>
          </w:p>
        </w:tc>
        <w:tc>
          <w:tcPr>
            <w:tcW w:w="1346" w:type="dxa"/>
          </w:tcPr>
          <w:p w14:paraId="481EFF92" w14:textId="77777777" w:rsidR="006F33C1" w:rsidRDefault="006F33C1" w:rsidP="000864FB">
            <w:pPr>
              <w:tabs>
                <w:tab w:val="left" w:pos="390"/>
              </w:tabs>
              <w:jc w:val="both"/>
              <w:rPr>
                <w:sz w:val="16"/>
              </w:rPr>
            </w:pPr>
          </w:p>
        </w:tc>
        <w:tc>
          <w:tcPr>
            <w:tcW w:w="1134" w:type="dxa"/>
          </w:tcPr>
          <w:p w14:paraId="683F6212" w14:textId="77777777" w:rsidR="006F33C1" w:rsidRDefault="006F33C1" w:rsidP="000864FB">
            <w:pPr>
              <w:tabs>
                <w:tab w:val="left" w:pos="390"/>
              </w:tabs>
              <w:jc w:val="both"/>
              <w:rPr>
                <w:sz w:val="16"/>
              </w:rPr>
            </w:pPr>
          </w:p>
        </w:tc>
      </w:tr>
      <w:tr w:rsidR="006F33C1" w14:paraId="0832BF64" w14:textId="77777777" w:rsidTr="003C536F">
        <w:tc>
          <w:tcPr>
            <w:tcW w:w="1418" w:type="dxa"/>
          </w:tcPr>
          <w:p w14:paraId="072A896A" w14:textId="77777777" w:rsidR="006F33C1" w:rsidRDefault="006F33C1" w:rsidP="000864FB">
            <w:pPr>
              <w:tabs>
                <w:tab w:val="left" w:pos="390"/>
              </w:tabs>
              <w:jc w:val="both"/>
              <w:rPr>
                <w:sz w:val="16"/>
              </w:rPr>
            </w:pPr>
            <w:r>
              <w:rPr>
                <w:sz w:val="16"/>
              </w:rPr>
              <w:t>J</w:t>
            </w:r>
          </w:p>
        </w:tc>
        <w:tc>
          <w:tcPr>
            <w:tcW w:w="2419" w:type="dxa"/>
          </w:tcPr>
          <w:p w14:paraId="05E6645A" w14:textId="77777777" w:rsidR="006F33C1" w:rsidRDefault="006F33C1" w:rsidP="000864FB">
            <w:pPr>
              <w:tabs>
                <w:tab w:val="left" w:pos="390"/>
              </w:tabs>
              <w:jc w:val="both"/>
              <w:rPr>
                <w:sz w:val="16"/>
              </w:rPr>
            </w:pPr>
            <w:r>
              <w:rPr>
                <w:rFonts w:ascii="Calibri" w:hAnsi="Calibri" w:cs="Calibri"/>
                <w:sz w:val="20"/>
                <w:szCs w:val="20"/>
              </w:rPr>
              <w:t>PRIX UNITAIRE HORS TAXES</w:t>
            </w:r>
          </w:p>
        </w:tc>
        <w:tc>
          <w:tcPr>
            <w:tcW w:w="1691" w:type="dxa"/>
          </w:tcPr>
          <w:p w14:paraId="72A4970D" w14:textId="77777777" w:rsidR="006F33C1" w:rsidRDefault="006F33C1" w:rsidP="000864FB">
            <w:pPr>
              <w:tabs>
                <w:tab w:val="left" w:pos="390"/>
              </w:tabs>
              <w:jc w:val="both"/>
              <w:rPr>
                <w:sz w:val="16"/>
              </w:rPr>
            </w:pPr>
          </w:p>
        </w:tc>
        <w:tc>
          <w:tcPr>
            <w:tcW w:w="1773" w:type="dxa"/>
          </w:tcPr>
          <w:p w14:paraId="2F43BD11" w14:textId="77777777" w:rsidR="006F33C1" w:rsidRDefault="006F33C1" w:rsidP="000864FB">
            <w:pPr>
              <w:tabs>
                <w:tab w:val="left" w:pos="390"/>
              </w:tabs>
              <w:jc w:val="both"/>
              <w:rPr>
                <w:sz w:val="16"/>
              </w:rPr>
            </w:pPr>
            <w:r>
              <w:rPr>
                <w:rFonts w:ascii="Calibri,Bold" w:hAnsi="Calibri,Bold" w:cs="Calibri,Bold"/>
                <w:b/>
                <w:bCs/>
                <w:sz w:val="20"/>
                <w:szCs w:val="20"/>
              </w:rPr>
              <w:t>F/Qté total</w:t>
            </w:r>
          </w:p>
        </w:tc>
        <w:tc>
          <w:tcPr>
            <w:tcW w:w="1346" w:type="dxa"/>
          </w:tcPr>
          <w:p w14:paraId="54B90C04" w14:textId="77777777" w:rsidR="006F33C1" w:rsidRDefault="006F33C1" w:rsidP="000864FB">
            <w:pPr>
              <w:tabs>
                <w:tab w:val="left" w:pos="390"/>
              </w:tabs>
              <w:jc w:val="both"/>
              <w:rPr>
                <w:sz w:val="16"/>
              </w:rPr>
            </w:pPr>
          </w:p>
        </w:tc>
        <w:tc>
          <w:tcPr>
            <w:tcW w:w="1134" w:type="dxa"/>
          </w:tcPr>
          <w:p w14:paraId="5A0EE34C" w14:textId="77777777" w:rsidR="006F33C1" w:rsidRDefault="006F33C1" w:rsidP="000864FB">
            <w:pPr>
              <w:tabs>
                <w:tab w:val="left" w:pos="390"/>
              </w:tabs>
              <w:jc w:val="both"/>
              <w:rPr>
                <w:sz w:val="16"/>
              </w:rPr>
            </w:pPr>
          </w:p>
        </w:tc>
      </w:tr>
    </w:tbl>
    <w:p w14:paraId="1DE51E92" w14:textId="77777777" w:rsidR="006F33C1" w:rsidRDefault="006F33C1" w:rsidP="000864FB">
      <w:pPr>
        <w:tabs>
          <w:tab w:val="left" w:pos="390"/>
        </w:tabs>
        <w:jc w:val="both"/>
        <w:rPr>
          <w:sz w:val="16"/>
        </w:rPr>
      </w:pPr>
    </w:p>
    <w:p w14:paraId="79D28633" w14:textId="77777777" w:rsidR="006F33C1" w:rsidRDefault="006F33C1" w:rsidP="000864FB">
      <w:pPr>
        <w:tabs>
          <w:tab w:val="left" w:pos="390"/>
        </w:tabs>
        <w:jc w:val="both"/>
        <w:rPr>
          <w:sz w:val="16"/>
        </w:rPr>
      </w:pPr>
    </w:p>
    <w:p w14:paraId="1C735774" w14:textId="77777777" w:rsidR="006F33C1" w:rsidRDefault="006F33C1" w:rsidP="000864FB">
      <w:pPr>
        <w:tabs>
          <w:tab w:val="left" w:pos="390"/>
        </w:tabs>
        <w:jc w:val="both"/>
        <w:rPr>
          <w:sz w:val="16"/>
        </w:rPr>
      </w:pPr>
    </w:p>
    <w:p w14:paraId="0FEEB99C" w14:textId="77777777" w:rsidR="006F33C1" w:rsidRDefault="006F33C1" w:rsidP="000864FB">
      <w:pPr>
        <w:jc w:val="both"/>
        <w:rPr>
          <w:sz w:val="16"/>
        </w:rPr>
      </w:pPr>
    </w:p>
    <w:p w14:paraId="54535F8D" w14:textId="77777777" w:rsidR="006F33C1" w:rsidRDefault="006F33C1" w:rsidP="000864FB">
      <w:pPr>
        <w:jc w:val="both"/>
        <w:rPr>
          <w:sz w:val="16"/>
        </w:rPr>
      </w:pPr>
    </w:p>
    <w:p w14:paraId="1D8581CF" w14:textId="77777777" w:rsidR="006F33C1" w:rsidRDefault="006F33C1" w:rsidP="000864FB">
      <w:pPr>
        <w:jc w:val="both"/>
        <w:rPr>
          <w:sz w:val="16"/>
        </w:rPr>
      </w:pPr>
    </w:p>
    <w:p w14:paraId="25D1B705" w14:textId="77777777" w:rsidR="006F33C1" w:rsidRDefault="006F33C1" w:rsidP="000864FB">
      <w:pPr>
        <w:jc w:val="both"/>
        <w:rPr>
          <w:sz w:val="16"/>
        </w:rPr>
      </w:pPr>
    </w:p>
    <w:p w14:paraId="796705F7" w14:textId="77777777" w:rsidR="006F33C1" w:rsidRDefault="006F33C1" w:rsidP="000864FB">
      <w:pPr>
        <w:jc w:val="both"/>
        <w:rPr>
          <w:sz w:val="16"/>
        </w:rPr>
      </w:pPr>
    </w:p>
    <w:p w14:paraId="005CDC0E" w14:textId="77777777" w:rsidR="006F33C1" w:rsidRDefault="006F33C1" w:rsidP="000864FB">
      <w:pPr>
        <w:jc w:val="both"/>
        <w:rPr>
          <w:sz w:val="16"/>
        </w:rPr>
      </w:pPr>
    </w:p>
    <w:p w14:paraId="0572BA5D" w14:textId="77777777" w:rsidR="006F33C1" w:rsidRDefault="006F33C1" w:rsidP="000864FB">
      <w:pPr>
        <w:jc w:val="both"/>
        <w:rPr>
          <w:sz w:val="16"/>
        </w:rPr>
      </w:pPr>
    </w:p>
    <w:p w14:paraId="1D643AE2" w14:textId="77777777" w:rsidR="00F80BB9" w:rsidRDefault="00F80BB9" w:rsidP="000864FB">
      <w:pPr>
        <w:jc w:val="both"/>
        <w:rPr>
          <w:sz w:val="16"/>
        </w:rPr>
      </w:pPr>
    </w:p>
    <w:p w14:paraId="2933C1B0" w14:textId="77777777" w:rsidR="006F33C1" w:rsidRDefault="006F33C1" w:rsidP="000864FB">
      <w:pPr>
        <w:jc w:val="both"/>
        <w:rPr>
          <w:sz w:val="16"/>
        </w:rPr>
      </w:pPr>
    </w:p>
    <w:p w14:paraId="419A3878" w14:textId="77777777" w:rsidR="006F33C1" w:rsidRDefault="006F33C1" w:rsidP="000864FB">
      <w:pPr>
        <w:jc w:val="both"/>
        <w:rPr>
          <w:sz w:val="16"/>
        </w:rPr>
      </w:pPr>
    </w:p>
    <w:p w14:paraId="54752647" w14:textId="77777777" w:rsidR="006F33C1" w:rsidRDefault="006F33C1" w:rsidP="000864FB">
      <w:pPr>
        <w:jc w:val="both"/>
        <w:rPr>
          <w:sz w:val="16"/>
        </w:rPr>
      </w:pPr>
    </w:p>
    <w:p w14:paraId="2D4A4950" w14:textId="77777777" w:rsidR="006F33C1" w:rsidRPr="00A522CC" w:rsidRDefault="00B52C7C" w:rsidP="000864FB">
      <w:pPr>
        <w:jc w:val="both"/>
        <w:rPr>
          <w:sz w:val="16"/>
        </w:rPr>
      </w:pPr>
      <w:r>
        <w:rPr>
          <w:noProof/>
          <w:sz w:val="16"/>
        </w:rPr>
        <w:pict w14:anchorId="33DBB19A">
          <v:shape id="AutoShape 9" o:spid="_x0000_s1034" type="#_x0000_t98" style="position:absolute;left:0;text-align:left;margin-left:89.85pt;margin-top:15.85pt;width:318pt;height:16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">
            <v:textbox>
              <w:txbxContent>
                <w:p w14:paraId="07157FF4" w14:textId="77777777" w:rsidR="008707DF" w:rsidRDefault="008707DF" w:rsidP="006F33C1">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Pièce N° 9 :</w:t>
                  </w:r>
                </w:p>
                <w:p w14:paraId="5EDA7833" w14:textId="77777777" w:rsidR="008707DF" w:rsidRPr="00A522CC" w:rsidRDefault="008707DF" w:rsidP="006F33C1">
                  <w:pPr>
                    <w:jc w:val="center"/>
                  </w:pPr>
                  <w:r>
                    <w:rPr>
                      <w:rFonts w:ascii="Maiandra GD" w:hAnsi="Maiandra GD" w:cs="Maiandra GD"/>
                      <w:sz w:val="40"/>
                      <w:szCs w:val="40"/>
                    </w:rPr>
                    <w:t>MODELE DE LETTRECOMMANDE</w:t>
                  </w:r>
                </w:p>
              </w:txbxContent>
            </v:textbox>
          </v:shape>
        </w:pict>
      </w:r>
    </w:p>
    <w:p w14:paraId="15EB3B89" w14:textId="77777777" w:rsidR="006F33C1" w:rsidRPr="00A522CC" w:rsidRDefault="006F33C1" w:rsidP="000864FB">
      <w:pPr>
        <w:jc w:val="both"/>
        <w:rPr>
          <w:sz w:val="16"/>
        </w:rPr>
      </w:pPr>
    </w:p>
    <w:p w14:paraId="7C57B675" w14:textId="77777777" w:rsidR="006F33C1" w:rsidRPr="00A522CC" w:rsidRDefault="006F33C1" w:rsidP="000864FB">
      <w:pPr>
        <w:jc w:val="both"/>
        <w:rPr>
          <w:sz w:val="16"/>
        </w:rPr>
      </w:pPr>
    </w:p>
    <w:p w14:paraId="4BFF8F7A" w14:textId="77777777" w:rsidR="006F33C1" w:rsidRPr="00A522CC" w:rsidRDefault="006F33C1" w:rsidP="000864FB">
      <w:pPr>
        <w:jc w:val="both"/>
        <w:rPr>
          <w:sz w:val="16"/>
        </w:rPr>
      </w:pPr>
    </w:p>
    <w:p w14:paraId="26302798" w14:textId="77777777" w:rsidR="006F33C1" w:rsidRPr="00A522CC" w:rsidRDefault="006F33C1" w:rsidP="000864FB">
      <w:pPr>
        <w:jc w:val="both"/>
        <w:rPr>
          <w:sz w:val="16"/>
        </w:rPr>
      </w:pPr>
    </w:p>
    <w:p w14:paraId="206BB7C1" w14:textId="77777777" w:rsidR="006F33C1" w:rsidRPr="00A522CC" w:rsidRDefault="006F33C1" w:rsidP="000864FB">
      <w:pPr>
        <w:jc w:val="both"/>
        <w:rPr>
          <w:sz w:val="16"/>
        </w:rPr>
      </w:pPr>
    </w:p>
    <w:p w14:paraId="5F75302B" w14:textId="77777777" w:rsidR="006F33C1" w:rsidRPr="00A522CC" w:rsidRDefault="006F33C1" w:rsidP="000864FB">
      <w:pPr>
        <w:jc w:val="both"/>
        <w:rPr>
          <w:sz w:val="16"/>
        </w:rPr>
      </w:pPr>
    </w:p>
    <w:p w14:paraId="2DC5BF48" w14:textId="77777777" w:rsidR="006F33C1" w:rsidRPr="00A522CC" w:rsidRDefault="006F33C1" w:rsidP="000864FB">
      <w:pPr>
        <w:jc w:val="both"/>
        <w:rPr>
          <w:sz w:val="16"/>
        </w:rPr>
      </w:pPr>
    </w:p>
    <w:p w14:paraId="164808F2" w14:textId="77777777" w:rsidR="006F33C1" w:rsidRDefault="006F33C1" w:rsidP="000864FB">
      <w:pPr>
        <w:jc w:val="both"/>
        <w:rPr>
          <w:sz w:val="16"/>
        </w:rPr>
      </w:pPr>
    </w:p>
    <w:p w14:paraId="648BF2F2" w14:textId="77777777" w:rsidR="006F33C1" w:rsidRDefault="006F33C1" w:rsidP="000864FB">
      <w:pPr>
        <w:tabs>
          <w:tab w:val="left" w:pos="3720"/>
        </w:tabs>
        <w:jc w:val="both"/>
        <w:rPr>
          <w:sz w:val="16"/>
        </w:rPr>
      </w:pPr>
      <w:r>
        <w:rPr>
          <w:sz w:val="16"/>
        </w:rPr>
        <w:tab/>
      </w:r>
    </w:p>
    <w:p w14:paraId="67F40F3E" w14:textId="77777777" w:rsidR="006F33C1" w:rsidRPr="00A522CC" w:rsidRDefault="006F33C1" w:rsidP="000864FB">
      <w:pPr>
        <w:jc w:val="both"/>
        <w:rPr>
          <w:sz w:val="16"/>
        </w:rPr>
      </w:pPr>
    </w:p>
    <w:p w14:paraId="18F9BBDB" w14:textId="77777777" w:rsidR="006F33C1" w:rsidRPr="00A522CC" w:rsidRDefault="006F33C1" w:rsidP="000864FB">
      <w:pPr>
        <w:jc w:val="both"/>
        <w:rPr>
          <w:sz w:val="16"/>
        </w:rPr>
      </w:pPr>
    </w:p>
    <w:p w14:paraId="3FA87D7A" w14:textId="77777777" w:rsidR="006F33C1" w:rsidRPr="00A522CC" w:rsidRDefault="006F33C1" w:rsidP="000864FB">
      <w:pPr>
        <w:jc w:val="both"/>
        <w:rPr>
          <w:sz w:val="16"/>
        </w:rPr>
      </w:pPr>
    </w:p>
    <w:p w14:paraId="3DE27EA6" w14:textId="77777777" w:rsidR="006F33C1" w:rsidRPr="00A522CC" w:rsidRDefault="006F33C1" w:rsidP="000864FB">
      <w:pPr>
        <w:jc w:val="both"/>
        <w:rPr>
          <w:sz w:val="16"/>
        </w:rPr>
      </w:pPr>
    </w:p>
    <w:p w14:paraId="18A1CB1B" w14:textId="77777777" w:rsidR="00F2097D" w:rsidRDefault="00F2097D" w:rsidP="000864FB">
      <w:pPr>
        <w:tabs>
          <w:tab w:val="left" w:pos="9555"/>
        </w:tabs>
        <w:jc w:val="both"/>
        <w:rPr>
          <w:sz w:val="16"/>
        </w:rPr>
        <w:sectPr w:rsidR="00F2097D" w:rsidSect="001B2E81">
          <w:footerReference w:type="default" r:id="rId12"/>
          <w:pgSz w:w="11906" w:h="16838"/>
          <w:pgMar w:top="993" w:right="849" w:bottom="720" w:left="1134" w:header="708" w:footer="0" w:gutter="0"/>
          <w:cols w:space="708"/>
          <w:docGrid w:linePitch="360"/>
        </w:sectPr>
      </w:pPr>
    </w:p>
    <w:p w14:paraId="2D69ABC3" w14:textId="77777777" w:rsidR="00754B8E" w:rsidRDefault="00754B8E" w:rsidP="00F2097D">
      <w:pPr>
        <w:autoSpaceDE w:val="0"/>
        <w:autoSpaceDN w:val="0"/>
        <w:adjustRightInd w:val="0"/>
        <w:spacing w:after="0" w:line="240" w:lineRule="auto"/>
        <w:rPr>
          <w:rFonts w:ascii="Candara,BoldItalic" w:hAnsi="Candara,BoldItalic" w:cs="Candara,BoldItalic"/>
          <w:b/>
          <w:bCs/>
          <w:i/>
          <w:iCs/>
          <w:szCs w:val="28"/>
        </w:rPr>
      </w:pPr>
    </w:p>
    <w:p w14:paraId="49EF1368" w14:textId="77777777" w:rsidR="00715EFE" w:rsidRPr="0012365D" w:rsidRDefault="00715EFE" w:rsidP="00715EFE">
      <w:pPr>
        <w:spacing w:before="120" w:after="120"/>
        <w:jc w:val="center"/>
        <w:rPr>
          <w:rFonts w:ascii="Arial Narrow" w:hAnsi="Arial Narrow" w:cs="Tahoma"/>
          <w:b/>
          <w:sz w:val="2"/>
          <w:szCs w:val="2"/>
          <w:u w:val="single"/>
        </w:rPr>
      </w:pPr>
    </w:p>
    <w:p w14:paraId="73C86621" w14:textId="77777777" w:rsidR="00715EFE" w:rsidRDefault="00B52C7C" w:rsidP="00715EFE">
      <w:r>
        <w:rPr>
          <w:noProof/>
        </w:rPr>
        <w:pict w14:anchorId="0E3933AB">
          <v:group id="_x0000_s1245" style="position:absolute;margin-left:-4.95pt;margin-top:-17.1pt;width:487.6pt;height:129pt;z-index:251698176" coordorigin="135,135" coordsize="1161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">
            <v:line id="Line 2" o:spid="_x0000_s1246" style="position:absolute;visibility:visible" from="276,2715" to="11720,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TbcYAAADbAAAADwAAAGRycy9kb3ducmV2LnhtbESPQWvCQBSE7wX/w/KEXkQ3trRJU1cR&#10;iyAUKUZBvD2yzySYfRuya5L++26h0OMwM98wi9VgatFR6yrLCuazCARxbnXFhYLTcTtNQDiPrLG2&#10;TAq+ycFqOXpYYKptzwfqMl+IAGGXooLS+yaV0uUlGXQz2xAH72pbgz7ItpC6xT7ATS2fouhVGqw4&#10;LJTY0Kak/JbdjYJzjG/r++Ur2T/v+k+5nUg9+eiUehwP63cQngb/H/5r77SClxh+v4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wE23GAAAA2wAAAA8AAAAAAAAA&#10;AAAAAAAAoQIAAGRycy9kb3ducmV2LnhtbFBLBQYAAAAABAAEAPkAAACUAwAAAAA=&#10;" strokecolor="black [3213]" strokeweight="4.5pt">
              <v:stroke linestyle="thickThin"/>
            </v:line>
            <v:shape id="Text Box 3" o:spid="_x0000_s1247" type="#_x0000_t202" style="position:absolute;left:135;top:135;width:4035;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14:paraId="4988F880"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RÉPUBLIQUE DU CAMEROUN</w:t>
                    </w:r>
                  </w:p>
                  <w:p w14:paraId="26B21D7E"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w:t>
                    </w:r>
                  </w:p>
                  <w:p w14:paraId="1A224032" w14:textId="77777777" w:rsidR="008707DF" w:rsidRPr="00FF55E6" w:rsidRDefault="008707DF" w:rsidP="00715EFE">
                    <w:pPr>
                      <w:spacing w:after="0" w:line="240" w:lineRule="auto"/>
                      <w:jc w:val="center"/>
                      <w:rPr>
                        <w:rFonts w:ascii="Arial Narrow" w:hAnsi="Arial Narrow"/>
                        <w:b/>
                        <w:i/>
                        <w:sz w:val="16"/>
                        <w:szCs w:val="18"/>
                      </w:rPr>
                    </w:pPr>
                    <w:r w:rsidRPr="00FF55E6">
                      <w:rPr>
                        <w:rFonts w:ascii="Arial Narrow" w:hAnsi="Arial Narrow"/>
                        <w:b/>
                        <w:i/>
                        <w:sz w:val="16"/>
                        <w:szCs w:val="18"/>
                      </w:rPr>
                      <w:t>PAIX-TRAVAIL-PATRIE</w:t>
                    </w:r>
                  </w:p>
                  <w:p w14:paraId="2F057457"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 xml:space="preserve"> ****** </w:t>
                    </w:r>
                  </w:p>
                  <w:p w14:paraId="7F4CED97"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14:paraId="4543BEB4"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 xml:space="preserve">***** </w:t>
                    </w:r>
                  </w:p>
                  <w:p w14:paraId="52F7DB2D"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14:paraId="09A03ABF"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w:t>
                    </w:r>
                  </w:p>
                  <w:p w14:paraId="62FA6C5A"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SECRÉTARIAT GENERAL</w:t>
                    </w:r>
                  </w:p>
                  <w:p w14:paraId="3C1BB706" w14:textId="77777777" w:rsidR="008707DF" w:rsidRPr="00F07B7F" w:rsidRDefault="008707DF" w:rsidP="00715EFE">
                    <w:pPr>
                      <w:spacing w:after="0" w:line="240" w:lineRule="auto"/>
                      <w:jc w:val="center"/>
                      <w:rPr>
                        <w:rFonts w:ascii="Arial Narrow" w:hAnsi="Arial Narrow"/>
                        <w:b/>
                        <w:sz w:val="18"/>
                        <w:szCs w:val="18"/>
                      </w:rPr>
                    </w:pPr>
                    <w:r w:rsidRPr="00F07B7F">
                      <w:rPr>
                        <w:rFonts w:ascii="Arial Narrow" w:hAnsi="Arial Narrow"/>
                        <w:b/>
                        <w:sz w:val="18"/>
                        <w:szCs w:val="18"/>
                      </w:rPr>
                      <w:t>*******</w:t>
                    </w:r>
                  </w:p>
                  <w:p w14:paraId="0E494477" w14:textId="77777777" w:rsidR="008707DF" w:rsidRPr="00F07B7F" w:rsidRDefault="008707DF" w:rsidP="00715EFE">
                    <w:pPr>
                      <w:spacing w:after="0" w:line="240" w:lineRule="auto"/>
                      <w:rPr>
                        <w:rFonts w:ascii="Arial Narrow" w:hAnsi="Arial Narrow"/>
                        <w:b/>
                        <w:sz w:val="18"/>
                        <w:szCs w:val="18"/>
                      </w:rPr>
                    </w:pPr>
                  </w:p>
                </w:txbxContent>
              </v:textbox>
            </v:shape>
            <v:shape id="Text Box 4" o:spid="_x0000_s1248" type="#_x0000_t202" style="position:absolute;left:8235;top:135;width:3512;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14:paraId="0649B307" w14:textId="77777777" w:rsidR="008707DF" w:rsidRPr="00F07B7F" w:rsidRDefault="008707DF" w:rsidP="00715EFE">
                    <w:pPr>
                      <w:spacing w:after="0" w:line="240" w:lineRule="auto"/>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14:paraId="5465C43F" w14:textId="77777777" w:rsidR="008707DF" w:rsidRPr="00F07B7F" w:rsidRDefault="008707DF" w:rsidP="00715EFE">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5F268146" w14:textId="77777777" w:rsidR="008707DF" w:rsidRPr="00FF55E6" w:rsidRDefault="008707DF" w:rsidP="00715EFE">
                    <w:pPr>
                      <w:spacing w:after="0" w:line="240" w:lineRule="auto"/>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14:paraId="633A32D8" w14:textId="77777777" w:rsidR="008707DF" w:rsidRPr="00F07B7F" w:rsidRDefault="008707DF" w:rsidP="00715EFE">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4ABD6F32" w14:textId="77777777" w:rsidR="008707DF" w:rsidRPr="00F07B7F" w:rsidRDefault="008707DF" w:rsidP="00715EFE">
                    <w:pPr>
                      <w:spacing w:after="0" w:line="240" w:lineRule="auto"/>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14:paraId="605FAC20" w14:textId="77777777" w:rsidR="008707DF" w:rsidRPr="00F07B7F" w:rsidRDefault="008707DF" w:rsidP="00715EFE">
                    <w:pPr>
                      <w:spacing w:after="0" w:line="240" w:lineRule="auto"/>
                      <w:jc w:val="center"/>
                      <w:rPr>
                        <w:rFonts w:ascii="Arial Narrow" w:hAnsi="Arial Narrow" w:cs="Arial"/>
                        <w:b/>
                        <w:sz w:val="18"/>
                        <w:szCs w:val="18"/>
                        <w:lang w:val="en-US"/>
                      </w:rPr>
                    </w:pPr>
                    <w:r w:rsidRPr="00F07B7F">
                      <w:rPr>
                        <w:rFonts w:ascii="Arial Narrow" w:hAnsi="Arial Narrow" w:cs="Arial"/>
                        <w:b/>
                        <w:sz w:val="18"/>
                        <w:szCs w:val="18"/>
                        <w:lang w:val="en-US"/>
                      </w:rPr>
                      <w:t>*****</w:t>
                    </w:r>
                  </w:p>
                  <w:p w14:paraId="515B3518" w14:textId="77777777" w:rsidR="008707DF" w:rsidRPr="00F07B7F" w:rsidRDefault="008707DF" w:rsidP="00715EFE">
                    <w:pPr>
                      <w:spacing w:after="0" w:line="240" w:lineRule="auto"/>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14:paraId="3310C205" w14:textId="77777777" w:rsidR="008707DF" w:rsidRPr="00F07B7F" w:rsidRDefault="008707DF" w:rsidP="00715EFE">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p w14:paraId="24F00DAA" w14:textId="77777777" w:rsidR="008707DF" w:rsidRPr="00F07B7F" w:rsidRDefault="008707DF" w:rsidP="00715EFE">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14:paraId="2848F00D" w14:textId="77777777" w:rsidR="008707DF" w:rsidRPr="00E81F6E" w:rsidRDefault="008707DF" w:rsidP="00715EFE">
                    <w:pPr>
                      <w:spacing w:after="0" w:line="240" w:lineRule="auto"/>
                      <w:jc w:val="center"/>
                      <w:rPr>
                        <w:rFonts w:ascii="Arial Narrow" w:hAnsi="Arial Narrow" w:cs="Arial"/>
                        <w:b/>
                        <w:sz w:val="18"/>
                        <w:szCs w:val="18"/>
                        <w:lang w:val="en-GB"/>
                      </w:rPr>
                    </w:pPr>
                    <w:r w:rsidRPr="00F07B7F">
                      <w:rPr>
                        <w:rFonts w:ascii="Arial Narrow" w:hAnsi="Arial Narrow" w:cs="Arial"/>
                        <w:b/>
                        <w:sz w:val="18"/>
                        <w:szCs w:val="18"/>
                        <w:lang w:val="en-GB"/>
                      </w:rPr>
                      <w:t>*******</w:t>
                    </w:r>
                  </w:p>
                </w:txbxContent>
              </v:textbox>
            </v:shape>
            <v:shape id="Text Box 5" o:spid="_x0000_s1249" type="#_x0000_t202" style="position:absolute;left:4849;top:341;width:2676;height:2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14:paraId="29D7CDA9" w14:textId="77777777" w:rsidR="008707DF" w:rsidRPr="00F07B7F" w:rsidRDefault="008707DF" w:rsidP="00715EFE">
                    <w:pPr>
                      <w:jc w:val="center"/>
                    </w:pPr>
                    <w:r w:rsidRPr="00CB0773">
                      <w:rPr>
                        <w:noProof/>
                      </w:rPr>
                      <w:drawing>
                        <wp:inline distT="0" distB="0" distL="0" distR="0" wp14:anchorId="26B87D1C" wp14:editId="0EA45A31">
                          <wp:extent cx="1243920" cy="1172634"/>
                          <wp:effectExtent l="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187" cy="1218135"/>
                                  </a:xfrm>
                                  <a:prstGeom prst="rect">
                                    <a:avLst/>
                                  </a:prstGeom>
                                </pic:spPr>
                              </pic:pic>
                            </a:graphicData>
                          </a:graphic>
                        </wp:inline>
                      </w:drawing>
                    </w:r>
                  </w:p>
                </w:txbxContent>
              </v:textbox>
            </v:shape>
          </v:group>
        </w:pict>
      </w:r>
    </w:p>
    <w:p w14:paraId="6A02E8A9" w14:textId="77777777" w:rsidR="00715EFE" w:rsidRDefault="00715EFE" w:rsidP="00715EFE"/>
    <w:p w14:paraId="0CA49229" w14:textId="77777777" w:rsidR="00715EFE" w:rsidRDefault="00715EFE" w:rsidP="00715EFE"/>
    <w:p w14:paraId="2087DE8D" w14:textId="77777777" w:rsidR="00715EFE" w:rsidRDefault="00715EFE" w:rsidP="00715EFE"/>
    <w:p w14:paraId="17718EC8" w14:textId="77777777" w:rsidR="00754B8E" w:rsidRDefault="00754B8E" w:rsidP="00715EFE">
      <w:pPr>
        <w:autoSpaceDE w:val="0"/>
        <w:autoSpaceDN w:val="0"/>
        <w:adjustRightInd w:val="0"/>
        <w:spacing w:after="0" w:line="240" w:lineRule="auto"/>
      </w:pPr>
    </w:p>
    <w:p w14:paraId="7A7F5409" w14:textId="77777777" w:rsidR="00715EFE" w:rsidRDefault="00715EFE" w:rsidP="00715EFE">
      <w:pPr>
        <w:autoSpaceDE w:val="0"/>
        <w:autoSpaceDN w:val="0"/>
        <w:adjustRightInd w:val="0"/>
        <w:spacing w:after="0" w:line="240" w:lineRule="auto"/>
        <w:rPr>
          <w:rFonts w:ascii="Candara,BoldItalic" w:hAnsi="Candara,BoldItalic" w:cs="Candara,BoldItalic"/>
          <w:b/>
          <w:bCs/>
          <w:i/>
          <w:iCs/>
          <w:szCs w:val="28"/>
        </w:rPr>
      </w:pPr>
    </w:p>
    <w:p w14:paraId="01C7E51E" w14:textId="64C835DC" w:rsidR="006F33C1" w:rsidRDefault="00754B8E" w:rsidP="00641A5E">
      <w:pPr>
        <w:autoSpaceDE w:val="0"/>
        <w:autoSpaceDN w:val="0"/>
        <w:adjustRightInd w:val="0"/>
        <w:spacing w:after="0" w:line="240" w:lineRule="auto"/>
        <w:jc w:val="center"/>
        <w:rPr>
          <w:rFonts w:ascii="Candara,BoldItalic" w:hAnsi="Candara,BoldItalic" w:cs="Candara,BoldItalic"/>
          <w:b/>
          <w:bCs/>
          <w:i/>
          <w:iCs/>
          <w:szCs w:val="28"/>
        </w:rPr>
      </w:pPr>
      <w:r>
        <w:rPr>
          <w:rFonts w:ascii="Candara,BoldItalic" w:hAnsi="Candara,BoldItalic" w:cs="Candara,BoldItalic"/>
          <w:b/>
          <w:bCs/>
          <w:i/>
          <w:iCs/>
          <w:szCs w:val="28"/>
        </w:rPr>
        <w:t>LETTRE-COMMANDE N°______</w:t>
      </w:r>
      <w:r w:rsidR="003A7BE1">
        <w:rPr>
          <w:rFonts w:ascii="Candara,BoldItalic" w:hAnsi="Candara,BoldItalic" w:cs="Candara,BoldItalic"/>
          <w:b/>
          <w:bCs/>
          <w:i/>
          <w:iCs/>
          <w:szCs w:val="28"/>
        </w:rPr>
        <w:t>_/LC</w:t>
      </w:r>
      <w:r>
        <w:rPr>
          <w:rFonts w:ascii="Candara,BoldItalic" w:hAnsi="Candara,BoldItalic" w:cs="Candara,BoldItalic"/>
          <w:b/>
          <w:bCs/>
          <w:i/>
          <w:iCs/>
          <w:szCs w:val="28"/>
        </w:rPr>
        <w:t>/C-</w:t>
      </w:r>
      <w:r w:rsidR="003A7BE1">
        <w:rPr>
          <w:rFonts w:ascii="Candara,BoldItalic" w:hAnsi="Candara,BoldItalic" w:cs="Candara,BoldItalic"/>
          <w:b/>
          <w:bCs/>
          <w:i/>
          <w:iCs/>
          <w:szCs w:val="28"/>
        </w:rPr>
        <w:t>SAL</w:t>
      </w:r>
      <w:r>
        <w:rPr>
          <w:rFonts w:ascii="Candara,BoldItalic" w:hAnsi="Candara,BoldItalic" w:cs="Candara,BoldItalic"/>
          <w:b/>
          <w:bCs/>
          <w:i/>
          <w:iCs/>
          <w:szCs w:val="28"/>
        </w:rPr>
        <w:t>/</w:t>
      </w:r>
      <w:r w:rsidR="003A7BE1">
        <w:rPr>
          <w:rFonts w:ascii="Candara,BoldItalic" w:hAnsi="Candara,BoldItalic" w:cs="Candara,BoldItalic"/>
          <w:b/>
          <w:bCs/>
          <w:i/>
          <w:iCs/>
          <w:szCs w:val="28"/>
        </w:rPr>
        <w:t>SG/ST/CIPM/SAL/</w:t>
      </w:r>
      <w:r w:rsidR="008707DF">
        <w:rPr>
          <w:rFonts w:ascii="Candara,BoldItalic" w:hAnsi="Candara,BoldItalic" w:cs="Candara,BoldItalic"/>
          <w:b/>
          <w:bCs/>
          <w:i/>
          <w:iCs/>
          <w:sz w:val="24"/>
          <w:szCs w:val="38"/>
        </w:rPr>
        <w:t>2026</w:t>
      </w:r>
    </w:p>
    <w:p w14:paraId="6CAD6F83" w14:textId="77777777" w:rsidR="00754B8E" w:rsidRPr="002014E0" w:rsidRDefault="00754B8E" w:rsidP="00641A5E">
      <w:pPr>
        <w:autoSpaceDE w:val="0"/>
        <w:autoSpaceDN w:val="0"/>
        <w:adjustRightInd w:val="0"/>
        <w:spacing w:after="0" w:line="240" w:lineRule="auto"/>
        <w:jc w:val="center"/>
        <w:rPr>
          <w:rFonts w:ascii="Candara,BoldItalic" w:hAnsi="Candara,BoldItalic" w:cs="Candara,BoldItalic"/>
          <w:b/>
          <w:bCs/>
          <w:i/>
          <w:iCs/>
          <w:szCs w:val="28"/>
        </w:rPr>
      </w:pPr>
      <w:r>
        <w:rPr>
          <w:rFonts w:ascii="Candara,BoldItalic" w:hAnsi="Candara,BoldItalic" w:cs="Candara,BoldItalic"/>
          <w:b/>
          <w:bCs/>
          <w:i/>
          <w:iCs/>
          <w:szCs w:val="28"/>
        </w:rPr>
        <w:t>PASSE APRES APPEL D’OFFRES NATIONAL OUVERT</w:t>
      </w:r>
    </w:p>
    <w:p w14:paraId="549BD699" w14:textId="28F890C9" w:rsidR="006F33C1" w:rsidRPr="004E5439" w:rsidRDefault="00A973E7" w:rsidP="00641A5E">
      <w:pPr>
        <w:autoSpaceDE w:val="0"/>
        <w:autoSpaceDN w:val="0"/>
        <w:adjustRightInd w:val="0"/>
        <w:spacing w:after="0" w:line="240" w:lineRule="auto"/>
        <w:jc w:val="center"/>
        <w:rPr>
          <w:rFonts w:ascii="Candara,BoldItalic" w:hAnsi="Candara,BoldItalic" w:cs="Candara,BoldItalic"/>
          <w:b/>
          <w:bCs/>
          <w:i/>
          <w:iCs/>
          <w:szCs w:val="28"/>
          <w:lang w:val="en-US"/>
        </w:rPr>
      </w:pPr>
      <w:r>
        <w:rPr>
          <w:rFonts w:ascii="Candara,BoldItalic" w:hAnsi="Candara,BoldItalic" w:cs="Candara,BoldItalic"/>
          <w:b/>
          <w:bCs/>
          <w:i/>
          <w:iCs/>
          <w:szCs w:val="28"/>
          <w:lang w:val="en-US"/>
        </w:rPr>
        <w:t>N°…</w:t>
      </w:r>
      <w:r w:rsidR="00FF2C53" w:rsidRPr="004E5439">
        <w:rPr>
          <w:rFonts w:ascii="Candara,BoldItalic" w:hAnsi="Candara,BoldItalic" w:cs="Candara,BoldItalic"/>
          <w:b/>
          <w:bCs/>
          <w:i/>
          <w:iCs/>
          <w:szCs w:val="28"/>
          <w:lang w:val="en-US"/>
        </w:rPr>
        <w:t>/</w:t>
      </w:r>
      <w:r w:rsidR="00754B8E" w:rsidRPr="004E5439">
        <w:rPr>
          <w:rFonts w:ascii="Candara,BoldItalic" w:hAnsi="Candara,BoldItalic" w:cs="Candara,BoldItalic"/>
          <w:b/>
          <w:bCs/>
          <w:i/>
          <w:iCs/>
          <w:szCs w:val="28"/>
          <w:lang w:val="en-US"/>
        </w:rPr>
        <w:t>AONO</w:t>
      </w:r>
      <w:r w:rsidR="006F33C1" w:rsidRPr="004E5439">
        <w:rPr>
          <w:rFonts w:ascii="Candara,BoldItalic" w:hAnsi="Candara,BoldItalic" w:cs="Candara,BoldItalic"/>
          <w:b/>
          <w:bCs/>
          <w:i/>
          <w:iCs/>
          <w:szCs w:val="28"/>
          <w:lang w:val="en-US"/>
        </w:rPr>
        <w:t>/</w:t>
      </w:r>
      <w:r w:rsidR="00AC5B43" w:rsidRPr="004E5439">
        <w:rPr>
          <w:rFonts w:ascii="Candara,BoldItalic" w:hAnsi="Candara,BoldItalic" w:cs="Candara,BoldItalic"/>
          <w:b/>
          <w:bCs/>
          <w:i/>
          <w:iCs/>
          <w:szCs w:val="28"/>
          <w:lang w:val="en-US"/>
        </w:rPr>
        <w:t>C.</w:t>
      </w:r>
      <w:r w:rsidR="005B1E10" w:rsidRPr="004E5439">
        <w:rPr>
          <w:rFonts w:ascii="Candara,BoldItalic" w:hAnsi="Candara,BoldItalic" w:cs="Candara,BoldItalic"/>
          <w:b/>
          <w:bCs/>
          <w:i/>
          <w:iCs/>
          <w:szCs w:val="28"/>
          <w:lang w:val="en-US"/>
        </w:rPr>
        <w:t>S</w:t>
      </w:r>
      <w:r w:rsidR="003A7BE1" w:rsidRPr="004E5439">
        <w:rPr>
          <w:rFonts w:ascii="Candara,BoldItalic" w:hAnsi="Candara,BoldItalic" w:cs="Candara,BoldItalic"/>
          <w:b/>
          <w:bCs/>
          <w:i/>
          <w:iCs/>
          <w:szCs w:val="28"/>
          <w:lang w:val="en-US"/>
        </w:rPr>
        <w:t>AL</w:t>
      </w:r>
      <w:r w:rsidR="006F33C1" w:rsidRPr="004E5439">
        <w:rPr>
          <w:rFonts w:ascii="Candara,BoldItalic" w:hAnsi="Candara,BoldItalic" w:cs="Candara,BoldItalic"/>
          <w:b/>
          <w:bCs/>
          <w:i/>
          <w:iCs/>
          <w:szCs w:val="28"/>
          <w:lang w:val="en-US"/>
        </w:rPr>
        <w:t>/</w:t>
      </w:r>
      <w:r w:rsidR="003A7BE1" w:rsidRPr="004E5439">
        <w:rPr>
          <w:rFonts w:ascii="Candara,BoldItalic" w:hAnsi="Candara,BoldItalic" w:cs="Candara,BoldItalic"/>
          <w:b/>
          <w:bCs/>
          <w:i/>
          <w:iCs/>
          <w:szCs w:val="28"/>
          <w:lang w:val="en-US"/>
        </w:rPr>
        <w:t>SG/ST/</w:t>
      </w:r>
      <w:r w:rsidR="006F33C1" w:rsidRPr="004E5439">
        <w:rPr>
          <w:rFonts w:ascii="Candara,BoldItalic" w:hAnsi="Candara,BoldItalic" w:cs="Candara,BoldItalic"/>
          <w:b/>
          <w:bCs/>
          <w:i/>
          <w:iCs/>
          <w:szCs w:val="28"/>
          <w:lang w:val="en-US"/>
        </w:rPr>
        <w:t>C</w:t>
      </w:r>
      <w:r w:rsidR="00754B8E" w:rsidRPr="004E5439">
        <w:rPr>
          <w:rFonts w:ascii="Candara,BoldItalic" w:hAnsi="Candara,BoldItalic" w:cs="Candara,BoldItalic"/>
          <w:b/>
          <w:bCs/>
          <w:i/>
          <w:iCs/>
          <w:szCs w:val="28"/>
          <w:lang w:val="en-US"/>
        </w:rPr>
        <w:t>I</w:t>
      </w:r>
      <w:r w:rsidR="006F33C1" w:rsidRPr="004E5439">
        <w:rPr>
          <w:rFonts w:ascii="Candara,BoldItalic" w:hAnsi="Candara,BoldItalic" w:cs="Candara,BoldItalic"/>
          <w:b/>
          <w:bCs/>
          <w:i/>
          <w:iCs/>
          <w:szCs w:val="28"/>
          <w:lang w:val="en-US"/>
        </w:rPr>
        <w:t>PM/</w:t>
      </w:r>
      <w:r w:rsidR="003A7BE1" w:rsidRPr="004E5439">
        <w:rPr>
          <w:rFonts w:ascii="Candara,BoldItalic" w:hAnsi="Candara,BoldItalic" w:cs="Candara,BoldItalic"/>
          <w:b/>
          <w:bCs/>
          <w:i/>
          <w:iCs/>
          <w:szCs w:val="28"/>
          <w:lang w:val="en-US"/>
        </w:rPr>
        <w:t>SAL/</w:t>
      </w:r>
      <w:r w:rsidR="008707DF">
        <w:rPr>
          <w:rFonts w:ascii="Candara,BoldItalic" w:hAnsi="Candara,BoldItalic" w:cs="Candara,BoldItalic"/>
          <w:b/>
          <w:bCs/>
          <w:i/>
          <w:iCs/>
          <w:sz w:val="24"/>
          <w:szCs w:val="38"/>
          <w:lang w:val="en-US"/>
        </w:rPr>
        <w:t>2026</w:t>
      </w:r>
      <w:r w:rsidR="006F33C1" w:rsidRPr="004E5439">
        <w:rPr>
          <w:rFonts w:ascii="Candara,BoldItalic" w:hAnsi="Candara,BoldItalic" w:cs="Candara,BoldItalic"/>
          <w:b/>
          <w:bCs/>
          <w:i/>
          <w:iCs/>
          <w:szCs w:val="28"/>
          <w:lang w:val="en-US"/>
        </w:rPr>
        <w:t xml:space="preserve"> DU </w:t>
      </w:r>
      <w:r>
        <w:rPr>
          <w:rFonts w:ascii="Candara,BoldItalic" w:hAnsi="Candara,BoldItalic" w:cs="Candara,BoldItalic"/>
          <w:b/>
          <w:bCs/>
          <w:i/>
          <w:iCs/>
          <w:sz w:val="24"/>
          <w:szCs w:val="38"/>
          <w:lang w:val="en-US"/>
        </w:rPr>
        <w:t>…/..</w:t>
      </w:r>
      <w:r w:rsidR="00BB6E01" w:rsidRPr="004E5439">
        <w:rPr>
          <w:rFonts w:ascii="Candara,BoldItalic" w:hAnsi="Candara,BoldItalic" w:cs="Candara,BoldItalic"/>
          <w:b/>
          <w:bCs/>
          <w:i/>
          <w:iCs/>
          <w:sz w:val="24"/>
          <w:szCs w:val="38"/>
          <w:lang w:val="en-US"/>
        </w:rPr>
        <w:t>/</w:t>
      </w:r>
      <w:r w:rsidR="008707DF">
        <w:rPr>
          <w:rFonts w:ascii="Candara,BoldItalic" w:hAnsi="Candara,BoldItalic" w:cs="Candara,BoldItalic"/>
          <w:b/>
          <w:bCs/>
          <w:i/>
          <w:iCs/>
          <w:sz w:val="24"/>
          <w:szCs w:val="38"/>
          <w:lang w:val="en-US"/>
        </w:rPr>
        <w:t>2026</w:t>
      </w:r>
      <w:r w:rsidR="00715EFE" w:rsidRPr="004E5439">
        <w:rPr>
          <w:rFonts w:ascii="Candara,BoldItalic" w:hAnsi="Candara,BoldItalic" w:cs="Candara,BoldItalic"/>
          <w:b/>
          <w:bCs/>
          <w:i/>
          <w:iCs/>
          <w:sz w:val="16"/>
          <w:szCs w:val="28"/>
          <w:lang w:val="en-US"/>
        </w:rPr>
        <w:t xml:space="preserve"> </w:t>
      </w:r>
    </w:p>
    <w:p w14:paraId="79848C9C" w14:textId="1B7FDC4E" w:rsidR="006F33C1" w:rsidRPr="00323E48" w:rsidRDefault="006F33C1" w:rsidP="00641A5E">
      <w:pPr>
        <w:autoSpaceDE w:val="0"/>
        <w:autoSpaceDN w:val="0"/>
        <w:adjustRightInd w:val="0"/>
        <w:spacing w:after="0" w:line="240" w:lineRule="auto"/>
        <w:jc w:val="center"/>
        <w:rPr>
          <w:rFonts w:ascii="Arial Narrow,BoldItalic" w:hAnsi="Arial Narrow,BoldItalic" w:cs="Arial Narrow,BoldItalic"/>
          <w:b/>
          <w:bCs/>
          <w:i/>
          <w:iCs/>
          <w:sz w:val="18"/>
          <w:szCs w:val="24"/>
        </w:rPr>
      </w:pPr>
      <w:r w:rsidRPr="00323E48">
        <w:rPr>
          <w:rFonts w:ascii="Arial Narrow,BoldItalic" w:hAnsi="Arial Narrow,BoldItalic" w:cs="Arial Narrow,BoldItalic"/>
          <w:b/>
          <w:bCs/>
          <w:i/>
          <w:iCs/>
          <w:sz w:val="18"/>
          <w:szCs w:val="24"/>
        </w:rPr>
        <w:t xml:space="preserve">, POUR LES TRAVAUX </w:t>
      </w:r>
      <w:r w:rsidR="00754B8E">
        <w:rPr>
          <w:rFonts w:ascii="Arial Narrow,BoldItalic" w:hAnsi="Arial Narrow,BoldItalic" w:cs="Arial Narrow,BoldItalic"/>
          <w:b/>
          <w:bCs/>
          <w:i/>
          <w:iCs/>
          <w:sz w:val="18"/>
          <w:szCs w:val="24"/>
        </w:rPr>
        <w:t xml:space="preserve">DE REALISATION </w:t>
      </w:r>
      <w:r w:rsidR="00BB6E01">
        <w:rPr>
          <w:rFonts w:ascii="Arial Narrow,BoldItalic" w:hAnsi="Arial Narrow,BoldItalic" w:cs="Arial Narrow,BoldItalic"/>
          <w:b/>
          <w:bCs/>
          <w:i/>
          <w:iCs/>
          <w:sz w:val="18"/>
          <w:szCs w:val="24"/>
        </w:rPr>
        <w:t xml:space="preserve">D’UNE MINI </w:t>
      </w:r>
      <w:r w:rsidRPr="00323E48">
        <w:rPr>
          <w:rFonts w:ascii="Arial Narrow,BoldItalic" w:hAnsi="Arial Narrow,BoldItalic" w:cs="Arial Narrow,BoldItalic"/>
          <w:b/>
          <w:bCs/>
          <w:i/>
          <w:iCs/>
          <w:sz w:val="18"/>
          <w:szCs w:val="24"/>
        </w:rPr>
        <w:t>A</w:t>
      </w:r>
      <w:r w:rsidR="00AC5B43">
        <w:rPr>
          <w:rFonts w:ascii="Arial Narrow,BoldItalic" w:hAnsi="Arial Narrow,BoldItalic" w:cs="Arial Narrow,BoldItalic"/>
          <w:b/>
          <w:bCs/>
          <w:i/>
          <w:iCs/>
          <w:sz w:val="18"/>
          <w:szCs w:val="24"/>
        </w:rPr>
        <w:t>DDUCTION</w:t>
      </w:r>
      <w:r w:rsidRPr="00323E48">
        <w:rPr>
          <w:rFonts w:ascii="Arial Narrow,BoldItalic" w:hAnsi="Arial Narrow,BoldItalic" w:cs="Arial Narrow,BoldItalic"/>
          <w:b/>
          <w:bCs/>
          <w:i/>
          <w:iCs/>
          <w:sz w:val="18"/>
          <w:szCs w:val="24"/>
        </w:rPr>
        <w:t xml:space="preserve"> EN EAU POTABLE</w:t>
      </w:r>
      <w:r w:rsidR="00251391">
        <w:rPr>
          <w:rFonts w:ascii="Arial Narrow,BoldItalic" w:hAnsi="Arial Narrow,BoldItalic" w:cs="Arial Narrow,BoldItalic"/>
          <w:b/>
          <w:bCs/>
          <w:i/>
          <w:iCs/>
          <w:sz w:val="18"/>
          <w:szCs w:val="24"/>
        </w:rPr>
        <w:t xml:space="preserve"> A LA CASE COMMUNAUTAIRE</w:t>
      </w:r>
      <w:r w:rsidRPr="00323E48">
        <w:rPr>
          <w:rFonts w:ascii="Arial Narrow,BoldItalic" w:hAnsi="Arial Narrow,BoldItalic" w:cs="Arial Narrow,BoldItalic"/>
          <w:b/>
          <w:bCs/>
          <w:i/>
          <w:iCs/>
          <w:sz w:val="18"/>
          <w:szCs w:val="24"/>
        </w:rPr>
        <w:t xml:space="preserve"> </w:t>
      </w:r>
      <w:r w:rsidR="00A973E7">
        <w:rPr>
          <w:rFonts w:ascii="Arial Narrow,BoldItalic" w:hAnsi="Arial Narrow,BoldItalic" w:cs="Arial Narrow,BoldItalic"/>
          <w:b/>
          <w:bCs/>
          <w:i/>
          <w:iCs/>
          <w:sz w:val="18"/>
          <w:szCs w:val="24"/>
        </w:rPr>
        <w:t xml:space="preserve"> </w:t>
      </w:r>
      <w:r w:rsidR="00BB6E01">
        <w:rPr>
          <w:rFonts w:ascii="Arial Narrow,BoldItalic" w:hAnsi="Arial Narrow,BoldItalic" w:cs="Arial Narrow,BoldItalic"/>
          <w:b/>
          <w:bCs/>
          <w:i/>
          <w:iCs/>
          <w:sz w:val="18"/>
          <w:szCs w:val="24"/>
        </w:rPr>
        <w:t>DANS LA COMMUNE DE</w:t>
      </w:r>
      <w:r>
        <w:rPr>
          <w:rFonts w:ascii="Arial Narrow,BoldItalic" w:hAnsi="Arial Narrow,BoldItalic" w:cs="Arial Narrow,BoldItalic"/>
          <w:b/>
          <w:bCs/>
          <w:i/>
          <w:iCs/>
          <w:sz w:val="18"/>
          <w:szCs w:val="24"/>
        </w:rPr>
        <w:t xml:space="preserve"> </w:t>
      </w:r>
      <w:r w:rsidR="005B1E10">
        <w:rPr>
          <w:rFonts w:ascii="Arial Narrow,BoldItalic" w:hAnsi="Arial Narrow,BoldItalic" w:cs="Arial Narrow,BoldItalic"/>
          <w:b/>
          <w:bCs/>
          <w:i/>
          <w:iCs/>
          <w:sz w:val="18"/>
          <w:szCs w:val="24"/>
        </w:rPr>
        <w:t>SALAPOUMBÉ</w:t>
      </w:r>
      <w:r w:rsidRPr="00323E48">
        <w:rPr>
          <w:rFonts w:ascii="Arial Narrow,BoldItalic" w:hAnsi="Arial Narrow,BoldItalic" w:cs="Arial Narrow,BoldItalic"/>
          <w:b/>
          <w:bCs/>
          <w:i/>
          <w:iCs/>
          <w:sz w:val="18"/>
          <w:szCs w:val="24"/>
        </w:rPr>
        <w:t xml:space="preserve"> (FORAGE ET DISTRIB</w:t>
      </w:r>
      <w:r w:rsidR="003A7BE1">
        <w:rPr>
          <w:rFonts w:ascii="Arial Narrow,BoldItalic" w:hAnsi="Arial Narrow,BoldItalic" w:cs="Arial Narrow,BoldItalic"/>
          <w:b/>
          <w:bCs/>
          <w:i/>
          <w:iCs/>
          <w:sz w:val="18"/>
          <w:szCs w:val="24"/>
        </w:rPr>
        <w:t>UTION)</w:t>
      </w:r>
    </w:p>
    <w:p w14:paraId="6D13457D" w14:textId="77777777" w:rsidR="006F33C1" w:rsidRPr="00323E48" w:rsidRDefault="006F33C1" w:rsidP="00641A5E">
      <w:pPr>
        <w:autoSpaceDE w:val="0"/>
        <w:autoSpaceDN w:val="0"/>
        <w:adjustRightInd w:val="0"/>
        <w:spacing w:after="0" w:line="240" w:lineRule="auto"/>
        <w:jc w:val="center"/>
        <w:rPr>
          <w:rFonts w:ascii="Arial Narrow,BoldItalic" w:hAnsi="Arial Narrow,BoldItalic" w:cs="Arial Narrow,BoldItalic"/>
          <w:b/>
          <w:bCs/>
          <w:i/>
          <w:iCs/>
          <w:sz w:val="18"/>
          <w:szCs w:val="24"/>
        </w:rPr>
      </w:pPr>
    </w:p>
    <w:p w14:paraId="175DC054" w14:textId="77777777" w:rsidR="006F33C1" w:rsidRDefault="006F33C1" w:rsidP="000864FB">
      <w:pPr>
        <w:tabs>
          <w:tab w:val="left" w:pos="9555"/>
        </w:tabs>
        <w:jc w:val="both"/>
        <w:rPr>
          <w:sz w:val="16"/>
        </w:rPr>
      </w:pPr>
    </w:p>
    <w:p w14:paraId="039426F3" w14:textId="3D1367CA" w:rsidR="006F33C1" w:rsidRDefault="006F33C1" w:rsidP="00A973E7">
      <w:pPr>
        <w:autoSpaceDE w:val="0"/>
        <w:autoSpaceDN w:val="0"/>
        <w:adjustRightInd w:val="0"/>
        <w:spacing w:after="0" w:line="240" w:lineRule="auto"/>
        <w:jc w:val="center"/>
        <w:rPr>
          <w:rFonts w:ascii="Arial Narrow,Italic" w:hAnsi="Arial Narrow,Italic" w:cs="Arial Narrow,Italic"/>
          <w:i/>
          <w:iCs/>
          <w:sz w:val="24"/>
          <w:szCs w:val="24"/>
        </w:rPr>
      </w:pPr>
      <w:r>
        <w:rPr>
          <w:rFonts w:ascii="Arial Narrow,Bold" w:hAnsi="Arial Narrow,Bold" w:cs="Arial Narrow,Bold"/>
          <w:b/>
          <w:bCs/>
          <w:sz w:val="24"/>
          <w:szCs w:val="24"/>
        </w:rPr>
        <w:t>OBJET</w:t>
      </w:r>
      <w:r>
        <w:rPr>
          <w:rFonts w:ascii="Arial Narrow" w:hAnsi="Arial Narrow" w:cs="Arial Narrow"/>
          <w:sz w:val="24"/>
          <w:szCs w:val="24"/>
        </w:rPr>
        <w:t xml:space="preserve">: </w:t>
      </w:r>
      <w:r w:rsidR="009C7330" w:rsidRPr="009C7330">
        <w:rPr>
          <w:rFonts w:ascii="Arial Narrow" w:hAnsi="Arial Narrow" w:cs="Arial Narrow"/>
          <w:i/>
          <w:sz w:val="24"/>
          <w:szCs w:val="24"/>
        </w:rPr>
        <w:t>REALISATION</w:t>
      </w:r>
      <w:r w:rsidR="00BB6E01">
        <w:rPr>
          <w:rFonts w:ascii="Arial Narrow" w:hAnsi="Arial Narrow" w:cs="Arial Narrow"/>
          <w:i/>
          <w:sz w:val="24"/>
          <w:szCs w:val="24"/>
        </w:rPr>
        <w:t xml:space="preserve"> </w:t>
      </w:r>
      <w:r>
        <w:rPr>
          <w:rFonts w:ascii="Arial Narrow,Italic" w:hAnsi="Arial Narrow,Italic" w:cs="Arial Narrow,Italic"/>
          <w:i/>
          <w:iCs/>
          <w:sz w:val="24"/>
          <w:szCs w:val="24"/>
        </w:rPr>
        <w:t>D’</w:t>
      </w:r>
      <w:r w:rsidR="00BB6E01">
        <w:rPr>
          <w:rFonts w:ascii="Arial Narrow,Italic" w:hAnsi="Arial Narrow,Italic" w:cs="Arial Narrow,Italic"/>
          <w:i/>
          <w:iCs/>
          <w:sz w:val="24"/>
          <w:szCs w:val="24"/>
        </w:rPr>
        <w:t xml:space="preserve">UNE </w:t>
      </w:r>
      <w:r>
        <w:rPr>
          <w:rFonts w:ascii="Arial Narrow,Italic" w:hAnsi="Arial Narrow,Italic" w:cs="Arial Narrow,Italic"/>
          <w:i/>
          <w:iCs/>
          <w:sz w:val="24"/>
          <w:szCs w:val="24"/>
        </w:rPr>
        <w:t>A</w:t>
      </w:r>
      <w:r w:rsidR="00302E71">
        <w:rPr>
          <w:rFonts w:ascii="Arial Narrow,Italic" w:hAnsi="Arial Narrow,Italic" w:cs="Arial Narrow,Italic"/>
          <w:i/>
          <w:iCs/>
          <w:sz w:val="24"/>
          <w:szCs w:val="24"/>
        </w:rPr>
        <w:t>DDUCTION</w:t>
      </w:r>
      <w:r>
        <w:rPr>
          <w:rFonts w:ascii="Arial Narrow,Italic" w:hAnsi="Arial Narrow,Italic" w:cs="Arial Narrow,Italic"/>
          <w:i/>
          <w:iCs/>
          <w:sz w:val="24"/>
          <w:szCs w:val="24"/>
        </w:rPr>
        <w:t xml:space="preserve"> EN EAU POTABLE </w:t>
      </w:r>
      <w:r w:rsidR="00C679B5">
        <w:rPr>
          <w:rFonts w:ascii="Arial Narrow,Italic" w:hAnsi="Arial Narrow,Italic" w:cs="Arial Narrow,Italic"/>
          <w:i/>
          <w:iCs/>
          <w:sz w:val="24"/>
          <w:szCs w:val="24"/>
        </w:rPr>
        <w:t xml:space="preserve">A </w:t>
      </w:r>
      <w:r w:rsidR="00251391">
        <w:rPr>
          <w:rFonts w:ascii="Arial Narrow,Italic" w:hAnsi="Arial Narrow,Italic" w:cs="Arial Narrow,Italic"/>
          <w:i/>
          <w:iCs/>
          <w:sz w:val="24"/>
          <w:szCs w:val="24"/>
        </w:rPr>
        <w:t>LA CASE COMMUNAUTAIRE</w:t>
      </w:r>
      <w:r w:rsidR="00A973E7">
        <w:rPr>
          <w:rFonts w:ascii="Arial Narrow,Italic" w:hAnsi="Arial Narrow,Italic" w:cs="Arial Narrow,Italic"/>
          <w:i/>
          <w:iCs/>
          <w:sz w:val="24"/>
          <w:szCs w:val="24"/>
        </w:rPr>
        <w:t xml:space="preserve"> </w:t>
      </w:r>
    </w:p>
    <w:p w14:paraId="65A6EB4E" w14:textId="7A6DB785"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Bold" w:hAnsi="Arial Narrow,Bold" w:cs="Arial Narrow,Bold"/>
          <w:b/>
          <w:bCs/>
          <w:sz w:val="24"/>
          <w:szCs w:val="24"/>
        </w:rPr>
        <w:t xml:space="preserve">LIEU D’EXECUTION </w:t>
      </w:r>
      <w:r>
        <w:rPr>
          <w:rFonts w:ascii="Arial Narrow" w:hAnsi="Arial Narrow" w:cs="Arial Narrow"/>
          <w:sz w:val="24"/>
          <w:szCs w:val="24"/>
        </w:rPr>
        <w:t xml:space="preserve">: </w:t>
      </w:r>
      <w:r w:rsidR="00251391">
        <w:rPr>
          <w:rFonts w:ascii="Arial Narrow,Italic" w:hAnsi="Arial Narrow,Italic" w:cs="Arial Narrow,Italic"/>
          <w:i/>
          <w:iCs/>
          <w:sz w:val="24"/>
          <w:szCs w:val="24"/>
        </w:rPr>
        <w:t>WELELE</w:t>
      </w:r>
      <w:r w:rsidR="00A973E7">
        <w:rPr>
          <w:rFonts w:ascii="Arial Narrow,Italic" w:hAnsi="Arial Narrow,Italic" w:cs="Arial Narrow,Italic"/>
          <w:i/>
          <w:iCs/>
          <w:sz w:val="24"/>
          <w:szCs w:val="24"/>
        </w:rPr>
        <w:t>,</w:t>
      </w:r>
      <w:r>
        <w:rPr>
          <w:rFonts w:ascii="Arial Narrow" w:hAnsi="Arial Narrow" w:cs="Arial Narrow"/>
          <w:sz w:val="24"/>
          <w:szCs w:val="24"/>
        </w:rPr>
        <w:t xml:space="preserve"> </w:t>
      </w:r>
      <w:r w:rsidR="003A7BE1">
        <w:rPr>
          <w:rFonts w:ascii="Arial Narrow" w:hAnsi="Arial Narrow" w:cs="Arial Narrow"/>
          <w:sz w:val="24"/>
          <w:szCs w:val="24"/>
        </w:rPr>
        <w:t>COMMUNE</w:t>
      </w:r>
      <w:r>
        <w:rPr>
          <w:rFonts w:ascii="Arial Narrow" w:hAnsi="Arial Narrow" w:cs="Arial Narrow"/>
          <w:sz w:val="24"/>
          <w:szCs w:val="24"/>
        </w:rPr>
        <w:t xml:space="preserve"> </w:t>
      </w:r>
      <w:r w:rsidR="00F80BB9">
        <w:rPr>
          <w:rFonts w:ascii="Arial Narrow" w:hAnsi="Arial Narrow" w:cs="Arial Narrow"/>
          <w:sz w:val="24"/>
          <w:szCs w:val="24"/>
        </w:rPr>
        <w:t>DE</w:t>
      </w:r>
      <w:r>
        <w:rPr>
          <w:rFonts w:ascii="Arial Narrow" w:hAnsi="Arial Narrow" w:cs="Arial Narrow"/>
          <w:sz w:val="24"/>
          <w:szCs w:val="24"/>
        </w:rPr>
        <w:t xml:space="preserve"> </w:t>
      </w:r>
      <w:r w:rsidR="005B1E10">
        <w:rPr>
          <w:rFonts w:ascii="Arial Narrow" w:hAnsi="Arial Narrow" w:cs="Arial Narrow"/>
          <w:sz w:val="24"/>
          <w:szCs w:val="24"/>
        </w:rPr>
        <w:t>SALAPOUMBÉ</w:t>
      </w:r>
      <w:r w:rsidR="00A973E7">
        <w:rPr>
          <w:rFonts w:ascii="Arial Narrow" w:hAnsi="Arial Narrow" w:cs="Arial Narrow"/>
          <w:sz w:val="24"/>
          <w:szCs w:val="24"/>
        </w:rPr>
        <w:t xml:space="preserve"> </w:t>
      </w:r>
    </w:p>
    <w:p w14:paraId="4F9DF48E"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79BBC559"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Bold" w:hAnsi="Arial Narrow,Bold" w:cs="Arial Narrow,Bold"/>
          <w:b/>
          <w:bCs/>
          <w:sz w:val="24"/>
          <w:szCs w:val="24"/>
        </w:rPr>
        <w:t xml:space="preserve">TITULAIRE: </w:t>
      </w:r>
      <w:r>
        <w:rPr>
          <w:rFonts w:ascii="Arial Narrow" w:hAnsi="Arial Narrow" w:cs="Arial Narrow"/>
          <w:sz w:val="24"/>
          <w:szCs w:val="24"/>
        </w:rPr>
        <w:t>Entreprise :………………………………..</w:t>
      </w:r>
    </w:p>
    <w:p w14:paraId="338ED866"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0A109EA5"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B.P. :………………………………………..</w:t>
      </w:r>
    </w:p>
    <w:p w14:paraId="3AA2CE66"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12D4EA36"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Tel. :………………………………………..</w:t>
      </w:r>
    </w:p>
    <w:p w14:paraId="0D29D437"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18BEF71B"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Fax :………………………………………..</w:t>
      </w:r>
    </w:p>
    <w:p w14:paraId="711A9854"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2452C055"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Ville :………………………………………..</w:t>
      </w:r>
    </w:p>
    <w:p w14:paraId="15A9536D" w14:textId="77777777" w:rsidR="009C7330" w:rsidRDefault="009C7330"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N° DE COMPTE BANCAIRE………………………………………………………………..</w:t>
      </w:r>
    </w:p>
    <w:p w14:paraId="1BF22835" w14:textId="77777777" w:rsidR="009C7330" w:rsidRDefault="009C7330"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N° DE REGISTRE DE COMMERCE……………………………………………………….</w:t>
      </w:r>
    </w:p>
    <w:p w14:paraId="33FD4828" w14:textId="77777777" w:rsidR="009C7330" w:rsidRDefault="009C7330"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N° CONTRIBUABLE………………………………………………………………………….</w:t>
      </w:r>
    </w:p>
    <w:p w14:paraId="16C5E446"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40D31EAE" w14:textId="77777777" w:rsidR="006F33C1" w:rsidRPr="00A522CC" w:rsidRDefault="006F33C1" w:rsidP="000864FB">
      <w:pPr>
        <w:ind w:firstLine="708"/>
        <w:jc w:val="both"/>
        <w:rPr>
          <w:sz w:val="16"/>
        </w:rPr>
      </w:pPr>
      <w:r>
        <w:rPr>
          <w:rFonts w:ascii="Arial Narrow,Bold" w:hAnsi="Arial Narrow,Bold" w:cs="Arial Narrow,Bold"/>
          <w:b/>
          <w:bCs/>
          <w:sz w:val="24"/>
          <w:szCs w:val="24"/>
        </w:rPr>
        <w:t>MONTANT:</w:t>
      </w:r>
    </w:p>
    <w:tbl>
      <w:tblPr>
        <w:tblStyle w:val="Grilledutableau"/>
        <w:tblW w:w="0" w:type="auto"/>
        <w:tblInd w:w="2376" w:type="dxa"/>
        <w:tblLook w:val="04A0" w:firstRow="1" w:lastRow="0" w:firstColumn="1" w:lastColumn="0" w:noHBand="0" w:noVBand="1"/>
      </w:tblPr>
      <w:tblGrid>
        <w:gridCol w:w="2867"/>
        <w:gridCol w:w="2236"/>
      </w:tblGrid>
      <w:tr w:rsidR="006F33C1" w14:paraId="4FE559F5" w14:textId="77777777" w:rsidTr="00312068">
        <w:tc>
          <w:tcPr>
            <w:tcW w:w="2867" w:type="dxa"/>
          </w:tcPr>
          <w:p w14:paraId="7E4CDD76" w14:textId="77777777" w:rsidR="006F33C1" w:rsidRDefault="006F33C1" w:rsidP="000864FB">
            <w:pPr>
              <w:ind w:firstLine="708"/>
              <w:jc w:val="both"/>
              <w:rPr>
                <w:sz w:val="16"/>
              </w:rPr>
            </w:pPr>
            <w:r>
              <w:rPr>
                <w:rFonts w:ascii="Arial Narrow" w:hAnsi="Arial Narrow" w:cs="Arial Narrow"/>
                <w:sz w:val="24"/>
                <w:szCs w:val="24"/>
              </w:rPr>
              <w:t>TTC</w:t>
            </w:r>
          </w:p>
        </w:tc>
        <w:tc>
          <w:tcPr>
            <w:tcW w:w="2236" w:type="dxa"/>
          </w:tcPr>
          <w:p w14:paraId="65D8F96B" w14:textId="77777777" w:rsidR="006F33C1" w:rsidRDefault="006F33C1" w:rsidP="000864FB">
            <w:pPr>
              <w:jc w:val="both"/>
              <w:rPr>
                <w:sz w:val="16"/>
              </w:rPr>
            </w:pPr>
          </w:p>
        </w:tc>
      </w:tr>
      <w:tr w:rsidR="006F33C1" w14:paraId="4821883D" w14:textId="77777777" w:rsidTr="00312068">
        <w:tc>
          <w:tcPr>
            <w:tcW w:w="2867" w:type="dxa"/>
          </w:tcPr>
          <w:p w14:paraId="2CB8EEE9" w14:textId="77777777" w:rsidR="006F33C1" w:rsidRDefault="006F33C1" w:rsidP="000864FB">
            <w:pPr>
              <w:ind w:firstLine="708"/>
              <w:jc w:val="both"/>
              <w:rPr>
                <w:sz w:val="16"/>
              </w:rPr>
            </w:pPr>
            <w:r>
              <w:rPr>
                <w:rFonts w:ascii="Arial Narrow" w:hAnsi="Arial Narrow" w:cs="Arial Narrow"/>
                <w:sz w:val="24"/>
                <w:szCs w:val="24"/>
              </w:rPr>
              <w:t>HTVA</w:t>
            </w:r>
          </w:p>
        </w:tc>
        <w:tc>
          <w:tcPr>
            <w:tcW w:w="2236" w:type="dxa"/>
          </w:tcPr>
          <w:p w14:paraId="4DB2317E" w14:textId="77777777" w:rsidR="006F33C1" w:rsidRDefault="006F33C1" w:rsidP="000864FB">
            <w:pPr>
              <w:jc w:val="both"/>
              <w:rPr>
                <w:sz w:val="16"/>
              </w:rPr>
            </w:pPr>
          </w:p>
        </w:tc>
      </w:tr>
      <w:tr w:rsidR="006F33C1" w14:paraId="5678FDA7" w14:textId="77777777" w:rsidTr="00312068">
        <w:tc>
          <w:tcPr>
            <w:tcW w:w="2867" w:type="dxa"/>
          </w:tcPr>
          <w:p w14:paraId="4974615A" w14:textId="77777777" w:rsidR="006F33C1" w:rsidRDefault="006F33C1" w:rsidP="000864FB">
            <w:pPr>
              <w:jc w:val="both"/>
              <w:rPr>
                <w:sz w:val="16"/>
              </w:rPr>
            </w:pPr>
            <w:r>
              <w:rPr>
                <w:rFonts w:ascii="Arial Narrow" w:hAnsi="Arial Narrow" w:cs="Arial Narrow"/>
                <w:sz w:val="24"/>
                <w:szCs w:val="24"/>
              </w:rPr>
              <w:t>T.V.A. (19,25 %)</w:t>
            </w:r>
          </w:p>
        </w:tc>
        <w:tc>
          <w:tcPr>
            <w:tcW w:w="2236" w:type="dxa"/>
          </w:tcPr>
          <w:p w14:paraId="10C7A7B1" w14:textId="77777777" w:rsidR="006F33C1" w:rsidRDefault="006F33C1" w:rsidP="000864FB">
            <w:pPr>
              <w:jc w:val="both"/>
              <w:rPr>
                <w:sz w:val="16"/>
              </w:rPr>
            </w:pPr>
          </w:p>
        </w:tc>
      </w:tr>
      <w:tr w:rsidR="006F33C1" w14:paraId="24422EE2" w14:textId="77777777" w:rsidTr="00312068">
        <w:tc>
          <w:tcPr>
            <w:tcW w:w="2867" w:type="dxa"/>
          </w:tcPr>
          <w:p w14:paraId="7AA7CD06" w14:textId="77777777" w:rsidR="006F33C1" w:rsidRDefault="006F33C1" w:rsidP="000864FB">
            <w:pPr>
              <w:ind w:firstLine="708"/>
              <w:jc w:val="both"/>
              <w:rPr>
                <w:sz w:val="16"/>
              </w:rPr>
            </w:pPr>
            <w:r>
              <w:rPr>
                <w:rFonts w:ascii="Arial Narrow" w:hAnsi="Arial Narrow" w:cs="Arial Narrow"/>
                <w:sz w:val="24"/>
                <w:szCs w:val="24"/>
              </w:rPr>
              <w:t>AIR (2,2%</w:t>
            </w:r>
            <w:r w:rsidR="003A7BE1">
              <w:rPr>
                <w:rFonts w:ascii="Arial Narrow" w:hAnsi="Arial Narrow" w:cs="Arial Narrow"/>
                <w:sz w:val="24"/>
                <w:szCs w:val="24"/>
              </w:rPr>
              <w:t xml:space="preserve"> </w:t>
            </w:r>
            <w:r>
              <w:rPr>
                <w:rFonts w:ascii="Arial Narrow" w:hAnsi="Arial Narrow" w:cs="Arial Narrow"/>
                <w:sz w:val="24"/>
                <w:szCs w:val="24"/>
              </w:rPr>
              <w:t>ou 5,5 %)</w:t>
            </w:r>
          </w:p>
        </w:tc>
        <w:tc>
          <w:tcPr>
            <w:tcW w:w="2236" w:type="dxa"/>
          </w:tcPr>
          <w:p w14:paraId="12716BD3" w14:textId="77777777" w:rsidR="006F33C1" w:rsidRDefault="006F33C1" w:rsidP="000864FB">
            <w:pPr>
              <w:jc w:val="both"/>
              <w:rPr>
                <w:sz w:val="16"/>
              </w:rPr>
            </w:pPr>
          </w:p>
        </w:tc>
      </w:tr>
      <w:tr w:rsidR="006F33C1" w14:paraId="691B9329" w14:textId="77777777" w:rsidTr="00312068">
        <w:tc>
          <w:tcPr>
            <w:tcW w:w="2867" w:type="dxa"/>
          </w:tcPr>
          <w:p w14:paraId="1A0D548B" w14:textId="77777777" w:rsidR="006F33C1" w:rsidRDefault="006F33C1" w:rsidP="000864FB">
            <w:pPr>
              <w:jc w:val="both"/>
              <w:rPr>
                <w:sz w:val="16"/>
              </w:rPr>
            </w:pPr>
            <w:r>
              <w:rPr>
                <w:rFonts w:ascii="Arial Narrow" w:hAnsi="Arial Narrow" w:cs="Arial Narrow"/>
                <w:sz w:val="24"/>
                <w:szCs w:val="24"/>
              </w:rPr>
              <w:t>Net à mandater</w:t>
            </w:r>
          </w:p>
        </w:tc>
        <w:tc>
          <w:tcPr>
            <w:tcW w:w="2236" w:type="dxa"/>
          </w:tcPr>
          <w:p w14:paraId="0C711411" w14:textId="77777777" w:rsidR="006F33C1" w:rsidRDefault="006F33C1" w:rsidP="000864FB">
            <w:pPr>
              <w:jc w:val="both"/>
              <w:rPr>
                <w:sz w:val="16"/>
              </w:rPr>
            </w:pPr>
          </w:p>
        </w:tc>
      </w:tr>
    </w:tbl>
    <w:p w14:paraId="61E97491" w14:textId="77777777" w:rsidR="006F33C1" w:rsidRDefault="006F33C1" w:rsidP="000864FB">
      <w:pPr>
        <w:ind w:firstLine="708"/>
        <w:jc w:val="both"/>
        <w:rPr>
          <w:sz w:val="16"/>
        </w:rPr>
      </w:pPr>
    </w:p>
    <w:p w14:paraId="5429D55C" w14:textId="77777777" w:rsidR="006F33C1" w:rsidRDefault="006F33C1" w:rsidP="000864FB">
      <w:pPr>
        <w:autoSpaceDE w:val="0"/>
        <w:autoSpaceDN w:val="0"/>
        <w:adjustRightInd w:val="0"/>
        <w:spacing w:after="0" w:line="240" w:lineRule="auto"/>
        <w:jc w:val="both"/>
        <w:rPr>
          <w:rFonts w:ascii="Arial Narrow,Bold" w:hAnsi="Arial Narrow,Bold" w:cs="Arial Narrow,Bold"/>
          <w:b/>
          <w:bCs/>
          <w:sz w:val="24"/>
          <w:szCs w:val="24"/>
        </w:rPr>
      </w:pPr>
      <w:r>
        <w:rPr>
          <w:rFonts w:ascii="Arial Narrow,Bold" w:hAnsi="Arial Narrow,Bold" w:cs="Arial Narrow,Bold"/>
          <w:b/>
          <w:bCs/>
          <w:sz w:val="24"/>
          <w:szCs w:val="24"/>
        </w:rPr>
        <w:t xml:space="preserve">DELAI D’EXECUTION :   </w:t>
      </w:r>
      <w:r w:rsidR="009C7330">
        <w:rPr>
          <w:rFonts w:ascii="Arial Narrow,Bold" w:hAnsi="Arial Narrow,Bold" w:cs="Arial Narrow,Bold"/>
          <w:b/>
          <w:bCs/>
          <w:sz w:val="24"/>
          <w:szCs w:val="24"/>
        </w:rPr>
        <w:t>QUATRE</w:t>
      </w:r>
      <w:r>
        <w:rPr>
          <w:rFonts w:ascii="Arial Narrow,Bold" w:hAnsi="Arial Narrow,Bold" w:cs="Arial Narrow,Bold"/>
          <w:b/>
          <w:bCs/>
          <w:sz w:val="24"/>
          <w:szCs w:val="24"/>
        </w:rPr>
        <w:t xml:space="preserve"> (0</w:t>
      </w:r>
      <w:r w:rsidR="00C01581">
        <w:rPr>
          <w:rFonts w:ascii="Arial Narrow,Bold" w:hAnsi="Arial Narrow,Bold" w:cs="Arial Narrow,Bold"/>
          <w:b/>
          <w:bCs/>
          <w:sz w:val="24"/>
          <w:szCs w:val="24"/>
        </w:rPr>
        <w:t>4</w:t>
      </w:r>
      <w:r>
        <w:rPr>
          <w:rFonts w:ascii="Arial Narrow,Bold" w:hAnsi="Arial Narrow,Bold" w:cs="Arial Narrow,Bold"/>
          <w:b/>
          <w:bCs/>
          <w:sz w:val="24"/>
          <w:szCs w:val="24"/>
        </w:rPr>
        <w:t>) MOIS</w:t>
      </w:r>
    </w:p>
    <w:p w14:paraId="63EB1FD5" w14:textId="77777777" w:rsidR="006F33C1" w:rsidRDefault="006F33C1" w:rsidP="000864FB">
      <w:pPr>
        <w:autoSpaceDE w:val="0"/>
        <w:autoSpaceDN w:val="0"/>
        <w:adjustRightInd w:val="0"/>
        <w:spacing w:after="0" w:line="240" w:lineRule="auto"/>
        <w:jc w:val="both"/>
        <w:rPr>
          <w:rFonts w:ascii="Arial Narrow,Bold" w:hAnsi="Arial Narrow,Bold" w:cs="Arial Narrow,Bold"/>
          <w:b/>
          <w:bCs/>
          <w:sz w:val="24"/>
          <w:szCs w:val="24"/>
        </w:rPr>
      </w:pPr>
    </w:p>
    <w:p w14:paraId="4E31206B" w14:textId="72E2ED57" w:rsidR="006F33C1" w:rsidRDefault="006F33C1" w:rsidP="000864FB">
      <w:pPr>
        <w:autoSpaceDE w:val="0"/>
        <w:autoSpaceDN w:val="0"/>
        <w:adjustRightInd w:val="0"/>
        <w:spacing w:after="0" w:line="240" w:lineRule="auto"/>
        <w:jc w:val="both"/>
        <w:rPr>
          <w:rFonts w:ascii="Arial Narrow,Bold" w:hAnsi="Arial Narrow,Bold" w:cs="Arial Narrow,Bold"/>
          <w:b/>
          <w:bCs/>
          <w:sz w:val="24"/>
          <w:szCs w:val="24"/>
        </w:rPr>
      </w:pPr>
      <w:r>
        <w:rPr>
          <w:rFonts w:ascii="Arial Narrow,Bold" w:hAnsi="Arial Narrow,Bold" w:cs="Arial Narrow,Bold"/>
          <w:b/>
          <w:bCs/>
          <w:sz w:val="24"/>
          <w:szCs w:val="24"/>
        </w:rPr>
        <w:t xml:space="preserve">FINANCEMENT </w:t>
      </w:r>
      <w:r w:rsidRPr="007D21BE">
        <w:rPr>
          <w:rFonts w:ascii="Arial Narrow,Bold" w:hAnsi="Arial Narrow,Bold" w:cs="Arial Narrow,Bold"/>
          <w:b/>
          <w:bCs/>
          <w:sz w:val="24"/>
          <w:szCs w:val="24"/>
        </w:rPr>
        <w:t xml:space="preserve">:            </w:t>
      </w:r>
      <w:r w:rsidRPr="007D21BE">
        <w:rPr>
          <w:rFonts w:ascii="Arial Narrow" w:hAnsi="Arial Narrow" w:cs="Arial Narrow"/>
          <w:b/>
          <w:sz w:val="24"/>
          <w:szCs w:val="24"/>
        </w:rPr>
        <w:t>BIP -</w:t>
      </w:r>
      <w:r>
        <w:rPr>
          <w:rFonts w:ascii="Arial Narrow,Bold" w:hAnsi="Arial Narrow,Bold" w:cs="Arial Narrow,Bold"/>
          <w:b/>
          <w:bCs/>
          <w:sz w:val="24"/>
          <w:szCs w:val="24"/>
        </w:rPr>
        <w:t xml:space="preserve">Exercice </w:t>
      </w:r>
      <w:r w:rsidR="008707DF">
        <w:rPr>
          <w:rFonts w:ascii="Arial Narrow,Bold" w:hAnsi="Arial Narrow,Bold" w:cs="Arial Narrow,Bold"/>
          <w:b/>
          <w:bCs/>
          <w:sz w:val="24"/>
          <w:szCs w:val="24"/>
        </w:rPr>
        <w:t>2026</w:t>
      </w:r>
    </w:p>
    <w:p w14:paraId="4DB5943E" w14:textId="77777777" w:rsidR="006F33C1" w:rsidRDefault="006F33C1" w:rsidP="000864FB">
      <w:pPr>
        <w:autoSpaceDE w:val="0"/>
        <w:autoSpaceDN w:val="0"/>
        <w:adjustRightInd w:val="0"/>
        <w:spacing w:after="0" w:line="240" w:lineRule="auto"/>
        <w:jc w:val="both"/>
        <w:rPr>
          <w:rFonts w:ascii="Arial Narrow,Bold" w:hAnsi="Arial Narrow,Bold" w:cs="Arial Narrow,Bold"/>
          <w:b/>
          <w:bCs/>
          <w:sz w:val="24"/>
          <w:szCs w:val="24"/>
        </w:rPr>
      </w:pPr>
    </w:p>
    <w:p w14:paraId="4A04F387" w14:textId="77777777" w:rsidR="006F33C1" w:rsidRDefault="006F33C1" w:rsidP="000864FB">
      <w:pPr>
        <w:tabs>
          <w:tab w:val="left" w:pos="9660"/>
        </w:tabs>
        <w:jc w:val="both"/>
        <w:rPr>
          <w:rFonts w:ascii="Arial Narrow,Bold" w:hAnsi="Arial Narrow,Bold" w:cs="Arial Narrow,Bold"/>
          <w:b/>
          <w:bCs/>
          <w:sz w:val="24"/>
          <w:szCs w:val="24"/>
        </w:rPr>
      </w:pPr>
      <w:r>
        <w:rPr>
          <w:rFonts w:ascii="Arial Narrow,Bold" w:hAnsi="Arial Narrow,Bold" w:cs="Arial Narrow,Bold"/>
          <w:b/>
          <w:bCs/>
          <w:sz w:val="24"/>
          <w:szCs w:val="24"/>
        </w:rPr>
        <w:t xml:space="preserve">IMPUTATION : </w:t>
      </w:r>
      <w:r w:rsidR="00302E71">
        <w:rPr>
          <w:rFonts w:ascii="Arial Narrow,Bold" w:hAnsi="Arial Narrow,Bold" w:cs="Arial Narrow,Bold"/>
          <w:b/>
          <w:bCs/>
          <w:sz w:val="24"/>
          <w:szCs w:val="24"/>
        </w:rPr>
        <w:t xml:space="preserve">                 </w:t>
      </w:r>
      <w:r>
        <w:rPr>
          <w:rFonts w:ascii="Arial Narrow,Bold" w:hAnsi="Arial Narrow,Bold" w:cs="Arial Narrow,Bold"/>
          <w:b/>
          <w:bCs/>
          <w:sz w:val="24"/>
          <w:szCs w:val="24"/>
        </w:rPr>
        <w:tab/>
      </w:r>
    </w:p>
    <w:p w14:paraId="3AFF5630" w14:textId="77777777" w:rsidR="006F33C1" w:rsidRDefault="006F33C1" w:rsidP="003A7BE1">
      <w:pPr>
        <w:autoSpaceDE w:val="0"/>
        <w:autoSpaceDN w:val="0"/>
        <w:adjustRightInd w:val="0"/>
        <w:spacing w:after="0" w:line="240" w:lineRule="auto"/>
        <w:jc w:val="right"/>
        <w:rPr>
          <w:rFonts w:ascii="Arial Narrow" w:hAnsi="Arial Narrow" w:cs="Arial Narrow"/>
          <w:sz w:val="24"/>
          <w:szCs w:val="24"/>
        </w:rPr>
      </w:pPr>
      <w:r>
        <w:rPr>
          <w:rFonts w:ascii="Arial Narrow" w:hAnsi="Arial Narrow" w:cs="Arial Narrow"/>
          <w:sz w:val="24"/>
          <w:szCs w:val="24"/>
        </w:rPr>
        <w:t>SOUSCRITE LE : ...............................................................</w:t>
      </w:r>
    </w:p>
    <w:p w14:paraId="709A4899" w14:textId="77777777" w:rsidR="006F33C1" w:rsidRDefault="006F33C1" w:rsidP="003A7BE1">
      <w:pPr>
        <w:autoSpaceDE w:val="0"/>
        <w:autoSpaceDN w:val="0"/>
        <w:adjustRightInd w:val="0"/>
        <w:spacing w:after="0" w:line="240" w:lineRule="auto"/>
        <w:jc w:val="right"/>
        <w:rPr>
          <w:rFonts w:ascii="Arial Narrow" w:hAnsi="Arial Narrow" w:cs="Arial Narrow"/>
          <w:sz w:val="24"/>
          <w:szCs w:val="24"/>
        </w:rPr>
      </w:pPr>
      <w:r>
        <w:rPr>
          <w:rFonts w:ascii="Arial Narrow" w:hAnsi="Arial Narrow" w:cs="Arial Narrow"/>
          <w:sz w:val="24"/>
          <w:szCs w:val="24"/>
        </w:rPr>
        <w:t>SIGNEE LE : ......................................................................</w:t>
      </w:r>
    </w:p>
    <w:p w14:paraId="69E01BA0" w14:textId="77777777" w:rsidR="006F33C1" w:rsidRDefault="006F33C1" w:rsidP="003A7BE1">
      <w:pPr>
        <w:autoSpaceDE w:val="0"/>
        <w:autoSpaceDN w:val="0"/>
        <w:adjustRightInd w:val="0"/>
        <w:spacing w:after="0" w:line="240" w:lineRule="auto"/>
        <w:jc w:val="right"/>
        <w:rPr>
          <w:rFonts w:ascii="Arial Narrow" w:hAnsi="Arial Narrow" w:cs="Arial Narrow"/>
          <w:sz w:val="24"/>
          <w:szCs w:val="24"/>
        </w:rPr>
      </w:pPr>
      <w:r>
        <w:rPr>
          <w:rFonts w:ascii="Arial Narrow" w:hAnsi="Arial Narrow" w:cs="Arial Narrow"/>
          <w:sz w:val="24"/>
          <w:szCs w:val="24"/>
        </w:rPr>
        <w:t>NOTIFIEE LE : ..................................................................</w:t>
      </w:r>
    </w:p>
    <w:p w14:paraId="5590C7AE" w14:textId="77777777" w:rsidR="006F33C1" w:rsidRDefault="006F33C1" w:rsidP="003A7BE1">
      <w:pPr>
        <w:tabs>
          <w:tab w:val="left" w:pos="6000"/>
        </w:tabs>
        <w:jc w:val="right"/>
        <w:rPr>
          <w:rFonts w:ascii="Arial Narrow,Bold" w:hAnsi="Arial Narrow,Bold" w:cs="Arial Narrow,Bold"/>
          <w:b/>
          <w:bCs/>
          <w:sz w:val="24"/>
          <w:szCs w:val="24"/>
        </w:rPr>
      </w:pPr>
      <w:r>
        <w:rPr>
          <w:rFonts w:ascii="Arial Narrow" w:hAnsi="Arial Narrow" w:cs="Arial Narrow"/>
          <w:sz w:val="24"/>
          <w:szCs w:val="24"/>
        </w:rPr>
        <w:t>ENREGISTREE LE : .........................................................</w:t>
      </w:r>
    </w:p>
    <w:p w14:paraId="2E493009" w14:textId="77777777" w:rsidR="006F33C1" w:rsidRDefault="006F33C1" w:rsidP="000864FB">
      <w:pPr>
        <w:tabs>
          <w:tab w:val="left" w:pos="9660"/>
        </w:tabs>
        <w:jc w:val="both"/>
        <w:rPr>
          <w:rFonts w:ascii="Arial Narrow,Bold" w:hAnsi="Arial Narrow,Bold" w:cs="Arial Narrow,Bold"/>
          <w:b/>
          <w:bCs/>
          <w:sz w:val="24"/>
          <w:szCs w:val="24"/>
        </w:rPr>
      </w:pPr>
    </w:p>
    <w:p w14:paraId="48C48A3B" w14:textId="77777777" w:rsidR="00C01581" w:rsidRDefault="00C01581" w:rsidP="000864FB">
      <w:pPr>
        <w:tabs>
          <w:tab w:val="left" w:pos="9660"/>
        </w:tabs>
        <w:jc w:val="both"/>
        <w:rPr>
          <w:rFonts w:ascii="Arial Narrow,Bold" w:hAnsi="Arial Narrow,Bold" w:cs="Arial Narrow,Bold"/>
          <w:b/>
          <w:bCs/>
          <w:sz w:val="24"/>
          <w:szCs w:val="24"/>
        </w:rPr>
      </w:pPr>
    </w:p>
    <w:p w14:paraId="36F7E5C8" w14:textId="77777777" w:rsidR="006F33C1" w:rsidRDefault="006F33C1" w:rsidP="000864FB">
      <w:pPr>
        <w:autoSpaceDE w:val="0"/>
        <w:autoSpaceDN w:val="0"/>
        <w:adjustRightInd w:val="0"/>
        <w:spacing w:after="0" w:line="240" w:lineRule="auto"/>
        <w:jc w:val="both"/>
        <w:rPr>
          <w:rFonts w:ascii="Arial Narrow,BoldItalic" w:hAnsi="Arial Narrow,BoldItalic" w:cs="Arial Narrow,BoldItalic"/>
          <w:b/>
          <w:bCs/>
          <w:i/>
          <w:iCs/>
          <w:sz w:val="24"/>
          <w:szCs w:val="24"/>
        </w:rPr>
      </w:pPr>
      <w:r>
        <w:rPr>
          <w:rFonts w:ascii="Arial Narrow,BoldItalic" w:hAnsi="Arial Narrow,BoldItalic" w:cs="Arial Narrow,BoldItalic"/>
          <w:b/>
          <w:bCs/>
          <w:i/>
          <w:iCs/>
          <w:sz w:val="24"/>
          <w:szCs w:val="24"/>
        </w:rPr>
        <w:t>ENTRE</w:t>
      </w:r>
    </w:p>
    <w:p w14:paraId="5F36F628" w14:textId="77777777" w:rsidR="006F33C1" w:rsidRDefault="006F33C1" w:rsidP="000864FB">
      <w:pPr>
        <w:autoSpaceDE w:val="0"/>
        <w:autoSpaceDN w:val="0"/>
        <w:adjustRightInd w:val="0"/>
        <w:spacing w:after="0" w:line="240" w:lineRule="auto"/>
        <w:jc w:val="both"/>
        <w:rPr>
          <w:rFonts w:ascii="Arial Narrow,BoldItalic" w:hAnsi="Arial Narrow,BoldItalic" w:cs="Arial Narrow,BoldItalic"/>
          <w:b/>
          <w:bCs/>
          <w:i/>
          <w:iCs/>
          <w:sz w:val="24"/>
          <w:szCs w:val="24"/>
        </w:rPr>
      </w:pPr>
    </w:p>
    <w:p w14:paraId="5A8E47D4" w14:textId="77777777" w:rsidR="006F33C1" w:rsidRDefault="006F33C1" w:rsidP="000864FB">
      <w:pPr>
        <w:autoSpaceDE w:val="0"/>
        <w:autoSpaceDN w:val="0"/>
        <w:adjustRightInd w:val="0"/>
        <w:spacing w:after="0" w:line="240" w:lineRule="auto"/>
        <w:jc w:val="both"/>
        <w:rPr>
          <w:rFonts w:ascii="Arial Narrow,BoldItalic" w:hAnsi="Arial Narrow,BoldItalic" w:cs="Arial Narrow,BoldItalic"/>
          <w:b/>
          <w:bCs/>
          <w:i/>
          <w:iCs/>
          <w:sz w:val="24"/>
          <w:szCs w:val="24"/>
        </w:rPr>
      </w:pPr>
    </w:p>
    <w:p w14:paraId="1F666E0E" w14:textId="77777777" w:rsidR="006F33C1" w:rsidRDefault="00302E71" w:rsidP="000864FB">
      <w:pPr>
        <w:autoSpaceDE w:val="0"/>
        <w:autoSpaceDN w:val="0"/>
        <w:adjustRightInd w:val="0"/>
        <w:spacing w:after="0" w:line="240" w:lineRule="auto"/>
        <w:jc w:val="both"/>
        <w:rPr>
          <w:rFonts w:ascii="Arial Narrow" w:hAnsi="Arial Narrow" w:cs="Arial Narrow"/>
          <w:sz w:val="24"/>
          <w:szCs w:val="24"/>
        </w:rPr>
      </w:pPr>
      <w:r w:rsidRPr="00171A54">
        <w:rPr>
          <w:rFonts w:ascii="Calibri" w:hAnsi="Calibri" w:cs="Calibri"/>
          <w:sz w:val="28"/>
          <w:szCs w:val="28"/>
        </w:rPr>
        <w:t>La République du Cameroun</w:t>
      </w:r>
      <w:r>
        <w:rPr>
          <w:rFonts w:ascii="Arial Narrow" w:hAnsi="Arial Narrow" w:cs="Arial Narrow"/>
          <w:sz w:val="24"/>
          <w:szCs w:val="24"/>
        </w:rPr>
        <w:t xml:space="preserve">, représenté par Le MAIRE DE LA COMMUNE DE </w:t>
      </w:r>
      <w:r w:rsidR="005B1E10">
        <w:rPr>
          <w:rFonts w:ascii="Arial Narrow" w:hAnsi="Arial Narrow" w:cs="Arial Narrow"/>
          <w:sz w:val="24"/>
          <w:szCs w:val="24"/>
        </w:rPr>
        <w:t>SALAPOUMBÉ</w:t>
      </w:r>
      <w:r w:rsidR="006F33C1">
        <w:rPr>
          <w:rFonts w:ascii="Arial Narrow" w:hAnsi="Arial Narrow" w:cs="Arial Narrow"/>
          <w:sz w:val="24"/>
          <w:szCs w:val="24"/>
        </w:rPr>
        <w:t>, ci-après désigné :</w:t>
      </w:r>
    </w:p>
    <w:p w14:paraId="3798C0FD"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7A3082B2"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p>
    <w:p w14:paraId="3212F03C" w14:textId="77777777" w:rsidR="006F33C1" w:rsidRDefault="006F33C1" w:rsidP="000864FB">
      <w:pPr>
        <w:tabs>
          <w:tab w:val="left" w:pos="9660"/>
        </w:tabs>
        <w:jc w:val="both"/>
        <w:rPr>
          <w:rFonts w:ascii="Arial Narrow,Bold" w:hAnsi="Arial Narrow,Bold" w:cs="Arial Narrow,Bold"/>
          <w:b/>
          <w:bCs/>
          <w:sz w:val="24"/>
          <w:szCs w:val="24"/>
        </w:rPr>
      </w:pPr>
      <w:r>
        <w:rPr>
          <w:rFonts w:ascii="Arial Narrow,Bold" w:hAnsi="Arial Narrow,Bold" w:cs="Arial Narrow,Bold"/>
          <w:b/>
          <w:bCs/>
          <w:sz w:val="24"/>
          <w:szCs w:val="24"/>
        </w:rPr>
        <w:t>« L’Autorité Contractante »</w:t>
      </w:r>
    </w:p>
    <w:p w14:paraId="1B96F428" w14:textId="77777777" w:rsidR="006F33C1" w:rsidRDefault="006F33C1" w:rsidP="000864FB">
      <w:pPr>
        <w:tabs>
          <w:tab w:val="left" w:pos="9660"/>
        </w:tabs>
        <w:jc w:val="both"/>
        <w:rPr>
          <w:sz w:val="16"/>
        </w:rPr>
      </w:pPr>
    </w:p>
    <w:p w14:paraId="09216B84" w14:textId="77777777" w:rsidR="006F33C1" w:rsidRDefault="006F33C1" w:rsidP="000864FB">
      <w:pPr>
        <w:tabs>
          <w:tab w:val="left" w:pos="7665"/>
        </w:tabs>
        <w:jc w:val="both"/>
        <w:rPr>
          <w:sz w:val="16"/>
        </w:rPr>
      </w:pPr>
      <w:r>
        <w:rPr>
          <w:sz w:val="16"/>
        </w:rPr>
        <w:tab/>
      </w:r>
      <w:r>
        <w:rPr>
          <w:rFonts w:ascii="Arial Narrow,Bold" w:hAnsi="Arial Narrow,Bold" w:cs="Arial Narrow,Bold"/>
          <w:b/>
          <w:bCs/>
          <w:sz w:val="24"/>
          <w:szCs w:val="24"/>
        </w:rPr>
        <w:t>D’une part</w:t>
      </w:r>
    </w:p>
    <w:p w14:paraId="62265748" w14:textId="77777777" w:rsidR="006F33C1" w:rsidRDefault="006F33C1" w:rsidP="000864FB">
      <w:pPr>
        <w:jc w:val="both"/>
        <w:rPr>
          <w:sz w:val="16"/>
        </w:rPr>
      </w:pPr>
    </w:p>
    <w:p w14:paraId="73EF4510" w14:textId="77777777" w:rsidR="006F33C1" w:rsidRDefault="006F33C1" w:rsidP="000864FB">
      <w:pPr>
        <w:jc w:val="both"/>
        <w:rPr>
          <w:sz w:val="16"/>
        </w:rPr>
      </w:pPr>
      <w:r>
        <w:rPr>
          <w:rFonts w:ascii="Arial Narrow,BoldItalic" w:hAnsi="Arial Narrow,BoldItalic" w:cs="Arial Narrow,BoldItalic"/>
          <w:b/>
          <w:bCs/>
          <w:i/>
          <w:iCs/>
          <w:sz w:val="24"/>
          <w:szCs w:val="24"/>
        </w:rPr>
        <w:t>ET</w:t>
      </w:r>
    </w:p>
    <w:p w14:paraId="3D3963D5" w14:textId="77777777" w:rsidR="006F33C1" w:rsidRPr="00433668" w:rsidRDefault="006F33C1" w:rsidP="000864FB">
      <w:pPr>
        <w:jc w:val="both"/>
        <w:rPr>
          <w:sz w:val="16"/>
        </w:rPr>
      </w:pPr>
    </w:p>
    <w:p w14:paraId="5DB7C74E" w14:textId="77777777" w:rsidR="006F33C1" w:rsidRPr="00433668" w:rsidRDefault="006F33C1" w:rsidP="000864FB">
      <w:pPr>
        <w:jc w:val="both"/>
        <w:rPr>
          <w:sz w:val="16"/>
        </w:rPr>
      </w:pPr>
    </w:p>
    <w:p w14:paraId="6E65EEDF" w14:textId="77777777" w:rsidR="006F33C1" w:rsidRDefault="006F33C1" w:rsidP="000864FB">
      <w:pPr>
        <w:jc w:val="both"/>
        <w:rPr>
          <w:sz w:val="16"/>
        </w:rPr>
      </w:pPr>
      <w:r>
        <w:rPr>
          <w:rFonts w:ascii="Arial Narrow" w:hAnsi="Arial Narrow" w:cs="Arial Narrow"/>
          <w:sz w:val="24"/>
          <w:szCs w:val="24"/>
        </w:rPr>
        <w:t xml:space="preserve">                          L’Entreprise ……………………</w:t>
      </w:r>
    </w:p>
    <w:p w14:paraId="5789E4A9"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sz w:val="16"/>
        </w:rPr>
        <w:tab/>
      </w:r>
      <w:r>
        <w:rPr>
          <w:rFonts w:ascii="Arial Narrow" w:hAnsi="Arial Narrow" w:cs="Arial Narrow"/>
          <w:sz w:val="24"/>
          <w:szCs w:val="24"/>
        </w:rPr>
        <w:t>B.P. _______ à _______ tél _______ Fax______</w:t>
      </w:r>
    </w:p>
    <w:p w14:paraId="601606C7"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 xml:space="preserve">                        N° R.C : _______</w:t>
      </w:r>
    </w:p>
    <w:p w14:paraId="480EE2E6" w14:textId="77777777" w:rsidR="006F33C1" w:rsidRDefault="006F33C1" w:rsidP="000864FB">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sz w:val="24"/>
          <w:szCs w:val="24"/>
        </w:rPr>
        <w:t xml:space="preserve">                        N° Contribuable : _________</w:t>
      </w:r>
    </w:p>
    <w:p w14:paraId="7E236CE4" w14:textId="77777777" w:rsidR="006F33C1" w:rsidRDefault="006F33C1" w:rsidP="000864FB">
      <w:pPr>
        <w:tabs>
          <w:tab w:val="left" w:pos="1410"/>
        </w:tabs>
        <w:jc w:val="both"/>
        <w:rPr>
          <w:sz w:val="16"/>
        </w:rPr>
      </w:pPr>
      <w:r>
        <w:rPr>
          <w:rFonts w:ascii="Arial Narrow" w:hAnsi="Arial Narrow" w:cs="Arial Narrow"/>
          <w:sz w:val="24"/>
          <w:szCs w:val="24"/>
        </w:rPr>
        <w:t xml:space="preserve">                         Représentée par Monsieur /Madame………………………, Directeur Général,</w:t>
      </w:r>
    </w:p>
    <w:p w14:paraId="301550C7" w14:textId="77777777" w:rsidR="006F33C1" w:rsidRDefault="006F33C1" w:rsidP="000864FB">
      <w:pPr>
        <w:jc w:val="both"/>
        <w:rPr>
          <w:sz w:val="16"/>
        </w:rPr>
      </w:pPr>
    </w:p>
    <w:p w14:paraId="3CC8B623" w14:textId="77777777" w:rsidR="006F33C1" w:rsidRDefault="006F33C1" w:rsidP="000864FB">
      <w:pPr>
        <w:tabs>
          <w:tab w:val="left" w:pos="3240"/>
        </w:tabs>
        <w:jc w:val="both"/>
        <w:rPr>
          <w:sz w:val="16"/>
        </w:rPr>
      </w:pPr>
      <w:r>
        <w:rPr>
          <w:sz w:val="16"/>
        </w:rPr>
        <w:tab/>
      </w:r>
      <w:r>
        <w:rPr>
          <w:rFonts w:ascii="Arial Narrow,Bold" w:hAnsi="Arial Narrow,Bold" w:cs="Arial Narrow,Bold"/>
          <w:b/>
          <w:bCs/>
          <w:sz w:val="24"/>
          <w:szCs w:val="24"/>
        </w:rPr>
        <w:t xml:space="preserve">« </w:t>
      </w:r>
      <w:r>
        <w:rPr>
          <w:rFonts w:ascii="Arial Narrow,BoldItalic" w:hAnsi="Arial Narrow,BoldItalic" w:cs="Arial Narrow,BoldItalic"/>
          <w:b/>
          <w:bCs/>
          <w:i/>
          <w:iCs/>
          <w:sz w:val="24"/>
          <w:szCs w:val="24"/>
        </w:rPr>
        <w:t xml:space="preserve">Le Cocontractant </w:t>
      </w:r>
      <w:r>
        <w:rPr>
          <w:rFonts w:ascii="Arial Narrow,Bold" w:hAnsi="Arial Narrow,Bold" w:cs="Arial Narrow,Bold"/>
          <w:b/>
          <w:bCs/>
          <w:sz w:val="24"/>
          <w:szCs w:val="24"/>
        </w:rPr>
        <w:t>»</w:t>
      </w:r>
    </w:p>
    <w:p w14:paraId="7B00405E" w14:textId="77777777" w:rsidR="006F33C1" w:rsidRDefault="006F33C1" w:rsidP="000864FB">
      <w:pPr>
        <w:jc w:val="both"/>
        <w:rPr>
          <w:sz w:val="16"/>
        </w:rPr>
      </w:pPr>
    </w:p>
    <w:p w14:paraId="53B24651" w14:textId="77777777" w:rsidR="006F33C1" w:rsidRDefault="006F33C1" w:rsidP="000864FB">
      <w:pPr>
        <w:tabs>
          <w:tab w:val="left" w:pos="7965"/>
        </w:tabs>
        <w:jc w:val="both"/>
        <w:rPr>
          <w:sz w:val="16"/>
        </w:rPr>
      </w:pPr>
      <w:r>
        <w:rPr>
          <w:sz w:val="16"/>
        </w:rPr>
        <w:tab/>
      </w:r>
      <w:r>
        <w:rPr>
          <w:rFonts w:ascii="Arial Narrow,Bold" w:hAnsi="Arial Narrow,Bold" w:cs="Arial Narrow,Bold"/>
          <w:b/>
          <w:bCs/>
          <w:sz w:val="24"/>
          <w:szCs w:val="24"/>
        </w:rPr>
        <w:t>D’autre part.</w:t>
      </w:r>
    </w:p>
    <w:p w14:paraId="7940681D" w14:textId="77777777" w:rsidR="006F33C1" w:rsidRDefault="006F33C1" w:rsidP="000864FB">
      <w:pPr>
        <w:jc w:val="both"/>
        <w:rPr>
          <w:sz w:val="16"/>
        </w:rPr>
      </w:pPr>
    </w:p>
    <w:p w14:paraId="36E726CF" w14:textId="77777777" w:rsidR="00A11EF0" w:rsidRDefault="00A11EF0" w:rsidP="000864FB">
      <w:pPr>
        <w:jc w:val="both"/>
        <w:rPr>
          <w:sz w:val="16"/>
        </w:rPr>
      </w:pPr>
    </w:p>
    <w:p w14:paraId="5CC899DB" w14:textId="77777777" w:rsidR="00A11EF0" w:rsidRDefault="00A11EF0" w:rsidP="000864FB">
      <w:pPr>
        <w:jc w:val="both"/>
        <w:rPr>
          <w:sz w:val="16"/>
        </w:rPr>
      </w:pPr>
    </w:p>
    <w:p w14:paraId="16C34B6A" w14:textId="77777777" w:rsidR="00A11EF0" w:rsidRDefault="00A11EF0" w:rsidP="000864FB">
      <w:pPr>
        <w:jc w:val="both"/>
        <w:rPr>
          <w:sz w:val="16"/>
        </w:rPr>
      </w:pPr>
    </w:p>
    <w:p w14:paraId="5D30E7B7" w14:textId="77777777" w:rsidR="00A11EF0" w:rsidRPr="00433668" w:rsidRDefault="00A11EF0" w:rsidP="000864FB">
      <w:pPr>
        <w:jc w:val="both"/>
        <w:rPr>
          <w:sz w:val="16"/>
        </w:rPr>
      </w:pPr>
    </w:p>
    <w:p w14:paraId="383638E3" w14:textId="77777777" w:rsidR="006F33C1" w:rsidRPr="00433668" w:rsidRDefault="006F33C1" w:rsidP="000864FB">
      <w:pPr>
        <w:jc w:val="both"/>
        <w:rPr>
          <w:sz w:val="16"/>
        </w:rPr>
      </w:pPr>
    </w:p>
    <w:p w14:paraId="13313B67" w14:textId="77777777" w:rsidR="006F33C1" w:rsidRDefault="006F33C1" w:rsidP="000864FB">
      <w:pPr>
        <w:jc w:val="both"/>
        <w:rPr>
          <w:sz w:val="16"/>
        </w:rPr>
      </w:pPr>
      <w:r w:rsidRPr="00433668">
        <w:rPr>
          <w:rFonts w:ascii="Arial Narrow,BoldItalic" w:hAnsi="Arial Narrow,BoldItalic" w:cs="Arial Narrow,BoldItalic"/>
          <w:b/>
          <w:bCs/>
          <w:i/>
          <w:iCs/>
          <w:sz w:val="24"/>
          <w:szCs w:val="24"/>
          <w:u w:val="single"/>
        </w:rPr>
        <w:t>IL A ETE CONVENU ET ARRETE CE QUI SUIT</w:t>
      </w:r>
      <w:r>
        <w:rPr>
          <w:rFonts w:ascii="Arial Narrow,BoldItalic" w:hAnsi="Arial Narrow,BoldItalic" w:cs="Arial Narrow,BoldItalic"/>
          <w:b/>
          <w:bCs/>
          <w:i/>
          <w:iCs/>
          <w:sz w:val="24"/>
          <w:szCs w:val="24"/>
        </w:rPr>
        <w:t>:</w:t>
      </w:r>
    </w:p>
    <w:p w14:paraId="62C09736" w14:textId="77777777" w:rsidR="006F33C1" w:rsidRDefault="006F33C1" w:rsidP="000864FB">
      <w:pPr>
        <w:tabs>
          <w:tab w:val="left" w:pos="915"/>
        </w:tabs>
        <w:jc w:val="both"/>
        <w:rPr>
          <w:sz w:val="16"/>
        </w:rPr>
      </w:pPr>
      <w:r>
        <w:rPr>
          <w:sz w:val="16"/>
        </w:rPr>
        <w:tab/>
      </w:r>
    </w:p>
    <w:p w14:paraId="1175E6AF" w14:textId="77777777" w:rsidR="006F33C1" w:rsidRPr="00433668" w:rsidRDefault="006F33C1" w:rsidP="000864FB">
      <w:pPr>
        <w:jc w:val="both"/>
        <w:rPr>
          <w:sz w:val="16"/>
        </w:rPr>
      </w:pPr>
    </w:p>
    <w:p w14:paraId="731F88E9" w14:textId="77777777" w:rsidR="006F33C1" w:rsidRPr="00433668" w:rsidRDefault="006F33C1" w:rsidP="000864FB">
      <w:pPr>
        <w:jc w:val="both"/>
        <w:rPr>
          <w:sz w:val="16"/>
        </w:rPr>
      </w:pPr>
    </w:p>
    <w:p w14:paraId="1BD43B79" w14:textId="77777777" w:rsidR="006F33C1" w:rsidRPr="00433668" w:rsidRDefault="006F33C1" w:rsidP="000864FB">
      <w:pPr>
        <w:jc w:val="both"/>
        <w:rPr>
          <w:sz w:val="16"/>
        </w:rPr>
      </w:pPr>
    </w:p>
    <w:p w14:paraId="37FA48EE" w14:textId="77777777" w:rsidR="006F33C1" w:rsidRPr="00433668" w:rsidRDefault="006F33C1" w:rsidP="000864FB">
      <w:pPr>
        <w:jc w:val="both"/>
        <w:rPr>
          <w:sz w:val="16"/>
        </w:rPr>
      </w:pPr>
    </w:p>
    <w:p w14:paraId="17CCA03D" w14:textId="77777777" w:rsidR="006F33C1" w:rsidRDefault="006F33C1" w:rsidP="000864FB">
      <w:pPr>
        <w:jc w:val="both"/>
        <w:rPr>
          <w:sz w:val="16"/>
        </w:rPr>
      </w:pPr>
    </w:p>
    <w:p w14:paraId="202C0C78" w14:textId="77777777" w:rsidR="007F45C6" w:rsidRPr="00433668" w:rsidRDefault="007F45C6" w:rsidP="000864FB">
      <w:pPr>
        <w:jc w:val="both"/>
        <w:rPr>
          <w:sz w:val="16"/>
        </w:rPr>
      </w:pPr>
    </w:p>
    <w:p w14:paraId="54E715EF" w14:textId="77777777" w:rsidR="00C01581" w:rsidRDefault="00C01581" w:rsidP="000864FB">
      <w:pPr>
        <w:jc w:val="both"/>
        <w:rPr>
          <w:sz w:val="16"/>
        </w:rPr>
      </w:pPr>
    </w:p>
    <w:p w14:paraId="40415075"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b/>
          <w:bCs/>
          <w:sz w:val="24"/>
          <w:szCs w:val="24"/>
        </w:rPr>
      </w:pPr>
      <w:r>
        <w:rPr>
          <w:rFonts w:ascii="Times New Roman" w:hAnsi="Times New Roman" w:cs="Times New Roman"/>
          <w:b/>
          <w:bCs/>
          <w:sz w:val="24"/>
          <w:szCs w:val="24"/>
        </w:rPr>
        <w:t>SOMMAIRE</w:t>
      </w:r>
    </w:p>
    <w:p w14:paraId="24B88228"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b/>
          <w:bCs/>
          <w:sz w:val="24"/>
          <w:szCs w:val="24"/>
        </w:rPr>
      </w:pPr>
    </w:p>
    <w:p w14:paraId="5565F05A" w14:textId="77777777" w:rsidR="00E25202" w:rsidRDefault="00E25202"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42C292E6" w14:textId="77777777" w:rsidR="00E25202" w:rsidRDefault="00E25202"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3D8A521A" w14:textId="77777777" w:rsidR="00E25202" w:rsidRDefault="00E25202"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7E7C9365" w14:textId="77777777" w:rsidR="00E25202" w:rsidRDefault="00E25202"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0C2F95BC"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TITRE I : Cahier des Clauses Administratives Particulières (CCAP)</w:t>
      </w:r>
    </w:p>
    <w:p w14:paraId="18901382"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6A491D45"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TITRE II : Cahier des Clauses Techniques Particulières (CCTP)</w:t>
      </w:r>
    </w:p>
    <w:p w14:paraId="11F4BF01"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75504228"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Titre III : Bordereau des Prix Unitaires (BPU)</w:t>
      </w:r>
    </w:p>
    <w:p w14:paraId="2306EC99"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5BAF6AFE"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r>
        <w:rPr>
          <w:rFonts w:ascii="Times New Roman" w:hAnsi="Times New Roman" w:cs="Times New Roman"/>
          <w:sz w:val="24"/>
          <w:szCs w:val="24"/>
        </w:rPr>
        <w:t>TITRE IV : Devis Estimatif (DE)</w:t>
      </w:r>
    </w:p>
    <w:p w14:paraId="73A88210" w14:textId="77777777" w:rsidR="006F33C1" w:rsidRDefault="006F33C1" w:rsidP="007F45C6">
      <w:pPr>
        <w:autoSpaceDE w:val="0"/>
        <w:autoSpaceDN w:val="0"/>
        <w:adjustRightInd w:val="0"/>
        <w:spacing w:after="0" w:line="240" w:lineRule="auto"/>
        <w:ind w:left="567" w:firstLine="142"/>
        <w:jc w:val="both"/>
        <w:rPr>
          <w:rFonts w:ascii="Times New Roman" w:hAnsi="Times New Roman" w:cs="Times New Roman"/>
          <w:sz w:val="24"/>
          <w:szCs w:val="24"/>
        </w:rPr>
      </w:pPr>
    </w:p>
    <w:p w14:paraId="2292A051" w14:textId="77777777" w:rsidR="006F33C1" w:rsidRDefault="006F33C1" w:rsidP="007F45C6">
      <w:pPr>
        <w:tabs>
          <w:tab w:val="left" w:pos="1740"/>
        </w:tabs>
        <w:ind w:left="567" w:firstLine="142"/>
        <w:jc w:val="both"/>
        <w:rPr>
          <w:rFonts w:ascii="Times New Roman" w:hAnsi="Times New Roman" w:cs="Times New Roman"/>
          <w:sz w:val="24"/>
          <w:szCs w:val="24"/>
        </w:rPr>
      </w:pPr>
      <w:r>
        <w:rPr>
          <w:rFonts w:ascii="Times New Roman" w:hAnsi="Times New Roman" w:cs="Times New Roman"/>
          <w:sz w:val="24"/>
          <w:szCs w:val="24"/>
        </w:rPr>
        <w:t>TITRE V : Dispositions générales relatives aux Clauses Environnementales</w:t>
      </w:r>
    </w:p>
    <w:p w14:paraId="6E1D0AAE" w14:textId="77777777" w:rsidR="006F33C1" w:rsidRDefault="006F33C1" w:rsidP="000864FB">
      <w:pPr>
        <w:tabs>
          <w:tab w:val="left" w:pos="1740"/>
        </w:tabs>
        <w:jc w:val="both"/>
        <w:rPr>
          <w:sz w:val="16"/>
        </w:rPr>
      </w:pPr>
    </w:p>
    <w:p w14:paraId="6B2FAB72" w14:textId="77777777" w:rsidR="006F33C1" w:rsidRDefault="006F33C1" w:rsidP="000864FB">
      <w:pPr>
        <w:tabs>
          <w:tab w:val="left" w:pos="1740"/>
        </w:tabs>
        <w:jc w:val="both"/>
        <w:rPr>
          <w:sz w:val="16"/>
        </w:rPr>
      </w:pPr>
    </w:p>
    <w:p w14:paraId="1ED12688" w14:textId="77777777" w:rsidR="006F33C1" w:rsidRDefault="006F33C1" w:rsidP="000864FB">
      <w:pPr>
        <w:tabs>
          <w:tab w:val="left" w:pos="1740"/>
        </w:tabs>
        <w:jc w:val="both"/>
        <w:rPr>
          <w:sz w:val="16"/>
        </w:rPr>
      </w:pPr>
    </w:p>
    <w:p w14:paraId="58BFFB75" w14:textId="77777777" w:rsidR="006F33C1" w:rsidRDefault="006F33C1" w:rsidP="000864FB">
      <w:pPr>
        <w:tabs>
          <w:tab w:val="left" w:pos="1740"/>
        </w:tabs>
        <w:jc w:val="both"/>
        <w:rPr>
          <w:sz w:val="16"/>
        </w:rPr>
      </w:pPr>
    </w:p>
    <w:p w14:paraId="581E9F5A" w14:textId="77777777" w:rsidR="006F33C1" w:rsidRDefault="006F33C1" w:rsidP="000864FB">
      <w:pPr>
        <w:tabs>
          <w:tab w:val="left" w:pos="1740"/>
        </w:tabs>
        <w:jc w:val="both"/>
        <w:rPr>
          <w:sz w:val="16"/>
        </w:rPr>
      </w:pPr>
    </w:p>
    <w:p w14:paraId="29D43675" w14:textId="77777777" w:rsidR="006F33C1" w:rsidRDefault="006F33C1" w:rsidP="000864FB">
      <w:pPr>
        <w:tabs>
          <w:tab w:val="left" w:pos="1740"/>
        </w:tabs>
        <w:jc w:val="both"/>
        <w:rPr>
          <w:sz w:val="16"/>
        </w:rPr>
      </w:pPr>
    </w:p>
    <w:p w14:paraId="4D39FC85" w14:textId="77777777" w:rsidR="006F33C1" w:rsidRDefault="006F33C1" w:rsidP="000864FB">
      <w:pPr>
        <w:tabs>
          <w:tab w:val="left" w:pos="1740"/>
        </w:tabs>
        <w:jc w:val="both"/>
        <w:rPr>
          <w:sz w:val="16"/>
        </w:rPr>
      </w:pPr>
    </w:p>
    <w:p w14:paraId="4499683C" w14:textId="77777777" w:rsidR="006F33C1" w:rsidRDefault="006F33C1" w:rsidP="000864FB">
      <w:pPr>
        <w:tabs>
          <w:tab w:val="left" w:pos="1740"/>
        </w:tabs>
        <w:jc w:val="both"/>
        <w:rPr>
          <w:sz w:val="16"/>
        </w:rPr>
      </w:pPr>
    </w:p>
    <w:p w14:paraId="4C40B18B" w14:textId="77777777" w:rsidR="006F33C1" w:rsidRDefault="006F33C1" w:rsidP="000864FB">
      <w:pPr>
        <w:tabs>
          <w:tab w:val="left" w:pos="1740"/>
        </w:tabs>
        <w:jc w:val="both"/>
        <w:rPr>
          <w:sz w:val="16"/>
        </w:rPr>
      </w:pPr>
    </w:p>
    <w:p w14:paraId="68E802FA" w14:textId="77777777" w:rsidR="006F33C1" w:rsidRDefault="006F33C1" w:rsidP="000864FB">
      <w:pPr>
        <w:tabs>
          <w:tab w:val="left" w:pos="1740"/>
        </w:tabs>
        <w:jc w:val="both"/>
        <w:rPr>
          <w:sz w:val="16"/>
        </w:rPr>
      </w:pPr>
    </w:p>
    <w:p w14:paraId="27C716B9" w14:textId="77777777" w:rsidR="006F33C1" w:rsidRDefault="006F33C1" w:rsidP="000864FB">
      <w:pPr>
        <w:tabs>
          <w:tab w:val="left" w:pos="1740"/>
        </w:tabs>
        <w:jc w:val="both"/>
        <w:rPr>
          <w:sz w:val="16"/>
        </w:rPr>
      </w:pPr>
    </w:p>
    <w:p w14:paraId="1BBF923F" w14:textId="77777777" w:rsidR="006F33C1" w:rsidRDefault="006F33C1" w:rsidP="000864FB">
      <w:pPr>
        <w:tabs>
          <w:tab w:val="left" w:pos="1740"/>
        </w:tabs>
        <w:jc w:val="both"/>
        <w:rPr>
          <w:sz w:val="16"/>
        </w:rPr>
      </w:pPr>
    </w:p>
    <w:p w14:paraId="1F5A48F7" w14:textId="77777777" w:rsidR="006F33C1" w:rsidRDefault="006F33C1" w:rsidP="000864FB">
      <w:pPr>
        <w:tabs>
          <w:tab w:val="left" w:pos="1740"/>
        </w:tabs>
        <w:jc w:val="both"/>
        <w:rPr>
          <w:sz w:val="16"/>
        </w:rPr>
      </w:pPr>
    </w:p>
    <w:p w14:paraId="65ADE98B" w14:textId="77777777" w:rsidR="006F33C1" w:rsidRDefault="006F33C1" w:rsidP="000864FB">
      <w:pPr>
        <w:tabs>
          <w:tab w:val="left" w:pos="1740"/>
        </w:tabs>
        <w:jc w:val="both"/>
        <w:rPr>
          <w:sz w:val="16"/>
        </w:rPr>
      </w:pPr>
    </w:p>
    <w:p w14:paraId="5BE57414" w14:textId="77777777" w:rsidR="006F33C1" w:rsidRDefault="006F33C1" w:rsidP="000864FB">
      <w:pPr>
        <w:tabs>
          <w:tab w:val="left" w:pos="1740"/>
        </w:tabs>
        <w:jc w:val="both"/>
        <w:rPr>
          <w:sz w:val="16"/>
        </w:rPr>
      </w:pPr>
    </w:p>
    <w:p w14:paraId="0CA30367" w14:textId="77777777" w:rsidR="006F33C1" w:rsidRDefault="006F33C1" w:rsidP="000864FB">
      <w:pPr>
        <w:tabs>
          <w:tab w:val="left" w:pos="1740"/>
        </w:tabs>
        <w:jc w:val="both"/>
        <w:rPr>
          <w:sz w:val="16"/>
        </w:rPr>
      </w:pPr>
    </w:p>
    <w:p w14:paraId="64C63B9D" w14:textId="77777777" w:rsidR="006F33C1" w:rsidRDefault="006F33C1" w:rsidP="000864FB">
      <w:pPr>
        <w:tabs>
          <w:tab w:val="left" w:pos="1740"/>
        </w:tabs>
        <w:jc w:val="both"/>
        <w:rPr>
          <w:sz w:val="16"/>
        </w:rPr>
      </w:pPr>
    </w:p>
    <w:p w14:paraId="23E9F4E4" w14:textId="77777777" w:rsidR="006F33C1" w:rsidRDefault="006F33C1" w:rsidP="000864FB">
      <w:pPr>
        <w:tabs>
          <w:tab w:val="left" w:pos="1740"/>
        </w:tabs>
        <w:jc w:val="both"/>
        <w:rPr>
          <w:sz w:val="16"/>
        </w:rPr>
      </w:pPr>
    </w:p>
    <w:p w14:paraId="61649628" w14:textId="77777777" w:rsidR="003A7BE1" w:rsidRDefault="003A7BE1" w:rsidP="000864FB">
      <w:pPr>
        <w:tabs>
          <w:tab w:val="left" w:pos="1740"/>
        </w:tabs>
        <w:jc w:val="both"/>
        <w:rPr>
          <w:sz w:val="16"/>
        </w:rPr>
      </w:pPr>
    </w:p>
    <w:p w14:paraId="6AE179BC" w14:textId="77777777" w:rsidR="00C01581" w:rsidRDefault="00C01581" w:rsidP="000864FB">
      <w:pPr>
        <w:tabs>
          <w:tab w:val="left" w:pos="1740"/>
        </w:tabs>
        <w:jc w:val="both"/>
        <w:rPr>
          <w:sz w:val="16"/>
        </w:rPr>
      </w:pPr>
    </w:p>
    <w:p w14:paraId="67080F24" w14:textId="77777777" w:rsidR="00C01581" w:rsidRDefault="00C01581" w:rsidP="000864FB">
      <w:pPr>
        <w:tabs>
          <w:tab w:val="left" w:pos="1740"/>
        </w:tabs>
        <w:jc w:val="both"/>
        <w:rPr>
          <w:sz w:val="16"/>
        </w:rPr>
      </w:pPr>
    </w:p>
    <w:p w14:paraId="3B39BD02" w14:textId="77777777" w:rsidR="00C01581" w:rsidRDefault="00C01581" w:rsidP="000864FB">
      <w:pPr>
        <w:tabs>
          <w:tab w:val="left" w:pos="1740"/>
        </w:tabs>
        <w:jc w:val="both"/>
        <w:rPr>
          <w:sz w:val="16"/>
        </w:rPr>
      </w:pPr>
    </w:p>
    <w:p w14:paraId="3114C2E7" w14:textId="77777777" w:rsidR="00C847AA" w:rsidRDefault="00C847AA" w:rsidP="000864FB">
      <w:pPr>
        <w:tabs>
          <w:tab w:val="left" w:pos="1740"/>
        </w:tabs>
        <w:jc w:val="both"/>
        <w:rPr>
          <w:sz w:val="16"/>
        </w:rPr>
      </w:pPr>
    </w:p>
    <w:p w14:paraId="0485F535" w14:textId="77777777" w:rsidR="006F33C1" w:rsidRDefault="006F33C1" w:rsidP="007F45C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TITRE V - DISPOSITIONS GENERALES RELATIVES AUX CLAUSES NVIRONNEMENTALES</w:t>
      </w:r>
    </w:p>
    <w:p w14:paraId="221CAB34" w14:textId="77777777" w:rsidR="007F45C6" w:rsidRDefault="007F45C6" w:rsidP="007F45C6">
      <w:pPr>
        <w:autoSpaceDE w:val="0"/>
        <w:autoSpaceDN w:val="0"/>
        <w:adjustRightInd w:val="0"/>
        <w:spacing w:after="0" w:line="240" w:lineRule="auto"/>
        <w:rPr>
          <w:rFonts w:ascii="Times New Roman" w:hAnsi="Times New Roman" w:cs="Times New Roman"/>
          <w:b/>
          <w:bCs/>
          <w:sz w:val="24"/>
          <w:szCs w:val="24"/>
        </w:rPr>
      </w:pPr>
    </w:p>
    <w:p w14:paraId="40E09F2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Etant donné que les activités de construction pourraient avoir des impacts négatifs sur le</w:t>
      </w:r>
      <w:r w:rsidR="006027A6">
        <w:rPr>
          <w:rFonts w:ascii="Times New Roman" w:hAnsi="Times New Roman" w:cs="Times New Roman"/>
          <w:sz w:val="24"/>
          <w:szCs w:val="24"/>
        </w:rPr>
        <w:t xml:space="preserve"> </w:t>
      </w:r>
      <w:r>
        <w:rPr>
          <w:rFonts w:ascii="Times New Roman" w:hAnsi="Times New Roman" w:cs="Times New Roman"/>
          <w:sz w:val="24"/>
          <w:szCs w:val="24"/>
        </w:rPr>
        <w:t>cadre physique et apporter des désagréments, gênes ponctuelles aux zones avoisinantes et aux</w:t>
      </w:r>
      <w:r w:rsidR="006027A6">
        <w:rPr>
          <w:rFonts w:ascii="Times New Roman" w:hAnsi="Times New Roman" w:cs="Times New Roman"/>
          <w:sz w:val="24"/>
          <w:szCs w:val="24"/>
        </w:rPr>
        <w:t xml:space="preserve"> </w:t>
      </w:r>
      <w:r>
        <w:rPr>
          <w:rFonts w:ascii="Times New Roman" w:hAnsi="Times New Roman" w:cs="Times New Roman"/>
          <w:sz w:val="24"/>
          <w:szCs w:val="24"/>
        </w:rPr>
        <w:t>riverains, il est essentiel de définir et respecter des règles (y compris les interdictions spécifiques et</w:t>
      </w:r>
      <w:r w:rsidR="006027A6">
        <w:rPr>
          <w:rFonts w:ascii="Times New Roman" w:hAnsi="Times New Roman" w:cs="Times New Roman"/>
          <w:sz w:val="24"/>
          <w:szCs w:val="24"/>
        </w:rPr>
        <w:t xml:space="preserve"> </w:t>
      </w:r>
      <w:r>
        <w:rPr>
          <w:rFonts w:ascii="Times New Roman" w:hAnsi="Times New Roman" w:cs="Times New Roman"/>
          <w:sz w:val="24"/>
          <w:szCs w:val="24"/>
        </w:rPr>
        <w:t xml:space="preserve">les mesures à prendre pour la gestion de la construction) qui devront être soigneusement </w:t>
      </w:r>
      <w:r w:rsidR="006027A6">
        <w:rPr>
          <w:rFonts w:ascii="Times New Roman" w:hAnsi="Times New Roman" w:cs="Times New Roman"/>
          <w:sz w:val="24"/>
          <w:szCs w:val="24"/>
        </w:rPr>
        <w:t>respectées par</w:t>
      </w:r>
      <w:r>
        <w:rPr>
          <w:rFonts w:ascii="Times New Roman" w:hAnsi="Times New Roman" w:cs="Times New Roman"/>
          <w:sz w:val="24"/>
          <w:szCs w:val="24"/>
        </w:rPr>
        <w:t xml:space="preserve"> les </w:t>
      </w:r>
      <w:r w:rsidR="006027A6">
        <w:rPr>
          <w:rFonts w:ascii="Times New Roman" w:hAnsi="Times New Roman" w:cs="Times New Roman"/>
          <w:sz w:val="24"/>
          <w:szCs w:val="24"/>
        </w:rPr>
        <w:t>contractants. L’</w:t>
      </w:r>
      <w:r>
        <w:rPr>
          <w:rFonts w:ascii="Times New Roman" w:hAnsi="Times New Roman" w:cs="Times New Roman"/>
          <w:sz w:val="24"/>
          <w:szCs w:val="24"/>
        </w:rPr>
        <w:t>information qui suit, est donnée à titre de prescriptions à insérer, sous réserve d’</w:t>
      </w:r>
      <w:r w:rsidR="006027A6">
        <w:rPr>
          <w:rFonts w:ascii="Times New Roman" w:hAnsi="Times New Roman" w:cs="Times New Roman"/>
          <w:sz w:val="24"/>
          <w:szCs w:val="24"/>
        </w:rPr>
        <w:t>éventuelles adaptations</w:t>
      </w:r>
      <w:r>
        <w:rPr>
          <w:rFonts w:ascii="Times New Roman" w:hAnsi="Times New Roman" w:cs="Times New Roman"/>
          <w:sz w:val="24"/>
          <w:szCs w:val="24"/>
        </w:rPr>
        <w:t xml:space="preserve"> légères, au cahier des clauses techniques particulières du dossier d’appel d’offres </w:t>
      </w:r>
      <w:r w:rsidR="006027A6">
        <w:rPr>
          <w:rFonts w:ascii="Times New Roman" w:hAnsi="Times New Roman" w:cs="Times New Roman"/>
          <w:sz w:val="24"/>
          <w:szCs w:val="24"/>
        </w:rPr>
        <w:t>des différents</w:t>
      </w:r>
      <w:r>
        <w:rPr>
          <w:rFonts w:ascii="Times New Roman" w:hAnsi="Times New Roman" w:cs="Times New Roman"/>
          <w:sz w:val="24"/>
          <w:szCs w:val="24"/>
        </w:rPr>
        <w:t xml:space="preserve"> types d’ouvrage qui seront financés dans le cadre de ce programme. Elles devront </w:t>
      </w:r>
      <w:r w:rsidR="006027A6">
        <w:rPr>
          <w:rFonts w:ascii="Times New Roman" w:hAnsi="Times New Roman" w:cs="Times New Roman"/>
          <w:sz w:val="24"/>
          <w:szCs w:val="24"/>
        </w:rPr>
        <w:t>être suivies</w:t>
      </w:r>
      <w:r>
        <w:rPr>
          <w:rFonts w:ascii="Times New Roman" w:hAnsi="Times New Roman" w:cs="Times New Roman"/>
          <w:sz w:val="24"/>
          <w:szCs w:val="24"/>
        </w:rPr>
        <w:t xml:space="preserve"> en liaison avec la législation nationale en matière de santé, sécurité et hygiène au travail.</w:t>
      </w:r>
    </w:p>
    <w:p w14:paraId="0446EDB8" w14:textId="77777777" w:rsidR="006F33C1" w:rsidRPr="00433668" w:rsidRDefault="006F33C1" w:rsidP="000864FB">
      <w:pPr>
        <w:autoSpaceDE w:val="0"/>
        <w:autoSpaceDN w:val="0"/>
        <w:adjustRightInd w:val="0"/>
        <w:spacing w:after="0" w:line="240" w:lineRule="auto"/>
        <w:jc w:val="both"/>
        <w:rPr>
          <w:rFonts w:ascii="Lucida Sans Unicode" w:hAnsi="Lucida Sans Unicode" w:cs="Lucida Sans Unicode"/>
          <w:b/>
        </w:rPr>
      </w:pPr>
      <w:r w:rsidRPr="00433668">
        <w:rPr>
          <w:rFonts w:ascii="Lucida Sans Unicode" w:hAnsi="Lucida Sans Unicode" w:cs="Lucida Sans Unicode"/>
          <w:b/>
        </w:rPr>
        <w:t>1. CONTEXTE ET JUSTIFICATION</w:t>
      </w:r>
    </w:p>
    <w:p w14:paraId="301A6F0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présentes clauses visent la prise en compte de la dimension environnementale et sociale dans </w:t>
      </w:r>
      <w:r w:rsidR="00FB657A">
        <w:rPr>
          <w:rFonts w:ascii="Times New Roman" w:hAnsi="Times New Roman" w:cs="Times New Roman"/>
          <w:sz w:val="24"/>
          <w:szCs w:val="24"/>
        </w:rPr>
        <w:t>la planification</w:t>
      </w:r>
      <w:r>
        <w:rPr>
          <w:rFonts w:ascii="Times New Roman" w:hAnsi="Times New Roman" w:cs="Times New Roman"/>
          <w:sz w:val="24"/>
          <w:szCs w:val="24"/>
        </w:rPr>
        <w:t xml:space="preserve"> et l’exécution du projet à travers la mise en </w:t>
      </w:r>
      <w:r w:rsidR="00D17912">
        <w:rPr>
          <w:rFonts w:ascii="Times New Roman" w:hAnsi="Times New Roman" w:cs="Times New Roman"/>
          <w:sz w:val="24"/>
          <w:szCs w:val="24"/>
        </w:rPr>
        <w:t>œuvre</w:t>
      </w:r>
      <w:r>
        <w:rPr>
          <w:rFonts w:ascii="Times New Roman" w:hAnsi="Times New Roman" w:cs="Times New Roman"/>
          <w:sz w:val="24"/>
          <w:szCs w:val="24"/>
        </w:rPr>
        <w:t xml:space="preserve"> du Cadre de </w:t>
      </w:r>
      <w:r w:rsidR="00FB657A">
        <w:rPr>
          <w:rFonts w:ascii="Times New Roman" w:hAnsi="Times New Roman" w:cs="Times New Roman"/>
          <w:sz w:val="24"/>
          <w:szCs w:val="24"/>
        </w:rPr>
        <w:t>Gestion Environnementale</w:t>
      </w:r>
      <w:r>
        <w:rPr>
          <w:rFonts w:ascii="Times New Roman" w:hAnsi="Times New Roman" w:cs="Times New Roman"/>
          <w:sz w:val="24"/>
          <w:szCs w:val="24"/>
        </w:rPr>
        <w:t xml:space="preserve"> et Sociale (CGES).Ainsi, l’intégration de prescriptions environnementales et sociales dans le DAO telle que </w:t>
      </w:r>
      <w:r w:rsidR="00FB657A">
        <w:rPr>
          <w:rFonts w:ascii="Times New Roman" w:hAnsi="Times New Roman" w:cs="Times New Roman"/>
          <w:sz w:val="24"/>
          <w:szCs w:val="24"/>
        </w:rPr>
        <w:t>préconisée dans</w:t>
      </w:r>
      <w:r>
        <w:rPr>
          <w:rFonts w:ascii="Times New Roman" w:hAnsi="Times New Roman" w:cs="Times New Roman"/>
          <w:sz w:val="24"/>
          <w:szCs w:val="24"/>
        </w:rPr>
        <w:t xml:space="preserve"> la stratégie de mise en </w:t>
      </w:r>
      <w:r w:rsidR="00D17912">
        <w:rPr>
          <w:rFonts w:ascii="Times New Roman" w:hAnsi="Times New Roman" w:cs="Times New Roman"/>
          <w:sz w:val="24"/>
          <w:szCs w:val="24"/>
        </w:rPr>
        <w:t>œuvre</w:t>
      </w:r>
      <w:r>
        <w:rPr>
          <w:rFonts w:ascii="Times New Roman" w:hAnsi="Times New Roman" w:cs="Times New Roman"/>
          <w:sz w:val="24"/>
          <w:szCs w:val="24"/>
        </w:rPr>
        <w:t xml:space="preserve"> du CGES permet à l’entreprise adjudicataire du marché</w:t>
      </w:r>
      <w:r w:rsidR="00FB657A">
        <w:rPr>
          <w:rFonts w:ascii="Times New Roman" w:hAnsi="Times New Roman" w:cs="Times New Roman"/>
          <w:sz w:val="24"/>
          <w:szCs w:val="24"/>
        </w:rPr>
        <w:t xml:space="preserve"> </w:t>
      </w:r>
      <w:r>
        <w:rPr>
          <w:rFonts w:ascii="Times New Roman" w:hAnsi="Times New Roman" w:cs="Times New Roman"/>
          <w:sz w:val="24"/>
          <w:szCs w:val="24"/>
        </w:rPr>
        <w:t>d’apprécier sa responsabilité environnementale et d’en tenir compte dans le planning et l’exécution</w:t>
      </w:r>
      <w:r w:rsidR="00FB657A">
        <w:rPr>
          <w:rFonts w:ascii="Times New Roman" w:hAnsi="Times New Roman" w:cs="Times New Roman"/>
          <w:sz w:val="24"/>
          <w:szCs w:val="24"/>
        </w:rPr>
        <w:t xml:space="preserve"> </w:t>
      </w:r>
      <w:r>
        <w:rPr>
          <w:rFonts w:ascii="Times New Roman" w:hAnsi="Times New Roman" w:cs="Times New Roman"/>
          <w:sz w:val="24"/>
          <w:szCs w:val="24"/>
        </w:rPr>
        <w:t>des travaux.</w:t>
      </w:r>
      <w:r w:rsidR="00FB657A">
        <w:rPr>
          <w:rFonts w:ascii="Times New Roman" w:hAnsi="Times New Roman" w:cs="Times New Roman"/>
          <w:sz w:val="24"/>
          <w:szCs w:val="24"/>
        </w:rPr>
        <w:t xml:space="preserve"> </w:t>
      </w:r>
      <w:r>
        <w:rPr>
          <w:rFonts w:ascii="Times New Roman" w:hAnsi="Times New Roman" w:cs="Times New Roman"/>
          <w:sz w:val="24"/>
          <w:szCs w:val="24"/>
        </w:rPr>
        <w:t>Ces prescriptions devront être respectées, sans exception, par l’Entrepreneur. A cet effet, elles</w:t>
      </w:r>
      <w:r w:rsidR="00FB657A">
        <w:rPr>
          <w:rFonts w:ascii="Times New Roman" w:hAnsi="Times New Roman" w:cs="Times New Roman"/>
          <w:sz w:val="24"/>
          <w:szCs w:val="24"/>
        </w:rPr>
        <w:t xml:space="preserve"> </w:t>
      </w:r>
      <w:r>
        <w:rPr>
          <w:rFonts w:ascii="Times New Roman" w:hAnsi="Times New Roman" w:cs="Times New Roman"/>
          <w:sz w:val="24"/>
          <w:szCs w:val="24"/>
        </w:rPr>
        <w:t>feront l’objet d’un contrôle au cours des missions de visite de chantier.</w:t>
      </w:r>
      <w:r w:rsidR="00FB657A">
        <w:rPr>
          <w:rFonts w:ascii="Times New Roman" w:hAnsi="Times New Roman" w:cs="Times New Roman"/>
          <w:sz w:val="24"/>
          <w:szCs w:val="24"/>
        </w:rPr>
        <w:t xml:space="preserve"> </w:t>
      </w:r>
      <w:r>
        <w:rPr>
          <w:rFonts w:ascii="Times New Roman" w:hAnsi="Times New Roman" w:cs="Times New Roman"/>
          <w:sz w:val="24"/>
          <w:szCs w:val="24"/>
        </w:rPr>
        <w:t>De même, l’entrepreneur demeure responsable des accidents ou dommages écologiques qui seraient</w:t>
      </w:r>
      <w:r w:rsidR="00FB657A">
        <w:rPr>
          <w:rFonts w:ascii="Times New Roman" w:hAnsi="Times New Roman" w:cs="Times New Roman"/>
          <w:sz w:val="24"/>
          <w:szCs w:val="24"/>
        </w:rPr>
        <w:t xml:space="preserve"> </w:t>
      </w:r>
      <w:r>
        <w:rPr>
          <w:rFonts w:ascii="Times New Roman" w:hAnsi="Times New Roman" w:cs="Times New Roman"/>
          <w:sz w:val="24"/>
          <w:szCs w:val="24"/>
        </w:rPr>
        <w:t>la conséquence de ces travaux ou des installations liées au chantier.</w:t>
      </w:r>
    </w:p>
    <w:p w14:paraId="0123434E" w14:textId="77777777" w:rsidR="006F33C1" w:rsidRPr="007F45C6" w:rsidRDefault="006F33C1" w:rsidP="009810A4">
      <w:pPr>
        <w:pStyle w:val="Paragraphedeliste"/>
        <w:numPr>
          <w:ilvl w:val="0"/>
          <w:numId w:val="2"/>
        </w:numPr>
        <w:autoSpaceDE w:val="0"/>
        <w:autoSpaceDN w:val="0"/>
        <w:adjustRightInd w:val="0"/>
        <w:spacing w:after="0" w:line="240" w:lineRule="auto"/>
        <w:jc w:val="both"/>
        <w:rPr>
          <w:rFonts w:ascii="Lucida Sans Unicode" w:hAnsi="Lucida Sans Unicode" w:cs="Lucida Sans Unicode"/>
          <w:b/>
        </w:rPr>
      </w:pPr>
      <w:r w:rsidRPr="007F45C6">
        <w:rPr>
          <w:rFonts w:ascii="Lucida Sans Unicode" w:hAnsi="Lucida Sans Unicode" w:cs="Lucida Sans Unicode"/>
          <w:b/>
        </w:rPr>
        <w:t>INFORMATIONS ET MESURES D’ACCOMPAGNEMENT</w:t>
      </w:r>
    </w:p>
    <w:p w14:paraId="40D9CB4C" w14:textId="77777777" w:rsidR="007F45C6" w:rsidRPr="007F45C6" w:rsidRDefault="007F45C6" w:rsidP="007F45C6">
      <w:pPr>
        <w:pStyle w:val="Paragraphedeliste"/>
        <w:autoSpaceDE w:val="0"/>
        <w:autoSpaceDN w:val="0"/>
        <w:adjustRightInd w:val="0"/>
        <w:spacing w:after="0" w:line="240" w:lineRule="auto"/>
        <w:ind w:left="360"/>
        <w:jc w:val="both"/>
        <w:rPr>
          <w:rFonts w:ascii="Lucida Sans Unicode" w:hAnsi="Lucida Sans Unicode" w:cs="Lucida Sans Unicode"/>
          <w:b/>
          <w:sz w:val="6"/>
        </w:rPr>
      </w:pPr>
    </w:p>
    <w:p w14:paraId="7E58F2C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L’entrepreneur doit, en rapport avec le maître d’</w:t>
      </w:r>
      <w:r w:rsidR="00D17912">
        <w:rPr>
          <w:rFonts w:ascii="Times New Roman" w:hAnsi="Times New Roman" w:cs="Times New Roman"/>
          <w:sz w:val="24"/>
          <w:szCs w:val="24"/>
        </w:rPr>
        <w:t>œuvre</w:t>
      </w:r>
      <w:r>
        <w:rPr>
          <w:rFonts w:ascii="Times New Roman" w:hAnsi="Times New Roman" w:cs="Times New Roman"/>
          <w:sz w:val="24"/>
          <w:szCs w:val="24"/>
        </w:rPr>
        <w:t xml:space="preserve">, veiller rigoureusement au respect </w:t>
      </w:r>
      <w:r w:rsidR="00FB657A">
        <w:rPr>
          <w:rFonts w:ascii="Times New Roman" w:hAnsi="Times New Roman" w:cs="Times New Roman"/>
          <w:sz w:val="24"/>
          <w:szCs w:val="24"/>
        </w:rPr>
        <w:t>des directives</w:t>
      </w:r>
      <w:r>
        <w:rPr>
          <w:rFonts w:ascii="Times New Roman" w:hAnsi="Times New Roman" w:cs="Times New Roman"/>
          <w:sz w:val="24"/>
          <w:szCs w:val="24"/>
        </w:rPr>
        <w:t xml:space="preserve"> suivantes :</w:t>
      </w:r>
    </w:p>
    <w:p w14:paraId="3566D59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Mener une campagne de communication et de sensibilisation avant les travaux sur </w:t>
      </w:r>
      <w:r w:rsidR="00FB657A">
        <w:rPr>
          <w:rFonts w:ascii="Times New Roman" w:hAnsi="Times New Roman" w:cs="Times New Roman"/>
          <w:sz w:val="24"/>
          <w:szCs w:val="24"/>
        </w:rPr>
        <w:t>le calendrier</w:t>
      </w:r>
      <w:r>
        <w:rPr>
          <w:rFonts w:ascii="Times New Roman" w:hAnsi="Times New Roman" w:cs="Times New Roman"/>
          <w:sz w:val="24"/>
          <w:szCs w:val="24"/>
        </w:rPr>
        <w:t xml:space="preserve"> des travaux, l'interruption des services et les détours à la circulation, selon </w:t>
      </w:r>
      <w:r w:rsidR="00FB657A">
        <w:rPr>
          <w:rFonts w:ascii="Times New Roman" w:hAnsi="Times New Roman" w:cs="Times New Roman"/>
          <w:sz w:val="24"/>
          <w:szCs w:val="24"/>
        </w:rPr>
        <w:t>les besoins</w:t>
      </w:r>
      <w:r>
        <w:rPr>
          <w:rFonts w:ascii="Times New Roman" w:hAnsi="Times New Roman" w:cs="Times New Roman"/>
          <w:sz w:val="24"/>
          <w:szCs w:val="24"/>
        </w:rPr>
        <w:t>;</w:t>
      </w:r>
    </w:p>
    <w:p w14:paraId="451D1AA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Limiter les activités de construction pendant la nuit. S'ils sont nécessaires, veiller </w:t>
      </w:r>
      <w:r w:rsidR="007F45C6">
        <w:rPr>
          <w:rFonts w:ascii="Times New Roman" w:hAnsi="Times New Roman" w:cs="Times New Roman"/>
          <w:sz w:val="24"/>
          <w:szCs w:val="24"/>
        </w:rPr>
        <w:t>à</w:t>
      </w:r>
      <w:r>
        <w:rPr>
          <w:rFonts w:ascii="Times New Roman" w:hAnsi="Times New Roman" w:cs="Times New Roman"/>
          <w:sz w:val="24"/>
          <w:szCs w:val="24"/>
        </w:rPr>
        <w:t xml:space="preserve"> ce que </w:t>
      </w:r>
      <w:r w:rsidR="00FB657A">
        <w:rPr>
          <w:rFonts w:ascii="Times New Roman" w:hAnsi="Times New Roman" w:cs="Times New Roman"/>
          <w:sz w:val="24"/>
          <w:szCs w:val="24"/>
        </w:rPr>
        <w:t>le travail</w:t>
      </w:r>
      <w:r>
        <w:rPr>
          <w:rFonts w:ascii="Times New Roman" w:hAnsi="Times New Roman" w:cs="Times New Roman"/>
          <w:sz w:val="24"/>
          <w:szCs w:val="24"/>
        </w:rPr>
        <w:t xml:space="preserve"> nocturne soit soigneusement planifié et que la communauté soit informée pour qu'</w:t>
      </w:r>
      <w:r w:rsidR="00FB657A">
        <w:rPr>
          <w:rFonts w:ascii="Times New Roman" w:hAnsi="Times New Roman" w:cs="Times New Roman"/>
          <w:sz w:val="24"/>
          <w:szCs w:val="24"/>
        </w:rPr>
        <w:t>elle puisse</w:t>
      </w:r>
      <w:r>
        <w:rPr>
          <w:rFonts w:ascii="Times New Roman" w:hAnsi="Times New Roman" w:cs="Times New Roman"/>
          <w:sz w:val="24"/>
          <w:szCs w:val="24"/>
        </w:rPr>
        <w:t xml:space="preserve"> prendre les mesures nécessaires ;</w:t>
      </w:r>
    </w:p>
    <w:p w14:paraId="0893A0B5"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Procéder à la signalisation des travaux ;</w:t>
      </w:r>
    </w:p>
    <w:p w14:paraId="2288E9C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Mener des campagnes de sensibilisation sur les IST/VIH/SIDA pour les ouvriers et </w:t>
      </w:r>
      <w:r w:rsidR="00FB657A">
        <w:rPr>
          <w:rFonts w:ascii="Times New Roman" w:hAnsi="Times New Roman" w:cs="Times New Roman"/>
          <w:sz w:val="24"/>
          <w:szCs w:val="24"/>
        </w:rPr>
        <w:t>les populations</w:t>
      </w:r>
      <w:r>
        <w:rPr>
          <w:rFonts w:ascii="Times New Roman" w:hAnsi="Times New Roman" w:cs="Times New Roman"/>
          <w:sz w:val="24"/>
          <w:szCs w:val="24"/>
        </w:rPr>
        <w:t xml:space="preserve"> locales…</w:t>
      </w:r>
    </w:p>
    <w:p w14:paraId="797DC06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Faire interdire : (i) la coupe des arbres pour toute raison en dehors de la zone de </w:t>
      </w:r>
      <w:r w:rsidR="00FB657A">
        <w:rPr>
          <w:rFonts w:ascii="Times New Roman" w:hAnsi="Times New Roman" w:cs="Times New Roman"/>
          <w:sz w:val="24"/>
          <w:szCs w:val="24"/>
        </w:rPr>
        <w:t>construction approuvée</w:t>
      </w:r>
      <w:r>
        <w:rPr>
          <w:rFonts w:ascii="Times New Roman" w:hAnsi="Times New Roman" w:cs="Times New Roman"/>
          <w:sz w:val="24"/>
          <w:szCs w:val="24"/>
        </w:rPr>
        <w:t xml:space="preserve"> ; (ii) chasser ou capturer la faune locale ; (iii) utiliser des produits toxiques </w:t>
      </w:r>
      <w:r w:rsidR="00FB657A">
        <w:rPr>
          <w:rFonts w:ascii="Times New Roman" w:hAnsi="Times New Roman" w:cs="Times New Roman"/>
          <w:sz w:val="24"/>
          <w:szCs w:val="24"/>
        </w:rPr>
        <w:t>non approuvés</w:t>
      </w:r>
      <w:r>
        <w:rPr>
          <w:rFonts w:ascii="Times New Roman" w:hAnsi="Times New Roman" w:cs="Times New Roman"/>
          <w:sz w:val="24"/>
          <w:szCs w:val="24"/>
        </w:rPr>
        <w:t xml:space="preserve">, tels que des peintures au plomb ; (iv) perturber quoi que ce soit ayant une </w:t>
      </w:r>
      <w:r w:rsidR="00FB657A">
        <w:rPr>
          <w:rFonts w:ascii="Times New Roman" w:hAnsi="Times New Roman" w:cs="Times New Roman"/>
          <w:sz w:val="24"/>
          <w:szCs w:val="24"/>
        </w:rPr>
        <w:t>valeur architecturale</w:t>
      </w:r>
      <w:r>
        <w:rPr>
          <w:rFonts w:ascii="Times New Roman" w:hAnsi="Times New Roman" w:cs="Times New Roman"/>
          <w:sz w:val="24"/>
          <w:szCs w:val="24"/>
        </w:rPr>
        <w:t xml:space="preserve"> ou historique ;</w:t>
      </w:r>
    </w:p>
    <w:p w14:paraId="684AF6F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La communauté sera avisée au moins cinq jours à l'avance de toute interruption de service(eau, électricité, le téléphone), par voies de presse (en privilégiant les </w:t>
      </w:r>
      <w:r w:rsidR="00FB657A">
        <w:rPr>
          <w:rFonts w:ascii="Times New Roman" w:hAnsi="Times New Roman" w:cs="Times New Roman"/>
          <w:sz w:val="24"/>
          <w:szCs w:val="24"/>
        </w:rPr>
        <w:t>radios communautaires</w:t>
      </w:r>
      <w:r>
        <w:rPr>
          <w:rFonts w:ascii="Times New Roman" w:hAnsi="Times New Roman" w:cs="Times New Roman"/>
          <w:sz w:val="24"/>
          <w:szCs w:val="24"/>
        </w:rPr>
        <w:t xml:space="preserve"> ou locales lorsqu’elles existent).</w:t>
      </w:r>
    </w:p>
    <w:p w14:paraId="1EF19A48" w14:textId="77777777" w:rsidR="006F33C1" w:rsidRDefault="006F33C1" w:rsidP="000864FB">
      <w:pPr>
        <w:autoSpaceDE w:val="0"/>
        <w:autoSpaceDN w:val="0"/>
        <w:adjustRightInd w:val="0"/>
        <w:spacing w:after="0" w:line="240" w:lineRule="auto"/>
        <w:jc w:val="both"/>
        <w:rPr>
          <w:rFonts w:ascii="Lucida Sans Unicode" w:hAnsi="Lucida Sans Unicode" w:cs="Lucida Sans Unicode"/>
          <w:b/>
        </w:rPr>
      </w:pPr>
      <w:r w:rsidRPr="00433668">
        <w:rPr>
          <w:rFonts w:ascii="Lucida Sans Unicode" w:hAnsi="Lucida Sans Unicode" w:cs="Lucida Sans Unicode"/>
          <w:b/>
        </w:rPr>
        <w:t>3. ENTRETIEN ET GESTION DES DECHETS</w:t>
      </w:r>
    </w:p>
    <w:p w14:paraId="35B87E3E" w14:textId="77777777" w:rsidR="007F45C6" w:rsidRPr="007F45C6" w:rsidRDefault="007F45C6" w:rsidP="000864FB">
      <w:pPr>
        <w:autoSpaceDE w:val="0"/>
        <w:autoSpaceDN w:val="0"/>
        <w:adjustRightInd w:val="0"/>
        <w:spacing w:after="0" w:line="240" w:lineRule="auto"/>
        <w:jc w:val="both"/>
        <w:rPr>
          <w:rFonts w:ascii="Lucida Sans Unicode" w:hAnsi="Lucida Sans Unicode" w:cs="Lucida Sans Unicode"/>
          <w:b/>
          <w:sz w:val="6"/>
        </w:rPr>
      </w:pPr>
    </w:p>
    <w:p w14:paraId="01CFF24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Pendant la durée du chantier, l’Entrepreneur veillera à ce que l’ensemble du site et ses abords </w:t>
      </w:r>
      <w:r w:rsidR="00FB657A">
        <w:rPr>
          <w:rFonts w:ascii="Times New Roman" w:hAnsi="Times New Roman" w:cs="Times New Roman"/>
          <w:sz w:val="24"/>
          <w:szCs w:val="24"/>
        </w:rPr>
        <w:t>soient maintenus</w:t>
      </w:r>
      <w:r>
        <w:rPr>
          <w:rFonts w:ascii="Times New Roman" w:hAnsi="Times New Roman" w:cs="Times New Roman"/>
          <w:sz w:val="24"/>
          <w:szCs w:val="24"/>
        </w:rPr>
        <w:t xml:space="preserve"> en bon état de propreté et à ce que les déchets produits soient correctement gérés </w:t>
      </w:r>
      <w:r w:rsidR="00FB657A">
        <w:rPr>
          <w:rFonts w:ascii="Times New Roman" w:hAnsi="Times New Roman" w:cs="Times New Roman"/>
          <w:sz w:val="24"/>
          <w:szCs w:val="24"/>
        </w:rPr>
        <w:t>en prenant</w:t>
      </w:r>
      <w:r>
        <w:rPr>
          <w:rFonts w:ascii="Times New Roman" w:hAnsi="Times New Roman" w:cs="Times New Roman"/>
          <w:sz w:val="24"/>
          <w:szCs w:val="24"/>
        </w:rPr>
        <w:t xml:space="preserve"> les mesures suivantes :</w:t>
      </w:r>
    </w:p>
    <w:p w14:paraId="218F75C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Suivre les procédures appropriées en ce qui concerne l'entreposage, la collecte, le transport</w:t>
      </w:r>
      <w:r w:rsidR="00FB657A">
        <w:rPr>
          <w:rFonts w:ascii="Times New Roman" w:hAnsi="Times New Roman" w:cs="Times New Roman"/>
          <w:sz w:val="24"/>
          <w:szCs w:val="24"/>
        </w:rPr>
        <w:t xml:space="preserve"> </w:t>
      </w:r>
      <w:r>
        <w:rPr>
          <w:rFonts w:ascii="Times New Roman" w:hAnsi="Times New Roman" w:cs="Times New Roman"/>
          <w:sz w:val="24"/>
          <w:szCs w:val="24"/>
        </w:rPr>
        <w:t xml:space="preserve">et l'élimination des déchets dangereux. Pour les déchets comme les huiles usagées, il </w:t>
      </w:r>
      <w:r w:rsidR="00FB657A">
        <w:rPr>
          <w:rFonts w:ascii="Times New Roman" w:hAnsi="Times New Roman" w:cs="Times New Roman"/>
          <w:sz w:val="24"/>
          <w:szCs w:val="24"/>
        </w:rPr>
        <w:t>est indispensable</w:t>
      </w:r>
      <w:r>
        <w:rPr>
          <w:rFonts w:ascii="Times New Roman" w:hAnsi="Times New Roman" w:cs="Times New Roman"/>
          <w:sz w:val="24"/>
          <w:szCs w:val="24"/>
        </w:rPr>
        <w:t xml:space="preserve"> de les collecter et de le remettre à des repreneurs agrées ;</w:t>
      </w:r>
    </w:p>
    <w:p w14:paraId="17A5114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Identifier et délimiter clairement les aires d'élimination et spécifiant quels matériaux </w:t>
      </w:r>
      <w:r w:rsidR="00FB657A">
        <w:rPr>
          <w:rFonts w:ascii="Times New Roman" w:hAnsi="Times New Roman" w:cs="Times New Roman"/>
          <w:sz w:val="24"/>
          <w:szCs w:val="24"/>
        </w:rPr>
        <w:t>peuvent être</w:t>
      </w:r>
      <w:r>
        <w:rPr>
          <w:rFonts w:ascii="Times New Roman" w:hAnsi="Times New Roman" w:cs="Times New Roman"/>
          <w:sz w:val="24"/>
          <w:szCs w:val="24"/>
        </w:rPr>
        <w:t xml:space="preserve"> déposés dans chaque aire ;</w:t>
      </w:r>
    </w:p>
    <w:p w14:paraId="3295C3E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Contrôler le placement de tous les déchets de construction (y compris les excavations de sol)</w:t>
      </w:r>
      <w:r w:rsidR="00216EFD">
        <w:rPr>
          <w:rFonts w:ascii="Times New Roman" w:hAnsi="Times New Roman" w:cs="Times New Roman"/>
          <w:sz w:val="24"/>
          <w:szCs w:val="24"/>
        </w:rPr>
        <w:t xml:space="preserve"> </w:t>
      </w:r>
      <w:r>
        <w:rPr>
          <w:rFonts w:ascii="Times New Roman" w:hAnsi="Times New Roman" w:cs="Times New Roman"/>
          <w:sz w:val="24"/>
          <w:szCs w:val="24"/>
        </w:rPr>
        <w:t xml:space="preserve">dans des sites d'élimination approuvés (&gt;300 m des rivières, cours d'eau, lacs ou </w:t>
      </w:r>
      <w:r w:rsidR="00216EFD">
        <w:rPr>
          <w:rFonts w:ascii="Times New Roman" w:hAnsi="Times New Roman" w:cs="Times New Roman"/>
          <w:sz w:val="24"/>
          <w:szCs w:val="24"/>
        </w:rPr>
        <w:t>terres marécageuses</w:t>
      </w:r>
      <w:r>
        <w:rPr>
          <w:rFonts w:ascii="Times New Roman" w:hAnsi="Times New Roman" w:cs="Times New Roman"/>
          <w:sz w:val="24"/>
          <w:szCs w:val="24"/>
        </w:rPr>
        <w:t>) ;</w:t>
      </w:r>
    </w:p>
    <w:p w14:paraId="3689B50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Placez dans les aires autorisées toutes les ordures, métaux, huiles usées et matériaux </w:t>
      </w:r>
      <w:r w:rsidR="00216EFD">
        <w:rPr>
          <w:rFonts w:ascii="Times New Roman" w:hAnsi="Times New Roman" w:cs="Times New Roman"/>
          <w:sz w:val="24"/>
          <w:szCs w:val="24"/>
        </w:rPr>
        <w:t>en excès</w:t>
      </w:r>
      <w:r>
        <w:rPr>
          <w:rFonts w:ascii="Times New Roman" w:hAnsi="Times New Roman" w:cs="Times New Roman"/>
          <w:sz w:val="24"/>
          <w:szCs w:val="24"/>
        </w:rPr>
        <w:t xml:space="preserve"> produits pendant la construction en incorporant des systèmes de recyclage et </w:t>
      </w:r>
      <w:r w:rsidR="00216EFD">
        <w:rPr>
          <w:rFonts w:ascii="Times New Roman" w:hAnsi="Times New Roman" w:cs="Times New Roman"/>
          <w:sz w:val="24"/>
          <w:szCs w:val="24"/>
        </w:rPr>
        <w:t>la séparation</w:t>
      </w:r>
      <w:r>
        <w:rPr>
          <w:rFonts w:ascii="Times New Roman" w:hAnsi="Times New Roman" w:cs="Times New Roman"/>
          <w:sz w:val="24"/>
          <w:szCs w:val="24"/>
        </w:rPr>
        <w:t xml:space="preserve"> des matériaux ;</w:t>
      </w:r>
    </w:p>
    <w:p w14:paraId="5BF2E99E"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L’Entrepreneur prendra les dispositions nécessaires pour éviter la dispersion par le vent ou</w:t>
      </w:r>
      <w:r w:rsidR="002E18E7">
        <w:rPr>
          <w:rFonts w:ascii="Times New Roman" w:hAnsi="Times New Roman" w:cs="Times New Roman"/>
          <w:sz w:val="24"/>
          <w:szCs w:val="24"/>
        </w:rPr>
        <w:t xml:space="preserve"> </w:t>
      </w:r>
      <w:r>
        <w:rPr>
          <w:rFonts w:ascii="Times New Roman" w:hAnsi="Times New Roman" w:cs="Times New Roman"/>
          <w:sz w:val="24"/>
          <w:szCs w:val="24"/>
        </w:rPr>
        <w:t>les eaux de pluie par exemple avant l’élimination des déchets ;</w:t>
      </w:r>
    </w:p>
    <w:p w14:paraId="10F939F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Les produits du décapage des emprises des Terrassements seront mis en dépôt </w:t>
      </w:r>
      <w:r w:rsidR="002E18E7">
        <w:rPr>
          <w:rFonts w:ascii="Times New Roman" w:hAnsi="Times New Roman" w:cs="Times New Roman"/>
          <w:sz w:val="24"/>
          <w:szCs w:val="24"/>
        </w:rPr>
        <w:t>et éventuellement</w:t>
      </w:r>
      <w:r>
        <w:rPr>
          <w:rFonts w:ascii="Times New Roman" w:hAnsi="Times New Roman" w:cs="Times New Roman"/>
          <w:sz w:val="24"/>
          <w:szCs w:val="24"/>
        </w:rPr>
        <w:t xml:space="preserve"> réemployés,</w:t>
      </w:r>
    </w:p>
    <w:p w14:paraId="4430FA2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Le transport des terres dans l’emprise du terrain sur les lieux à remblayer ou </w:t>
      </w:r>
      <w:r w:rsidR="002E18E7">
        <w:rPr>
          <w:rFonts w:ascii="Times New Roman" w:hAnsi="Times New Roman" w:cs="Times New Roman"/>
          <w:sz w:val="24"/>
          <w:szCs w:val="24"/>
        </w:rPr>
        <w:t>leurs évacuations</w:t>
      </w:r>
      <w:r>
        <w:rPr>
          <w:rFonts w:ascii="Times New Roman" w:hAnsi="Times New Roman" w:cs="Times New Roman"/>
          <w:sz w:val="24"/>
          <w:szCs w:val="24"/>
        </w:rPr>
        <w:t xml:space="preserve"> aux décharges publiques ;</w:t>
      </w:r>
    </w:p>
    <w:p w14:paraId="25FA03C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Minimiser la génération des déchets pendant la construction et réutiliser les déchets </w:t>
      </w:r>
      <w:r w:rsidR="002E18E7">
        <w:rPr>
          <w:rFonts w:ascii="Times New Roman" w:hAnsi="Times New Roman" w:cs="Times New Roman"/>
          <w:sz w:val="24"/>
          <w:szCs w:val="24"/>
        </w:rPr>
        <w:t>déconstruction</w:t>
      </w:r>
      <w:r>
        <w:rPr>
          <w:rFonts w:ascii="Times New Roman" w:hAnsi="Times New Roman" w:cs="Times New Roman"/>
          <w:sz w:val="24"/>
          <w:szCs w:val="24"/>
        </w:rPr>
        <w:t xml:space="preserve"> là ou c’est possible ;</w:t>
      </w:r>
    </w:p>
    <w:p w14:paraId="036F15E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mesures suivantes devront être prises pour l’entretien du chantier:</w:t>
      </w:r>
    </w:p>
    <w:p w14:paraId="57A7EC0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Identifier et délimiter les aires pour l'équipement d'entretien (loin des rivières, cours d'</w:t>
      </w:r>
      <w:r w:rsidR="002E18E7">
        <w:rPr>
          <w:rFonts w:ascii="Times New Roman" w:hAnsi="Times New Roman" w:cs="Times New Roman"/>
          <w:sz w:val="24"/>
          <w:szCs w:val="24"/>
        </w:rPr>
        <w:t>eau, lacs</w:t>
      </w:r>
      <w:r>
        <w:rPr>
          <w:rFonts w:ascii="Times New Roman" w:hAnsi="Times New Roman" w:cs="Times New Roman"/>
          <w:sz w:val="24"/>
          <w:szCs w:val="24"/>
        </w:rPr>
        <w:t xml:space="preserve"> ou terres marécageuses) ;</w:t>
      </w:r>
    </w:p>
    <w:p w14:paraId="6016895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Veiller à ce que toutes les activités de l'équipement d'entretien soient faites dans les zones</w:t>
      </w:r>
      <w:r w:rsidR="002E18E7">
        <w:rPr>
          <w:rFonts w:ascii="Times New Roman" w:hAnsi="Times New Roman" w:cs="Times New Roman"/>
          <w:sz w:val="24"/>
          <w:szCs w:val="24"/>
        </w:rPr>
        <w:t xml:space="preserve"> </w:t>
      </w:r>
      <w:r>
        <w:rPr>
          <w:rFonts w:ascii="Times New Roman" w:hAnsi="Times New Roman" w:cs="Times New Roman"/>
          <w:sz w:val="24"/>
          <w:szCs w:val="24"/>
        </w:rPr>
        <w:t>d'entretien délimitées ;</w:t>
      </w:r>
    </w:p>
    <w:p w14:paraId="5BA0467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Ne jamais éliminer de l'huile ou la verser sur le sol, dans les cours d'eau, les zones </w:t>
      </w:r>
      <w:r w:rsidR="002E18E7">
        <w:rPr>
          <w:rFonts w:ascii="Times New Roman" w:hAnsi="Times New Roman" w:cs="Times New Roman"/>
          <w:sz w:val="24"/>
          <w:szCs w:val="24"/>
        </w:rPr>
        <w:t>basses, les</w:t>
      </w:r>
      <w:r>
        <w:rPr>
          <w:rFonts w:ascii="Times New Roman" w:hAnsi="Times New Roman" w:cs="Times New Roman"/>
          <w:sz w:val="24"/>
          <w:szCs w:val="24"/>
        </w:rPr>
        <w:t xml:space="preserve"> cavités des carrières désaffectées</w:t>
      </w:r>
    </w:p>
    <w:p w14:paraId="2EBC3E57" w14:textId="77777777" w:rsidR="006F33C1" w:rsidRPr="007F45C6" w:rsidRDefault="006F33C1" w:rsidP="000864FB">
      <w:pPr>
        <w:autoSpaceDE w:val="0"/>
        <w:autoSpaceDN w:val="0"/>
        <w:adjustRightInd w:val="0"/>
        <w:spacing w:after="0" w:line="240" w:lineRule="auto"/>
        <w:jc w:val="both"/>
        <w:rPr>
          <w:rFonts w:ascii="Times New Roman" w:hAnsi="Times New Roman" w:cs="Times New Roman"/>
          <w:b/>
        </w:rPr>
      </w:pPr>
      <w:r w:rsidRPr="007F45C6">
        <w:rPr>
          <w:rFonts w:ascii="Times New Roman" w:hAnsi="Times New Roman" w:cs="Times New Roman"/>
          <w:b/>
        </w:rPr>
        <w:t>4. MESURES PREVENTIVES CONTRE LES NUISANCES SONORES ET LES EMISSIONS DE</w:t>
      </w:r>
    </w:p>
    <w:p w14:paraId="06B053CB" w14:textId="77777777" w:rsidR="006F33C1" w:rsidRPr="007F45C6" w:rsidRDefault="006F33C1" w:rsidP="000864FB">
      <w:pPr>
        <w:autoSpaceDE w:val="0"/>
        <w:autoSpaceDN w:val="0"/>
        <w:adjustRightInd w:val="0"/>
        <w:spacing w:after="0" w:line="240" w:lineRule="auto"/>
        <w:jc w:val="both"/>
        <w:rPr>
          <w:rFonts w:ascii="Times New Roman" w:hAnsi="Times New Roman" w:cs="Times New Roman"/>
          <w:b/>
        </w:rPr>
      </w:pPr>
      <w:r w:rsidRPr="007F45C6">
        <w:rPr>
          <w:rFonts w:ascii="Times New Roman" w:hAnsi="Times New Roman" w:cs="Times New Roman"/>
          <w:b/>
        </w:rPr>
        <w:t>POUSSIERES</w:t>
      </w:r>
    </w:p>
    <w:p w14:paraId="358B517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L’Entrepreneur prêtera une attention particulière pour limiter les éventuelles nuisances par le bruit.</w:t>
      </w:r>
      <w:r w:rsidR="002E18E7">
        <w:rPr>
          <w:rFonts w:ascii="Times New Roman" w:hAnsi="Times New Roman" w:cs="Times New Roman"/>
          <w:sz w:val="24"/>
          <w:szCs w:val="24"/>
        </w:rPr>
        <w:t xml:space="preserve"> </w:t>
      </w:r>
      <w:r>
        <w:rPr>
          <w:rFonts w:ascii="Times New Roman" w:hAnsi="Times New Roman" w:cs="Times New Roman"/>
          <w:sz w:val="24"/>
          <w:szCs w:val="24"/>
        </w:rPr>
        <w:t>A cet effet, il devra respecter les seuils de bruit prescrits par la Loi.</w:t>
      </w:r>
      <w:r w:rsidR="002E18E7">
        <w:rPr>
          <w:rFonts w:ascii="Times New Roman" w:hAnsi="Times New Roman" w:cs="Times New Roman"/>
          <w:sz w:val="24"/>
          <w:szCs w:val="24"/>
        </w:rPr>
        <w:t xml:space="preserve"> </w:t>
      </w:r>
      <w:r>
        <w:rPr>
          <w:rFonts w:ascii="Times New Roman" w:hAnsi="Times New Roman" w:cs="Times New Roman"/>
          <w:sz w:val="24"/>
          <w:szCs w:val="24"/>
        </w:rPr>
        <w:t>Il veillera à limiter l’usage des engins bruyants au strict nécessaire et arrêtera ceux qui ne servent</w:t>
      </w:r>
      <w:r w:rsidR="008926D9">
        <w:rPr>
          <w:rFonts w:ascii="Times New Roman" w:hAnsi="Times New Roman" w:cs="Times New Roman"/>
          <w:sz w:val="24"/>
          <w:szCs w:val="24"/>
        </w:rPr>
        <w:t xml:space="preserve"> </w:t>
      </w:r>
      <w:r>
        <w:rPr>
          <w:rFonts w:ascii="Times New Roman" w:hAnsi="Times New Roman" w:cs="Times New Roman"/>
          <w:sz w:val="24"/>
          <w:szCs w:val="24"/>
        </w:rPr>
        <w:t xml:space="preserve">pas (groupe électrogène par exemple). Sauf cas d’urgence, les nuisances sonores (engins, </w:t>
      </w:r>
      <w:r w:rsidR="008926D9">
        <w:rPr>
          <w:rFonts w:ascii="Times New Roman" w:hAnsi="Times New Roman" w:cs="Times New Roman"/>
          <w:sz w:val="24"/>
          <w:szCs w:val="24"/>
        </w:rPr>
        <w:t>véhicules, etc.</w:t>
      </w:r>
      <w:r>
        <w:rPr>
          <w:rFonts w:ascii="Times New Roman" w:hAnsi="Times New Roman" w:cs="Times New Roman"/>
          <w:sz w:val="24"/>
          <w:szCs w:val="24"/>
        </w:rPr>
        <w:t>) à proximité d’habitations, seront prohibées de 19 heures à 8 heures ainsi que le week-end et les</w:t>
      </w:r>
      <w:r w:rsidR="008926D9">
        <w:rPr>
          <w:rFonts w:ascii="Times New Roman" w:hAnsi="Times New Roman" w:cs="Times New Roman"/>
          <w:sz w:val="24"/>
          <w:szCs w:val="24"/>
        </w:rPr>
        <w:t xml:space="preserve"> </w:t>
      </w:r>
      <w:r>
        <w:rPr>
          <w:rFonts w:ascii="Times New Roman" w:hAnsi="Times New Roman" w:cs="Times New Roman"/>
          <w:sz w:val="24"/>
          <w:szCs w:val="24"/>
        </w:rPr>
        <w:t>jours fériés.</w:t>
      </w:r>
      <w:r w:rsidR="008926D9">
        <w:rPr>
          <w:rFonts w:ascii="Times New Roman" w:hAnsi="Times New Roman" w:cs="Times New Roman"/>
          <w:sz w:val="24"/>
          <w:szCs w:val="24"/>
        </w:rPr>
        <w:t xml:space="preserve"> </w:t>
      </w:r>
      <w:r>
        <w:rPr>
          <w:rFonts w:ascii="Times New Roman" w:hAnsi="Times New Roman" w:cs="Times New Roman"/>
          <w:sz w:val="24"/>
          <w:szCs w:val="24"/>
        </w:rPr>
        <w:t>Lors de l’exécution des travaux, pour lutter contre la poussière et les désagréments, le contractant</w:t>
      </w:r>
      <w:r w:rsidR="008926D9">
        <w:rPr>
          <w:rFonts w:ascii="Times New Roman" w:hAnsi="Times New Roman" w:cs="Times New Roman"/>
          <w:sz w:val="24"/>
          <w:szCs w:val="24"/>
        </w:rPr>
        <w:t xml:space="preserve"> </w:t>
      </w:r>
      <w:r>
        <w:rPr>
          <w:rFonts w:ascii="Times New Roman" w:hAnsi="Times New Roman" w:cs="Times New Roman"/>
          <w:sz w:val="24"/>
          <w:szCs w:val="24"/>
        </w:rPr>
        <w:t>devra:</w:t>
      </w:r>
    </w:p>
    <w:p w14:paraId="3CC0F6FB" w14:textId="77777777" w:rsidR="006F33C1" w:rsidRDefault="006F33C1" w:rsidP="000864FB">
      <w:pPr>
        <w:autoSpaceDE w:val="0"/>
        <w:autoSpaceDN w:val="0"/>
        <w:adjustRightInd w:val="0"/>
        <w:spacing w:after="0" w:line="240" w:lineRule="auto"/>
        <w:jc w:val="both"/>
        <w:rPr>
          <w:rFonts w:ascii="Times New Roman" w:hAnsi="Times New Roman" w:cs="Times New Roman"/>
          <w:sz w:val="24"/>
        </w:rPr>
      </w:pPr>
      <w:r w:rsidRPr="007F45C6">
        <w:rPr>
          <w:rFonts w:ascii="Times New Roman" w:hAnsi="Times New Roman" w:cs="Times New Roman"/>
          <w:sz w:val="24"/>
        </w:rPr>
        <w:t>- limiter la vitesse de la circulation liée a la construction a 24 km/h dans les rues</w:t>
      </w:r>
      <w:r w:rsidR="008926D9">
        <w:rPr>
          <w:rFonts w:ascii="Times New Roman" w:hAnsi="Times New Roman" w:cs="Times New Roman"/>
          <w:sz w:val="24"/>
        </w:rPr>
        <w:t xml:space="preserve">, </w:t>
      </w:r>
      <w:r w:rsidRPr="007F45C6">
        <w:rPr>
          <w:rFonts w:ascii="Times New Roman" w:hAnsi="Times New Roman" w:cs="Times New Roman"/>
          <w:sz w:val="24"/>
        </w:rPr>
        <w:t>dans un rayon de 200 mètres autour du chantier et limiter la vitesse de tous les</w:t>
      </w:r>
      <w:r w:rsidR="008926D9">
        <w:rPr>
          <w:rFonts w:ascii="Times New Roman" w:hAnsi="Times New Roman" w:cs="Times New Roman"/>
          <w:sz w:val="24"/>
        </w:rPr>
        <w:t xml:space="preserve"> </w:t>
      </w:r>
      <w:r w:rsidRPr="007F45C6">
        <w:rPr>
          <w:rFonts w:ascii="Times New Roman" w:hAnsi="Times New Roman" w:cs="Times New Roman"/>
          <w:sz w:val="24"/>
        </w:rPr>
        <w:t>véhicules sur le chantier a 16 km/h ;</w:t>
      </w:r>
    </w:p>
    <w:p w14:paraId="51CFD03A" w14:textId="77777777" w:rsidR="007F45C6" w:rsidRPr="007F45C6" w:rsidRDefault="007F45C6" w:rsidP="000864FB">
      <w:pPr>
        <w:autoSpaceDE w:val="0"/>
        <w:autoSpaceDN w:val="0"/>
        <w:adjustRightInd w:val="0"/>
        <w:spacing w:after="0" w:line="240" w:lineRule="auto"/>
        <w:jc w:val="both"/>
        <w:rPr>
          <w:rFonts w:ascii="Times New Roman" w:hAnsi="Times New Roman" w:cs="Times New Roman"/>
          <w:sz w:val="10"/>
        </w:rPr>
      </w:pPr>
    </w:p>
    <w:p w14:paraId="2C742121" w14:textId="77777777" w:rsidR="006F33C1" w:rsidRPr="007F45C6" w:rsidRDefault="006F33C1" w:rsidP="000864FB">
      <w:pPr>
        <w:autoSpaceDE w:val="0"/>
        <w:autoSpaceDN w:val="0"/>
        <w:adjustRightInd w:val="0"/>
        <w:spacing w:after="0" w:line="240" w:lineRule="auto"/>
        <w:jc w:val="both"/>
        <w:rPr>
          <w:rFonts w:ascii="Times New Roman" w:hAnsi="Times New Roman" w:cs="Times New Roman"/>
          <w:b/>
        </w:rPr>
      </w:pPr>
      <w:r w:rsidRPr="007F45C6">
        <w:rPr>
          <w:rFonts w:ascii="Times New Roman" w:hAnsi="Times New Roman" w:cs="Times New Roman"/>
          <w:b/>
        </w:rPr>
        <w:t>5. STOCKAGE ET UTILISATION DES SUBSTANCES POTENTIELLEMENT POLLUANTES</w:t>
      </w:r>
    </w:p>
    <w:p w14:paraId="7E27C39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 manière générale, le stockage et la manipulation de substances potentiellement polluantes </w:t>
      </w:r>
      <w:r w:rsidR="008926D9">
        <w:rPr>
          <w:rFonts w:ascii="Times New Roman" w:hAnsi="Times New Roman" w:cs="Times New Roman"/>
          <w:sz w:val="24"/>
          <w:szCs w:val="24"/>
        </w:rPr>
        <w:t>ou dangereuses</w:t>
      </w:r>
      <w:r>
        <w:rPr>
          <w:rFonts w:ascii="Times New Roman" w:hAnsi="Times New Roman" w:cs="Times New Roman"/>
          <w:sz w:val="24"/>
          <w:szCs w:val="24"/>
        </w:rPr>
        <w:t xml:space="preserve"> (huiles, carburant…) devra respecter les principes suivants :</w:t>
      </w:r>
    </w:p>
    <w:p w14:paraId="568707BD"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limitation des quantités stockées ;</w:t>
      </w:r>
    </w:p>
    <w:p w14:paraId="1540CAF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stockage organisé, en un site ou selon des modalités ne permettant pas l'accès à </w:t>
      </w:r>
      <w:r w:rsidR="008926D9">
        <w:rPr>
          <w:rFonts w:ascii="Times New Roman" w:hAnsi="Times New Roman" w:cs="Times New Roman"/>
          <w:sz w:val="24"/>
          <w:szCs w:val="24"/>
        </w:rPr>
        <w:t>une personne</w:t>
      </w:r>
      <w:r>
        <w:rPr>
          <w:rFonts w:ascii="Times New Roman" w:hAnsi="Times New Roman" w:cs="Times New Roman"/>
          <w:sz w:val="24"/>
          <w:szCs w:val="24"/>
        </w:rPr>
        <w:t xml:space="preserve"> extérieure au chantier ;</w:t>
      </w:r>
    </w:p>
    <w:p w14:paraId="71B7D98B"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manipulation par des personnels responsabilisés ;</w:t>
      </w:r>
    </w:p>
    <w:p w14:paraId="3521ABF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signalisation du site de stockage par un panneau indiquant la nature du danger.</w:t>
      </w:r>
    </w:p>
    <w:p w14:paraId="67CE45E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Le stockage des produits chimiques liquides se fera sur rétention pour prévenir les</w:t>
      </w:r>
      <w:r w:rsidR="000D18B1">
        <w:rPr>
          <w:rFonts w:ascii="Times New Roman" w:hAnsi="Times New Roman" w:cs="Times New Roman"/>
          <w:sz w:val="24"/>
          <w:szCs w:val="24"/>
        </w:rPr>
        <w:t xml:space="preserve"> </w:t>
      </w:r>
      <w:r>
        <w:rPr>
          <w:rFonts w:ascii="Times New Roman" w:hAnsi="Times New Roman" w:cs="Times New Roman"/>
          <w:sz w:val="24"/>
          <w:szCs w:val="24"/>
        </w:rPr>
        <w:t>déversements accidentels et la pollution du sol ;</w:t>
      </w:r>
    </w:p>
    <w:p w14:paraId="6F5C3A0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Les produits chimiques utilisés devront être munis de fiche de données de sécurité (FDS) </w:t>
      </w:r>
      <w:r w:rsidR="000D18B1">
        <w:rPr>
          <w:rFonts w:ascii="Times New Roman" w:hAnsi="Times New Roman" w:cs="Times New Roman"/>
          <w:sz w:val="24"/>
          <w:szCs w:val="24"/>
        </w:rPr>
        <w:t>à afficher</w:t>
      </w:r>
      <w:r>
        <w:rPr>
          <w:rFonts w:ascii="Times New Roman" w:hAnsi="Times New Roman" w:cs="Times New Roman"/>
          <w:sz w:val="24"/>
          <w:szCs w:val="24"/>
        </w:rPr>
        <w:t xml:space="preserve"> sur le lieu de stockage</w:t>
      </w:r>
    </w:p>
    <w:p w14:paraId="402A3412" w14:textId="77777777" w:rsidR="006F33C1" w:rsidRPr="007F45C6" w:rsidRDefault="006F33C1" w:rsidP="000864FB">
      <w:pPr>
        <w:autoSpaceDE w:val="0"/>
        <w:autoSpaceDN w:val="0"/>
        <w:adjustRightInd w:val="0"/>
        <w:spacing w:after="0" w:line="240" w:lineRule="auto"/>
        <w:jc w:val="both"/>
        <w:rPr>
          <w:rFonts w:ascii="Times New Roman" w:hAnsi="Times New Roman" w:cs="Times New Roman"/>
          <w:b/>
          <w:sz w:val="24"/>
        </w:rPr>
      </w:pPr>
      <w:r w:rsidRPr="007F45C6">
        <w:rPr>
          <w:rFonts w:ascii="Times New Roman" w:hAnsi="Times New Roman" w:cs="Times New Roman"/>
          <w:b/>
          <w:sz w:val="24"/>
        </w:rPr>
        <w:t>5.1. Carburants et lubrifiants</w:t>
      </w:r>
    </w:p>
    <w:p w14:paraId="2E1C6C2F" w14:textId="77777777" w:rsidR="006F33C1" w:rsidRDefault="006F33C1" w:rsidP="007F45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Dans le cas où l’entrepreneur utilise dans le chantier des carburants et lubrifiants, ils </w:t>
      </w:r>
      <w:r w:rsidR="000D18B1">
        <w:rPr>
          <w:rFonts w:ascii="Times New Roman" w:hAnsi="Times New Roman" w:cs="Times New Roman"/>
          <w:sz w:val="24"/>
          <w:szCs w:val="24"/>
        </w:rPr>
        <w:t>seront stockés</w:t>
      </w:r>
      <w:r>
        <w:rPr>
          <w:rFonts w:ascii="Times New Roman" w:hAnsi="Times New Roman" w:cs="Times New Roman"/>
          <w:sz w:val="24"/>
          <w:szCs w:val="24"/>
        </w:rPr>
        <w:t xml:space="preserve"> </w:t>
      </w:r>
      <w:r w:rsidR="00287E2B">
        <w:rPr>
          <w:rFonts w:ascii="Times New Roman" w:hAnsi="Times New Roman" w:cs="Times New Roman"/>
          <w:sz w:val="24"/>
          <w:szCs w:val="24"/>
        </w:rPr>
        <w:t>en conteneurs</w:t>
      </w:r>
      <w:r>
        <w:rPr>
          <w:rFonts w:ascii="Times New Roman" w:hAnsi="Times New Roman" w:cs="Times New Roman"/>
          <w:sz w:val="24"/>
          <w:szCs w:val="24"/>
        </w:rPr>
        <w:t xml:space="preserve"> étanches posés sur un sol plan, propre et stable. Les conteneurs seront </w:t>
      </w:r>
      <w:r w:rsidR="000D18B1">
        <w:rPr>
          <w:rFonts w:ascii="Times New Roman" w:hAnsi="Times New Roman" w:cs="Times New Roman"/>
          <w:sz w:val="24"/>
          <w:szCs w:val="24"/>
        </w:rPr>
        <w:t>isolés du</w:t>
      </w:r>
      <w:r>
        <w:rPr>
          <w:rFonts w:ascii="Times New Roman" w:hAnsi="Times New Roman" w:cs="Times New Roman"/>
          <w:sz w:val="24"/>
          <w:szCs w:val="24"/>
        </w:rPr>
        <w:t xml:space="preserve"> sol par une bâche plastique ou un matériau absorbant (sable ou sciure) pour permettre </w:t>
      </w:r>
      <w:r w:rsidR="000D18B1">
        <w:rPr>
          <w:rFonts w:ascii="Times New Roman" w:hAnsi="Times New Roman" w:cs="Times New Roman"/>
          <w:sz w:val="24"/>
          <w:szCs w:val="24"/>
        </w:rPr>
        <w:t>la récupération</w:t>
      </w:r>
      <w:r>
        <w:rPr>
          <w:rFonts w:ascii="Times New Roman" w:hAnsi="Times New Roman" w:cs="Times New Roman"/>
          <w:sz w:val="24"/>
          <w:szCs w:val="24"/>
        </w:rPr>
        <w:t xml:space="preserve"> des éventuels </w:t>
      </w:r>
      <w:r w:rsidR="00287E2B">
        <w:rPr>
          <w:rFonts w:ascii="Times New Roman" w:hAnsi="Times New Roman" w:cs="Times New Roman"/>
          <w:sz w:val="24"/>
          <w:szCs w:val="24"/>
        </w:rPr>
        <w:t>rejets accidentels</w:t>
      </w:r>
      <w:r>
        <w:rPr>
          <w:rFonts w:ascii="Times New Roman" w:hAnsi="Times New Roman" w:cs="Times New Roman"/>
          <w:sz w:val="24"/>
          <w:szCs w:val="24"/>
        </w:rPr>
        <w:t xml:space="preserve">. A l’issue des travaux, le site du chantier </w:t>
      </w:r>
      <w:r w:rsidR="000D18B1">
        <w:rPr>
          <w:rFonts w:ascii="Times New Roman" w:hAnsi="Times New Roman" w:cs="Times New Roman"/>
          <w:sz w:val="24"/>
          <w:szCs w:val="24"/>
        </w:rPr>
        <w:t>sera débarrassé</w:t>
      </w:r>
      <w:r>
        <w:rPr>
          <w:rFonts w:ascii="Times New Roman" w:hAnsi="Times New Roman" w:cs="Times New Roman"/>
          <w:sz w:val="24"/>
          <w:szCs w:val="24"/>
        </w:rPr>
        <w:t xml:space="preserve"> de toutes traces ou sous-produits.</w:t>
      </w:r>
    </w:p>
    <w:p w14:paraId="136F1228" w14:textId="77777777" w:rsidR="006F33C1" w:rsidRPr="007F45C6" w:rsidRDefault="006F33C1" w:rsidP="000864FB">
      <w:pPr>
        <w:autoSpaceDE w:val="0"/>
        <w:autoSpaceDN w:val="0"/>
        <w:adjustRightInd w:val="0"/>
        <w:spacing w:after="0" w:line="240" w:lineRule="auto"/>
        <w:jc w:val="both"/>
        <w:rPr>
          <w:rFonts w:ascii="Times New Roman" w:hAnsi="Times New Roman" w:cs="Times New Roman"/>
          <w:b/>
        </w:rPr>
      </w:pPr>
      <w:r w:rsidRPr="007F45C6">
        <w:rPr>
          <w:rFonts w:ascii="Times New Roman" w:hAnsi="Times New Roman" w:cs="Times New Roman"/>
          <w:b/>
        </w:rPr>
        <w:t>5.2. Autres substances potentiellement polluantes</w:t>
      </w:r>
    </w:p>
    <w:p w14:paraId="27183C29"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L’emploi d’autres substances potentiellement polluantes sera signalé au maître d’</w:t>
      </w:r>
      <w:r w:rsidR="00287E2B">
        <w:rPr>
          <w:rFonts w:ascii="Times New Roman" w:hAnsi="Times New Roman" w:cs="Times New Roman"/>
          <w:sz w:val="24"/>
          <w:szCs w:val="24"/>
        </w:rPr>
        <w:t>œuvre avant</w:t>
      </w:r>
      <w:r>
        <w:rPr>
          <w:rFonts w:ascii="Times New Roman" w:hAnsi="Times New Roman" w:cs="Times New Roman"/>
          <w:sz w:val="24"/>
          <w:szCs w:val="24"/>
        </w:rPr>
        <w:t xml:space="preserve"> leur utilisation. L’entreprise apportera la preuve du caractère légal de leur emploi et le maître</w:t>
      </w:r>
      <w:r w:rsidR="00287E2B">
        <w:rPr>
          <w:rFonts w:ascii="Times New Roman" w:hAnsi="Times New Roman" w:cs="Times New Roman"/>
          <w:sz w:val="24"/>
          <w:szCs w:val="24"/>
        </w:rPr>
        <w:t xml:space="preserve"> </w:t>
      </w:r>
      <w:r>
        <w:rPr>
          <w:rFonts w:ascii="Times New Roman" w:hAnsi="Times New Roman" w:cs="Times New Roman"/>
          <w:sz w:val="24"/>
          <w:szCs w:val="24"/>
        </w:rPr>
        <w:t>d’</w:t>
      </w:r>
      <w:r w:rsidR="00D17912">
        <w:rPr>
          <w:rFonts w:ascii="Times New Roman" w:hAnsi="Times New Roman" w:cs="Times New Roman"/>
          <w:sz w:val="24"/>
          <w:szCs w:val="24"/>
        </w:rPr>
        <w:t>œuvre</w:t>
      </w:r>
      <w:r>
        <w:rPr>
          <w:rFonts w:ascii="Times New Roman" w:hAnsi="Times New Roman" w:cs="Times New Roman"/>
          <w:sz w:val="24"/>
          <w:szCs w:val="24"/>
        </w:rPr>
        <w:t xml:space="preserve"> avisera les services techniques compétents pour autorisation et éventuellement prescription</w:t>
      </w:r>
      <w:r w:rsidR="00287E2B">
        <w:rPr>
          <w:rFonts w:ascii="Times New Roman" w:hAnsi="Times New Roman" w:cs="Times New Roman"/>
          <w:sz w:val="24"/>
          <w:szCs w:val="24"/>
        </w:rPr>
        <w:t xml:space="preserve"> </w:t>
      </w:r>
      <w:r>
        <w:rPr>
          <w:rFonts w:ascii="Times New Roman" w:hAnsi="Times New Roman" w:cs="Times New Roman"/>
          <w:sz w:val="24"/>
          <w:szCs w:val="24"/>
        </w:rPr>
        <w:t>de consignes de précaution.</w:t>
      </w:r>
    </w:p>
    <w:p w14:paraId="67C8AA23" w14:textId="77777777" w:rsidR="006F33C1" w:rsidRPr="007F45C6" w:rsidRDefault="006F33C1" w:rsidP="000864FB">
      <w:pPr>
        <w:autoSpaceDE w:val="0"/>
        <w:autoSpaceDN w:val="0"/>
        <w:adjustRightInd w:val="0"/>
        <w:spacing w:after="0" w:line="240" w:lineRule="auto"/>
        <w:jc w:val="both"/>
        <w:rPr>
          <w:rFonts w:ascii="Times New Roman" w:hAnsi="Times New Roman" w:cs="Times New Roman"/>
          <w:b/>
          <w:sz w:val="24"/>
        </w:rPr>
      </w:pPr>
      <w:r w:rsidRPr="007F45C6">
        <w:rPr>
          <w:rFonts w:ascii="Times New Roman" w:hAnsi="Times New Roman" w:cs="Times New Roman"/>
          <w:b/>
          <w:sz w:val="24"/>
        </w:rPr>
        <w:t>5.3. Gestion des pollutions accidentelles</w:t>
      </w:r>
    </w:p>
    <w:p w14:paraId="1833F83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cas de pollution accidentelle, l’Entrepreneur avisera sans délai le maître d’</w:t>
      </w:r>
      <w:r w:rsidR="00D17912">
        <w:rPr>
          <w:rFonts w:ascii="Times New Roman" w:hAnsi="Times New Roman" w:cs="Times New Roman"/>
          <w:sz w:val="24"/>
          <w:szCs w:val="24"/>
        </w:rPr>
        <w:t>œuvre</w:t>
      </w:r>
      <w:r>
        <w:rPr>
          <w:rFonts w:ascii="Times New Roman" w:hAnsi="Times New Roman" w:cs="Times New Roman"/>
          <w:sz w:val="24"/>
          <w:szCs w:val="24"/>
        </w:rPr>
        <w:t>. En</w:t>
      </w:r>
      <w:r w:rsidR="00287E2B">
        <w:rPr>
          <w:rFonts w:ascii="Times New Roman" w:hAnsi="Times New Roman" w:cs="Times New Roman"/>
          <w:sz w:val="24"/>
          <w:szCs w:val="24"/>
        </w:rPr>
        <w:t xml:space="preserve"> </w:t>
      </w:r>
      <w:r>
        <w:rPr>
          <w:rFonts w:ascii="Times New Roman" w:hAnsi="Times New Roman" w:cs="Times New Roman"/>
          <w:sz w:val="24"/>
          <w:szCs w:val="24"/>
        </w:rPr>
        <w:t>fonction de la composante de l’environnement concernée par la pollution, les services techniques</w:t>
      </w:r>
      <w:r w:rsidR="00287E2B">
        <w:rPr>
          <w:rFonts w:ascii="Times New Roman" w:hAnsi="Times New Roman" w:cs="Times New Roman"/>
          <w:sz w:val="24"/>
          <w:szCs w:val="24"/>
        </w:rPr>
        <w:t xml:space="preserve"> </w:t>
      </w:r>
      <w:r>
        <w:rPr>
          <w:rFonts w:ascii="Times New Roman" w:hAnsi="Times New Roman" w:cs="Times New Roman"/>
          <w:sz w:val="24"/>
          <w:szCs w:val="24"/>
        </w:rPr>
        <w:t>compétents seront avisés. L’Entrepreneur prendra toute disposition utile pour faire cesser la cause</w:t>
      </w:r>
      <w:r w:rsidR="00287E2B">
        <w:rPr>
          <w:rFonts w:ascii="Times New Roman" w:hAnsi="Times New Roman" w:cs="Times New Roman"/>
          <w:sz w:val="24"/>
          <w:szCs w:val="24"/>
        </w:rPr>
        <w:t xml:space="preserve"> </w:t>
      </w:r>
      <w:r>
        <w:rPr>
          <w:rFonts w:ascii="Times New Roman" w:hAnsi="Times New Roman" w:cs="Times New Roman"/>
          <w:sz w:val="24"/>
          <w:szCs w:val="24"/>
        </w:rPr>
        <w:t>du problème et procéder au traitement de la pollution. Les consignes conservatoires prescrites</w:t>
      </w:r>
      <w:r w:rsidR="00287E2B">
        <w:rPr>
          <w:rFonts w:ascii="Times New Roman" w:hAnsi="Times New Roman" w:cs="Times New Roman"/>
          <w:sz w:val="24"/>
          <w:szCs w:val="24"/>
        </w:rPr>
        <w:t xml:space="preserve"> </w:t>
      </w:r>
      <w:r>
        <w:rPr>
          <w:rFonts w:ascii="Times New Roman" w:hAnsi="Times New Roman" w:cs="Times New Roman"/>
          <w:sz w:val="24"/>
          <w:szCs w:val="24"/>
        </w:rPr>
        <w:t xml:space="preserve">devront être rapidement mise en </w:t>
      </w:r>
      <w:r w:rsidR="00D17912">
        <w:rPr>
          <w:rFonts w:ascii="Times New Roman" w:hAnsi="Times New Roman" w:cs="Times New Roman"/>
          <w:sz w:val="24"/>
          <w:szCs w:val="24"/>
        </w:rPr>
        <w:t>œuvre</w:t>
      </w:r>
      <w:r>
        <w:rPr>
          <w:rFonts w:ascii="Times New Roman" w:hAnsi="Times New Roman" w:cs="Times New Roman"/>
          <w:sz w:val="24"/>
          <w:szCs w:val="24"/>
        </w:rPr>
        <w:t>.</w:t>
      </w:r>
    </w:p>
    <w:p w14:paraId="1CC6980C" w14:textId="77777777" w:rsidR="006F33C1" w:rsidRPr="008B1207" w:rsidRDefault="006F33C1" w:rsidP="000864FB">
      <w:pPr>
        <w:autoSpaceDE w:val="0"/>
        <w:autoSpaceDN w:val="0"/>
        <w:adjustRightInd w:val="0"/>
        <w:spacing w:after="0" w:line="240" w:lineRule="auto"/>
        <w:jc w:val="both"/>
        <w:rPr>
          <w:rFonts w:ascii="Times New Roman" w:hAnsi="Times New Roman" w:cs="Times New Roman"/>
          <w:b/>
          <w:sz w:val="24"/>
        </w:rPr>
      </w:pPr>
      <w:r w:rsidRPr="008B1207">
        <w:rPr>
          <w:rFonts w:ascii="Times New Roman" w:hAnsi="Times New Roman" w:cs="Times New Roman"/>
          <w:b/>
          <w:sz w:val="24"/>
        </w:rPr>
        <w:t>5.4. Principe d’intervention suite à une pollution accidentelle</w:t>
      </w:r>
    </w:p>
    <w:p w14:paraId="09C3C91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 cas de déversement accidentel de substances polluantes, les mesures suivantes devront</w:t>
      </w:r>
      <w:r w:rsidR="00287E2B">
        <w:rPr>
          <w:rFonts w:ascii="Times New Roman" w:hAnsi="Times New Roman" w:cs="Times New Roman"/>
          <w:sz w:val="24"/>
          <w:szCs w:val="24"/>
        </w:rPr>
        <w:t xml:space="preserve"> </w:t>
      </w:r>
      <w:r>
        <w:rPr>
          <w:rFonts w:ascii="Times New Roman" w:hAnsi="Times New Roman" w:cs="Times New Roman"/>
          <w:sz w:val="24"/>
          <w:szCs w:val="24"/>
        </w:rPr>
        <w:t>être prises :</w:t>
      </w:r>
    </w:p>
    <w:p w14:paraId="370580A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éviter la contamination du sol par le saupoudrage de produits absorbants spécifiques ;</w:t>
      </w:r>
    </w:p>
    <w:p w14:paraId="692604BF"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en cas de proximité d’une source d’eau (puits, cours d’eau…), éviter la contamination des</w:t>
      </w:r>
      <w:r w:rsidR="00287E2B">
        <w:rPr>
          <w:rFonts w:ascii="Times New Roman" w:hAnsi="Times New Roman" w:cs="Times New Roman"/>
          <w:sz w:val="24"/>
          <w:szCs w:val="24"/>
        </w:rPr>
        <w:t xml:space="preserve"> </w:t>
      </w:r>
      <w:r>
        <w:rPr>
          <w:rFonts w:ascii="Times New Roman" w:hAnsi="Times New Roman" w:cs="Times New Roman"/>
          <w:sz w:val="24"/>
          <w:szCs w:val="24"/>
        </w:rPr>
        <w:t>eaux par blocage, barrage, digue de terre, dans un premier temps ;</w:t>
      </w:r>
    </w:p>
    <w:p w14:paraId="7291116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excaver les terres polluées au droit de la surface d’infiltration ;</w:t>
      </w:r>
    </w:p>
    <w:p w14:paraId="4255FD4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traiter les parties polluées de façon écologiquement rationnelle (mise en </w:t>
      </w:r>
      <w:r w:rsidR="005F424A">
        <w:rPr>
          <w:rFonts w:ascii="Times New Roman" w:hAnsi="Times New Roman" w:cs="Times New Roman"/>
          <w:sz w:val="24"/>
          <w:szCs w:val="24"/>
        </w:rPr>
        <w:t>décharge, enfouissement</w:t>
      </w:r>
      <w:r>
        <w:rPr>
          <w:rFonts w:ascii="Times New Roman" w:hAnsi="Times New Roman" w:cs="Times New Roman"/>
          <w:sz w:val="24"/>
          <w:szCs w:val="24"/>
        </w:rPr>
        <w:t>, incinération, selon la nature de la pollution)</w:t>
      </w:r>
    </w:p>
    <w:p w14:paraId="77E26AAD" w14:textId="77777777" w:rsidR="008B1207" w:rsidRPr="008B1207" w:rsidRDefault="008B1207" w:rsidP="000864FB">
      <w:pPr>
        <w:autoSpaceDE w:val="0"/>
        <w:autoSpaceDN w:val="0"/>
        <w:adjustRightInd w:val="0"/>
        <w:spacing w:after="0" w:line="240" w:lineRule="auto"/>
        <w:jc w:val="both"/>
        <w:rPr>
          <w:rFonts w:ascii="Times New Roman" w:hAnsi="Times New Roman" w:cs="Times New Roman"/>
          <w:sz w:val="10"/>
          <w:szCs w:val="24"/>
        </w:rPr>
      </w:pPr>
    </w:p>
    <w:p w14:paraId="44235F8A" w14:textId="77777777" w:rsidR="006F33C1" w:rsidRDefault="006F33C1" w:rsidP="000864FB">
      <w:pPr>
        <w:autoSpaceDE w:val="0"/>
        <w:autoSpaceDN w:val="0"/>
        <w:adjustRightInd w:val="0"/>
        <w:spacing w:after="0" w:line="240" w:lineRule="auto"/>
        <w:jc w:val="both"/>
        <w:rPr>
          <w:rFonts w:ascii="Times New Roman" w:hAnsi="Times New Roman" w:cs="Times New Roman"/>
          <w:b/>
          <w:sz w:val="24"/>
        </w:rPr>
      </w:pPr>
      <w:r w:rsidRPr="008B1207">
        <w:rPr>
          <w:rFonts w:ascii="Times New Roman" w:hAnsi="Times New Roman" w:cs="Times New Roman"/>
          <w:b/>
          <w:sz w:val="24"/>
        </w:rPr>
        <w:t>6. PROTECTION DES ESPACES NATURELS CONTRE L’INCENDIE</w:t>
      </w:r>
    </w:p>
    <w:p w14:paraId="1C15122B" w14:textId="77777777" w:rsidR="008B1207" w:rsidRPr="008B1207" w:rsidRDefault="008B1207" w:rsidP="000864FB">
      <w:pPr>
        <w:autoSpaceDE w:val="0"/>
        <w:autoSpaceDN w:val="0"/>
        <w:adjustRightInd w:val="0"/>
        <w:spacing w:after="0" w:line="240" w:lineRule="auto"/>
        <w:jc w:val="both"/>
        <w:rPr>
          <w:rFonts w:ascii="Times New Roman" w:hAnsi="Times New Roman" w:cs="Times New Roman"/>
          <w:b/>
          <w:sz w:val="10"/>
        </w:rPr>
      </w:pPr>
    </w:p>
    <w:p w14:paraId="6F66B7B6"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sera fait une stricte application de la réglementation en vigueur (code forestier). D’une </w:t>
      </w:r>
      <w:r w:rsidR="005F424A">
        <w:rPr>
          <w:rFonts w:ascii="Times New Roman" w:hAnsi="Times New Roman" w:cs="Times New Roman"/>
          <w:sz w:val="24"/>
          <w:szCs w:val="24"/>
        </w:rPr>
        <w:t>façon générale</w:t>
      </w:r>
      <w:r>
        <w:rPr>
          <w:rFonts w:ascii="Times New Roman" w:hAnsi="Times New Roman" w:cs="Times New Roman"/>
          <w:sz w:val="24"/>
          <w:szCs w:val="24"/>
        </w:rPr>
        <w:t>, l’emploi du feu est interdit sur le chantier sauf dérogation expresse délivrée par le maître</w:t>
      </w:r>
      <w:r w:rsidR="005F424A">
        <w:rPr>
          <w:rFonts w:ascii="Times New Roman" w:hAnsi="Times New Roman" w:cs="Times New Roman"/>
          <w:sz w:val="24"/>
          <w:szCs w:val="24"/>
        </w:rPr>
        <w:t xml:space="preserve">  </w:t>
      </w:r>
      <w:r>
        <w:rPr>
          <w:rFonts w:ascii="Times New Roman" w:hAnsi="Times New Roman" w:cs="Times New Roman"/>
          <w:sz w:val="24"/>
          <w:szCs w:val="24"/>
        </w:rPr>
        <w:t>d’</w:t>
      </w:r>
      <w:r w:rsidR="00D17912">
        <w:rPr>
          <w:rFonts w:ascii="Times New Roman" w:hAnsi="Times New Roman" w:cs="Times New Roman"/>
          <w:sz w:val="24"/>
          <w:szCs w:val="24"/>
        </w:rPr>
        <w:t>œuvre</w:t>
      </w:r>
      <w:r>
        <w:rPr>
          <w:rFonts w:ascii="Times New Roman" w:hAnsi="Times New Roman" w:cs="Times New Roman"/>
          <w:sz w:val="24"/>
          <w:szCs w:val="24"/>
        </w:rPr>
        <w:t xml:space="preserve"> dans la limite des permissions édictées par la réglementation nationale en vigueur. Dans ce</w:t>
      </w:r>
      <w:r w:rsidR="005F424A">
        <w:rPr>
          <w:rFonts w:ascii="Times New Roman" w:hAnsi="Times New Roman" w:cs="Times New Roman"/>
          <w:sz w:val="24"/>
          <w:szCs w:val="24"/>
        </w:rPr>
        <w:t xml:space="preserve"> </w:t>
      </w:r>
      <w:r>
        <w:rPr>
          <w:rFonts w:ascii="Times New Roman" w:hAnsi="Times New Roman" w:cs="Times New Roman"/>
          <w:sz w:val="24"/>
          <w:szCs w:val="24"/>
        </w:rPr>
        <w:t>cas, l’Entrepreneur observera les consignes minimales suivantes :</w:t>
      </w:r>
    </w:p>
    <w:p w14:paraId="52A2B4E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brûlage autorisé uniquement par vent faible ;</w:t>
      </w:r>
    </w:p>
    <w:p w14:paraId="47020E0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site préalablement débroussaillé sur vingt mètres de rayon ;</w:t>
      </w:r>
    </w:p>
    <w:p w14:paraId="34E0164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feu sous surveillance constante d’une personne compétente armée de moyens de lutte contre</w:t>
      </w:r>
      <w:r w:rsidR="005F424A">
        <w:rPr>
          <w:rFonts w:ascii="Times New Roman" w:hAnsi="Times New Roman" w:cs="Times New Roman"/>
          <w:sz w:val="24"/>
          <w:szCs w:val="24"/>
        </w:rPr>
        <w:t xml:space="preserve"> </w:t>
      </w:r>
      <w:r>
        <w:rPr>
          <w:rFonts w:ascii="Times New Roman" w:hAnsi="Times New Roman" w:cs="Times New Roman"/>
          <w:sz w:val="24"/>
          <w:szCs w:val="24"/>
        </w:rPr>
        <w:t>l’incendie ;</w:t>
      </w:r>
    </w:p>
    <w:p w14:paraId="13C37A7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en cas de propagation, alerte rapide des secours et du maître d’</w:t>
      </w:r>
      <w:r w:rsidR="00D17912">
        <w:rPr>
          <w:rFonts w:ascii="Times New Roman" w:hAnsi="Times New Roman" w:cs="Times New Roman"/>
          <w:sz w:val="24"/>
          <w:szCs w:val="24"/>
        </w:rPr>
        <w:t>œuvre</w:t>
      </w:r>
      <w:r>
        <w:rPr>
          <w:rFonts w:ascii="Times New Roman" w:hAnsi="Times New Roman" w:cs="Times New Roman"/>
          <w:sz w:val="24"/>
          <w:szCs w:val="24"/>
        </w:rPr>
        <w:t xml:space="preserve"> par tout moyen ;</w:t>
      </w:r>
    </w:p>
    <w:p w14:paraId="4D3CC99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extinction totale du foyer en fin du brûlage. Le recouvrement par de la terre est interdit.</w:t>
      </w:r>
    </w:p>
    <w:p w14:paraId="300E9AD2" w14:textId="77777777" w:rsidR="008B1207" w:rsidRPr="008B1207" w:rsidRDefault="008B1207" w:rsidP="000864FB">
      <w:pPr>
        <w:autoSpaceDE w:val="0"/>
        <w:autoSpaceDN w:val="0"/>
        <w:adjustRightInd w:val="0"/>
        <w:spacing w:after="0" w:line="240" w:lineRule="auto"/>
        <w:jc w:val="both"/>
        <w:rPr>
          <w:rFonts w:ascii="Times New Roman" w:hAnsi="Times New Roman" w:cs="Times New Roman"/>
          <w:sz w:val="10"/>
          <w:szCs w:val="24"/>
        </w:rPr>
      </w:pPr>
    </w:p>
    <w:p w14:paraId="3B563285" w14:textId="77777777" w:rsidR="006F33C1" w:rsidRPr="008B1207" w:rsidRDefault="006F33C1" w:rsidP="000864FB">
      <w:pPr>
        <w:autoSpaceDE w:val="0"/>
        <w:autoSpaceDN w:val="0"/>
        <w:adjustRightInd w:val="0"/>
        <w:spacing w:after="0" w:line="240" w:lineRule="auto"/>
        <w:jc w:val="both"/>
        <w:rPr>
          <w:rFonts w:ascii="Times New Roman" w:hAnsi="Times New Roman" w:cs="Times New Roman"/>
          <w:b/>
          <w:sz w:val="24"/>
        </w:rPr>
      </w:pPr>
      <w:r w:rsidRPr="008B1207">
        <w:rPr>
          <w:rFonts w:ascii="Times New Roman" w:hAnsi="Times New Roman" w:cs="Times New Roman"/>
          <w:b/>
          <w:sz w:val="24"/>
        </w:rPr>
        <w:t>7. CONSERVATION DE L’INTEGRITE PAYSAGERE DU SITE</w:t>
      </w:r>
    </w:p>
    <w:p w14:paraId="74DCF60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Aucune atteinte ne sera portée à la végétation située hors de l’emprise des ouvrages, </w:t>
      </w:r>
      <w:r w:rsidR="005F424A">
        <w:rPr>
          <w:rFonts w:ascii="Times New Roman" w:hAnsi="Times New Roman" w:cs="Times New Roman"/>
          <w:sz w:val="24"/>
          <w:szCs w:val="24"/>
        </w:rPr>
        <w:t>des accès</w:t>
      </w:r>
      <w:r>
        <w:rPr>
          <w:rFonts w:ascii="Times New Roman" w:hAnsi="Times New Roman" w:cs="Times New Roman"/>
          <w:sz w:val="24"/>
          <w:szCs w:val="24"/>
        </w:rPr>
        <w:t xml:space="preserve"> ou des aires de travail ou de stockage prévues. De plus, des mesures de protection sur </w:t>
      </w:r>
      <w:r w:rsidR="005F424A">
        <w:rPr>
          <w:rFonts w:ascii="Times New Roman" w:hAnsi="Times New Roman" w:cs="Times New Roman"/>
          <w:sz w:val="24"/>
          <w:szCs w:val="24"/>
        </w:rPr>
        <w:t>les essences</w:t>
      </w:r>
      <w:r>
        <w:rPr>
          <w:rFonts w:ascii="Times New Roman" w:hAnsi="Times New Roman" w:cs="Times New Roman"/>
          <w:sz w:val="24"/>
          <w:szCs w:val="24"/>
        </w:rPr>
        <w:t xml:space="preserve"> protégées ou rares devraient être prises.</w:t>
      </w:r>
      <w:r w:rsidR="005F424A">
        <w:rPr>
          <w:rFonts w:ascii="Times New Roman" w:hAnsi="Times New Roman" w:cs="Times New Roman"/>
          <w:sz w:val="24"/>
          <w:szCs w:val="24"/>
        </w:rPr>
        <w:t xml:space="preserve"> </w:t>
      </w:r>
      <w:r>
        <w:rPr>
          <w:rFonts w:ascii="Times New Roman" w:hAnsi="Times New Roman" w:cs="Times New Roman"/>
          <w:sz w:val="24"/>
          <w:szCs w:val="24"/>
        </w:rPr>
        <w:t>Seul l’abattage des arbres autorisé par le service forestier est toléré (se conformer aux</w:t>
      </w:r>
    </w:p>
    <w:p w14:paraId="5BD8337A" w14:textId="77777777" w:rsidR="006F33C1" w:rsidRDefault="005F424A"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Dispositions</w:t>
      </w:r>
      <w:r w:rsidR="006F33C1">
        <w:rPr>
          <w:rFonts w:ascii="Times New Roman" w:hAnsi="Times New Roman" w:cs="Times New Roman"/>
          <w:sz w:val="24"/>
          <w:szCs w:val="24"/>
        </w:rPr>
        <w:t xml:space="preserve"> du code forestier en cas d’abattage d’arbre ou de déboisement). Des pénalités </w:t>
      </w:r>
      <w:r>
        <w:rPr>
          <w:rFonts w:ascii="Times New Roman" w:hAnsi="Times New Roman" w:cs="Times New Roman"/>
          <w:sz w:val="24"/>
          <w:szCs w:val="24"/>
        </w:rPr>
        <w:t>sont encourues</w:t>
      </w:r>
      <w:r w:rsidR="006F33C1">
        <w:rPr>
          <w:rFonts w:ascii="Times New Roman" w:hAnsi="Times New Roman" w:cs="Times New Roman"/>
          <w:sz w:val="24"/>
          <w:szCs w:val="24"/>
        </w:rPr>
        <w:t xml:space="preserve"> en cas d’abattage non autorisé d’arbre ou la destruction de la végétation du site.</w:t>
      </w:r>
      <w:r>
        <w:rPr>
          <w:rFonts w:ascii="Times New Roman" w:hAnsi="Times New Roman" w:cs="Times New Roman"/>
          <w:sz w:val="24"/>
          <w:szCs w:val="24"/>
        </w:rPr>
        <w:t xml:space="preserve"> </w:t>
      </w:r>
      <w:r w:rsidR="006F33C1">
        <w:rPr>
          <w:rFonts w:ascii="Times New Roman" w:hAnsi="Times New Roman" w:cs="Times New Roman"/>
          <w:sz w:val="24"/>
          <w:szCs w:val="24"/>
        </w:rPr>
        <w:t>L’Entrepreneur devrait effectuer une plantation de compensation après les travaux en cas de</w:t>
      </w:r>
      <w:r>
        <w:rPr>
          <w:rFonts w:ascii="Times New Roman" w:hAnsi="Times New Roman" w:cs="Times New Roman"/>
          <w:sz w:val="24"/>
          <w:szCs w:val="24"/>
        </w:rPr>
        <w:t xml:space="preserve"> </w:t>
      </w:r>
      <w:r w:rsidR="006F33C1">
        <w:rPr>
          <w:rFonts w:ascii="Times New Roman" w:hAnsi="Times New Roman" w:cs="Times New Roman"/>
          <w:sz w:val="24"/>
          <w:szCs w:val="24"/>
        </w:rPr>
        <w:t>déboisement ou d'abattage d'arbres.</w:t>
      </w:r>
      <w:r>
        <w:rPr>
          <w:rFonts w:ascii="Times New Roman" w:hAnsi="Times New Roman" w:cs="Times New Roman"/>
          <w:sz w:val="24"/>
          <w:szCs w:val="24"/>
        </w:rPr>
        <w:t xml:space="preserve"> </w:t>
      </w:r>
      <w:r w:rsidR="006F33C1">
        <w:rPr>
          <w:rFonts w:ascii="Times New Roman" w:hAnsi="Times New Roman" w:cs="Times New Roman"/>
          <w:sz w:val="24"/>
          <w:szCs w:val="24"/>
        </w:rPr>
        <w:t>Les matériaux utilisés pour les travaux (sable et gravier notamment) doivent obligatoirement</w:t>
      </w:r>
      <w:r>
        <w:rPr>
          <w:rFonts w:ascii="Times New Roman" w:hAnsi="Times New Roman" w:cs="Times New Roman"/>
          <w:sz w:val="24"/>
          <w:szCs w:val="24"/>
        </w:rPr>
        <w:t xml:space="preserve"> </w:t>
      </w:r>
      <w:r w:rsidR="006F33C1">
        <w:rPr>
          <w:rFonts w:ascii="Times New Roman" w:hAnsi="Times New Roman" w:cs="Times New Roman"/>
          <w:sz w:val="24"/>
          <w:szCs w:val="24"/>
        </w:rPr>
        <w:t xml:space="preserve">provenir des carrières et sablières autorisées et contrôlées par le service des mines. </w:t>
      </w:r>
      <w:r>
        <w:rPr>
          <w:rFonts w:ascii="Times New Roman" w:hAnsi="Times New Roman" w:cs="Times New Roman"/>
          <w:sz w:val="24"/>
          <w:szCs w:val="24"/>
        </w:rPr>
        <w:t>Conformé mentaux</w:t>
      </w:r>
      <w:r w:rsidR="006F33C1">
        <w:rPr>
          <w:rFonts w:ascii="Times New Roman" w:hAnsi="Times New Roman" w:cs="Times New Roman"/>
          <w:sz w:val="24"/>
          <w:szCs w:val="24"/>
        </w:rPr>
        <w:t xml:space="preserve"> dispositions du code minier, les carrières et sites d’emprunts devront être impérativement</w:t>
      </w:r>
      <w:r>
        <w:rPr>
          <w:rFonts w:ascii="Times New Roman" w:hAnsi="Times New Roman" w:cs="Times New Roman"/>
          <w:sz w:val="24"/>
          <w:szCs w:val="24"/>
        </w:rPr>
        <w:t xml:space="preserve"> </w:t>
      </w:r>
      <w:r w:rsidR="006F33C1">
        <w:rPr>
          <w:rFonts w:ascii="Times New Roman" w:hAnsi="Times New Roman" w:cs="Times New Roman"/>
          <w:sz w:val="24"/>
          <w:szCs w:val="24"/>
        </w:rPr>
        <w:t>réhabilités.</w:t>
      </w:r>
      <w:r>
        <w:rPr>
          <w:rFonts w:ascii="Times New Roman" w:hAnsi="Times New Roman" w:cs="Times New Roman"/>
          <w:sz w:val="24"/>
          <w:szCs w:val="24"/>
        </w:rPr>
        <w:t xml:space="preserve"> </w:t>
      </w:r>
      <w:r w:rsidR="006F33C1">
        <w:rPr>
          <w:rFonts w:ascii="Times New Roman" w:hAnsi="Times New Roman" w:cs="Times New Roman"/>
          <w:sz w:val="24"/>
          <w:szCs w:val="24"/>
        </w:rPr>
        <w:t>La remise en état des lieux avant repli de chantier pourra être imposée en cas de modification</w:t>
      </w:r>
      <w:r>
        <w:rPr>
          <w:rFonts w:ascii="Times New Roman" w:hAnsi="Times New Roman" w:cs="Times New Roman"/>
          <w:sz w:val="24"/>
          <w:szCs w:val="24"/>
        </w:rPr>
        <w:t xml:space="preserve"> </w:t>
      </w:r>
      <w:r w:rsidR="006F33C1">
        <w:rPr>
          <w:rFonts w:ascii="Times New Roman" w:hAnsi="Times New Roman" w:cs="Times New Roman"/>
          <w:sz w:val="24"/>
          <w:szCs w:val="24"/>
        </w:rPr>
        <w:t>significative du site.</w:t>
      </w:r>
      <w:r>
        <w:rPr>
          <w:rFonts w:ascii="Times New Roman" w:hAnsi="Times New Roman" w:cs="Times New Roman"/>
          <w:sz w:val="24"/>
          <w:szCs w:val="24"/>
        </w:rPr>
        <w:t xml:space="preserve"> </w:t>
      </w:r>
      <w:r w:rsidR="006F33C1">
        <w:rPr>
          <w:rFonts w:ascii="Times New Roman" w:hAnsi="Times New Roman" w:cs="Times New Roman"/>
          <w:sz w:val="24"/>
          <w:szCs w:val="24"/>
        </w:rPr>
        <w:t>Toute zone de sensibilité environnementale doit être contournée par le projet (exemple des</w:t>
      </w:r>
      <w:r>
        <w:rPr>
          <w:rFonts w:ascii="Times New Roman" w:hAnsi="Times New Roman" w:cs="Times New Roman"/>
          <w:sz w:val="24"/>
          <w:szCs w:val="24"/>
        </w:rPr>
        <w:t xml:space="preserve"> </w:t>
      </w:r>
      <w:r w:rsidR="006F33C1">
        <w:rPr>
          <w:rFonts w:ascii="Times New Roman" w:hAnsi="Times New Roman" w:cs="Times New Roman"/>
          <w:sz w:val="24"/>
          <w:szCs w:val="24"/>
        </w:rPr>
        <w:t>zones d’inondation saisonnière). Aussi, toutes les précautions doivent être prises afin de préserver</w:t>
      </w:r>
      <w:r>
        <w:rPr>
          <w:rFonts w:ascii="Times New Roman" w:hAnsi="Times New Roman" w:cs="Times New Roman"/>
          <w:sz w:val="24"/>
          <w:szCs w:val="24"/>
        </w:rPr>
        <w:t xml:space="preserve"> </w:t>
      </w:r>
      <w:r w:rsidR="006F33C1">
        <w:rPr>
          <w:rFonts w:ascii="Times New Roman" w:hAnsi="Times New Roman" w:cs="Times New Roman"/>
          <w:sz w:val="24"/>
          <w:szCs w:val="24"/>
        </w:rPr>
        <w:t>les points d’eau (puits, sources, fontaines, mares…)</w:t>
      </w:r>
    </w:p>
    <w:p w14:paraId="103BB8BF" w14:textId="77777777" w:rsidR="006F33C1" w:rsidRPr="008B1207" w:rsidRDefault="006F33C1" w:rsidP="000864FB">
      <w:pPr>
        <w:autoSpaceDE w:val="0"/>
        <w:autoSpaceDN w:val="0"/>
        <w:adjustRightInd w:val="0"/>
        <w:spacing w:after="0" w:line="240" w:lineRule="auto"/>
        <w:jc w:val="both"/>
        <w:rPr>
          <w:rFonts w:ascii="Times New Roman" w:hAnsi="Times New Roman" w:cs="Times New Roman"/>
          <w:b/>
          <w:sz w:val="24"/>
        </w:rPr>
      </w:pPr>
      <w:r w:rsidRPr="008B1207">
        <w:rPr>
          <w:rFonts w:ascii="Times New Roman" w:hAnsi="Times New Roman" w:cs="Times New Roman"/>
          <w:b/>
          <w:sz w:val="24"/>
        </w:rPr>
        <w:t>8. ASPECTS SOCIAUX ET CULTURELS</w:t>
      </w:r>
    </w:p>
    <w:p w14:paraId="5E2B40A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Pour permettre au projet de générer des retombées positives sur le milieu social d’accueil,</w:t>
      </w:r>
      <w:r w:rsidR="005F424A">
        <w:rPr>
          <w:rFonts w:ascii="Times New Roman" w:hAnsi="Times New Roman" w:cs="Times New Roman"/>
          <w:sz w:val="24"/>
          <w:szCs w:val="24"/>
        </w:rPr>
        <w:t xml:space="preserve"> </w:t>
      </w:r>
      <w:r>
        <w:rPr>
          <w:rFonts w:ascii="Times New Roman" w:hAnsi="Times New Roman" w:cs="Times New Roman"/>
          <w:sz w:val="24"/>
          <w:szCs w:val="24"/>
        </w:rPr>
        <w:t>l’Entrepreneur veillera à :</w:t>
      </w:r>
    </w:p>
    <w:p w14:paraId="3C5CAC5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éviter que le projet modifie les sites historiques, archéologiques, ou culturels ;</w:t>
      </w:r>
    </w:p>
    <w:p w14:paraId="4A4BBB93"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prendre en charge les préoccupations des femmes et favoriser leur implication dans la prise</w:t>
      </w:r>
      <w:r w:rsidR="005F424A">
        <w:rPr>
          <w:rFonts w:ascii="Times New Roman" w:hAnsi="Times New Roman" w:cs="Times New Roman"/>
          <w:sz w:val="24"/>
          <w:szCs w:val="24"/>
        </w:rPr>
        <w:t xml:space="preserve"> </w:t>
      </w:r>
      <w:r>
        <w:rPr>
          <w:rFonts w:ascii="Times New Roman" w:hAnsi="Times New Roman" w:cs="Times New Roman"/>
          <w:sz w:val="24"/>
          <w:szCs w:val="24"/>
        </w:rPr>
        <w:t>de décision ;</w:t>
      </w:r>
    </w:p>
    <w:p w14:paraId="5667E4E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recruter en priorité la main d’</w:t>
      </w:r>
      <w:r w:rsidR="00D17912">
        <w:rPr>
          <w:rFonts w:ascii="Times New Roman" w:hAnsi="Times New Roman" w:cs="Times New Roman"/>
          <w:sz w:val="24"/>
          <w:szCs w:val="24"/>
        </w:rPr>
        <w:t>œuvre</w:t>
      </w:r>
      <w:r>
        <w:rPr>
          <w:rFonts w:ascii="Times New Roman" w:hAnsi="Times New Roman" w:cs="Times New Roman"/>
          <w:sz w:val="24"/>
          <w:szCs w:val="24"/>
        </w:rPr>
        <w:t xml:space="preserve"> non qualifiée dans la population locale.</w:t>
      </w:r>
    </w:p>
    <w:p w14:paraId="6AC6088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Les mesures suivantes sont à prendre au cas où des objets de valeur culturelle ou religieuse seraient</w:t>
      </w:r>
      <w:r w:rsidR="005F424A">
        <w:rPr>
          <w:rFonts w:ascii="Times New Roman" w:hAnsi="Times New Roman" w:cs="Times New Roman"/>
          <w:sz w:val="24"/>
          <w:szCs w:val="24"/>
        </w:rPr>
        <w:t xml:space="preserve"> </w:t>
      </w:r>
      <w:r>
        <w:rPr>
          <w:rFonts w:ascii="Times New Roman" w:hAnsi="Times New Roman" w:cs="Times New Roman"/>
          <w:sz w:val="24"/>
          <w:szCs w:val="24"/>
        </w:rPr>
        <w:t>mis à jour pendant les excavations :</w:t>
      </w:r>
    </w:p>
    <w:p w14:paraId="4A40FD60"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arrêter le travail immédiatement à la suite de la découverte de tout matériel ayant une </w:t>
      </w:r>
      <w:r w:rsidR="005F424A">
        <w:rPr>
          <w:rFonts w:ascii="Times New Roman" w:hAnsi="Times New Roman" w:cs="Times New Roman"/>
          <w:sz w:val="24"/>
          <w:szCs w:val="24"/>
        </w:rPr>
        <w:t>valeur possible</w:t>
      </w:r>
      <w:r>
        <w:rPr>
          <w:rFonts w:ascii="Times New Roman" w:hAnsi="Times New Roman" w:cs="Times New Roman"/>
          <w:sz w:val="24"/>
          <w:szCs w:val="24"/>
        </w:rPr>
        <w:t xml:space="preserve"> archéologique, historique ou paléontologique, ou autre valeur culturelle, de </w:t>
      </w:r>
      <w:r w:rsidR="005F424A">
        <w:rPr>
          <w:rFonts w:ascii="Times New Roman" w:hAnsi="Times New Roman" w:cs="Times New Roman"/>
          <w:sz w:val="24"/>
          <w:szCs w:val="24"/>
        </w:rPr>
        <w:t>faire connaitre</w:t>
      </w:r>
      <w:r>
        <w:rPr>
          <w:rFonts w:ascii="Times New Roman" w:hAnsi="Times New Roman" w:cs="Times New Roman"/>
          <w:sz w:val="24"/>
          <w:szCs w:val="24"/>
        </w:rPr>
        <w:t xml:space="preserve"> les trouvailles au promoteur et de la notifier aux autorités compétentes ;</w:t>
      </w:r>
    </w:p>
    <w:p w14:paraId="3A4534D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protéger les objets autant que possible en utilisant des couvertures en plastique et prendre le</w:t>
      </w:r>
      <w:r w:rsidR="00B66810">
        <w:rPr>
          <w:rFonts w:ascii="Times New Roman" w:hAnsi="Times New Roman" w:cs="Times New Roman"/>
          <w:sz w:val="24"/>
          <w:szCs w:val="24"/>
        </w:rPr>
        <w:t xml:space="preserve"> </w:t>
      </w:r>
      <w:r>
        <w:rPr>
          <w:rFonts w:ascii="Times New Roman" w:hAnsi="Times New Roman" w:cs="Times New Roman"/>
          <w:sz w:val="24"/>
          <w:szCs w:val="24"/>
        </w:rPr>
        <w:t>cas échéant des mesures pour stabiliser la zone afin de protéger correctement les objets;</w:t>
      </w:r>
    </w:p>
    <w:p w14:paraId="0C095508"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ne reprendre les travaux qu'après avoir reçu l'autorisation des autorités compétentes.</w:t>
      </w:r>
    </w:p>
    <w:p w14:paraId="5D0FD278" w14:textId="77777777" w:rsidR="008B1207" w:rsidRPr="008B1207" w:rsidRDefault="008B1207" w:rsidP="000864FB">
      <w:pPr>
        <w:autoSpaceDE w:val="0"/>
        <w:autoSpaceDN w:val="0"/>
        <w:adjustRightInd w:val="0"/>
        <w:spacing w:after="0" w:line="240" w:lineRule="auto"/>
        <w:jc w:val="both"/>
        <w:rPr>
          <w:rFonts w:ascii="Times New Roman" w:hAnsi="Times New Roman" w:cs="Times New Roman"/>
          <w:sz w:val="10"/>
          <w:szCs w:val="24"/>
        </w:rPr>
      </w:pPr>
    </w:p>
    <w:p w14:paraId="430A3922" w14:textId="77777777" w:rsidR="006F33C1" w:rsidRPr="008B1207" w:rsidRDefault="006F33C1" w:rsidP="000864FB">
      <w:pPr>
        <w:autoSpaceDE w:val="0"/>
        <w:autoSpaceDN w:val="0"/>
        <w:adjustRightInd w:val="0"/>
        <w:spacing w:after="0" w:line="240" w:lineRule="auto"/>
        <w:jc w:val="both"/>
        <w:rPr>
          <w:rFonts w:ascii="Times New Roman" w:hAnsi="Times New Roman" w:cs="Times New Roman"/>
          <w:b/>
          <w:sz w:val="24"/>
        </w:rPr>
      </w:pPr>
      <w:r w:rsidRPr="008B1207">
        <w:rPr>
          <w:rFonts w:ascii="Times New Roman" w:hAnsi="Times New Roman" w:cs="Times New Roman"/>
          <w:b/>
          <w:sz w:val="24"/>
        </w:rPr>
        <w:t>9. OUVERTURE ET EXPLOITATION DES CARRIERES ET EMPRUNTS</w:t>
      </w:r>
    </w:p>
    <w:p w14:paraId="7A3EAAA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L’Entrepreneur doit demander les autorisations prévues par les textes et règlements en </w:t>
      </w:r>
      <w:r w:rsidR="00B66810">
        <w:rPr>
          <w:rFonts w:ascii="Times New Roman" w:hAnsi="Times New Roman" w:cs="Times New Roman"/>
          <w:sz w:val="24"/>
          <w:szCs w:val="24"/>
        </w:rPr>
        <w:t>vigueur dont</w:t>
      </w:r>
      <w:r>
        <w:rPr>
          <w:rFonts w:ascii="Times New Roman" w:hAnsi="Times New Roman" w:cs="Times New Roman"/>
          <w:sz w:val="24"/>
          <w:szCs w:val="24"/>
        </w:rPr>
        <w:t xml:space="preserve"> le code minier avant toute ouverture et exploitation de nouvelle carrière. Avant de solliciter</w:t>
      </w:r>
      <w:r w:rsidR="00B66810">
        <w:rPr>
          <w:rFonts w:ascii="Times New Roman" w:hAnsi="Times New Roman" w:cs="Times New Roman"/>
          <w:sz w:val="24"/>
          <w:szCs w:val="24"/>
        </w:rPr>
        <w:t xml:space="preserve"> </w:t>
      </w:r>
      <w:r>
        <w:rPr>
          <w:rFonts w:ascii="Times New Roman" w:hAnsi="Times New Roman" w:cs="Times New Roman"/>
          <w:sz w:val="24"/>
          <w:szCs w:val="24"/>
        </w:rPr>
        <w:t>l’autorisation d'ouverture de nouvelles zones d'emprunts, les emprunts retenus pour les travaux</w:t>
      </w:r>
      <w:r w:rsidR="00B66810">
        <w:rPr>
          <w:rFonts w:ascii="Times New Roman" w:hAnsi="Times New Roman" w:cs="Times New Roman"/>
          <w:sz w:val="24"/>
          <w:szCs w:val="24"/>
        </w:rPr>
        <w:t xml:space="preserve"> </w:t>
      </w:r>
      <w:r>
        <w:rPr>
          <w:rFonts w:ascii="Times New Roman" w:hAnsi="Times New Roman" w:cs="Times New Roman"/>
          <w:sz w:val="24"/>
          <w:szCs w:val="24"/>
        </w:rPr>
        <w:t>d'entretien devront être épuisés.</w:t>
      </w:r>
    </w:p>
    <w:p w14:paraId="51250E86" w14:textId="77777777" w:rsidR="006F33C1" w:rsidRPr="008B1207" w:rsidRDefault="006F33C1" w:rsidP="000864FB">
      <w:pPr>
        <w:autoSpaceDE w:val="0"/>
        <w:autoSpaceDN w:val="0"/>
        <w:adjustRightInd w:val="0"/>
        <w:spacing w:after="0" w:line="240" w:lineRule="auto"/>
        <w:jc w:val="both"/>
        <w:rPr>
          <w:rFonts w:ascii="Times New Roman" w:hAnsi="Times New Roman" w:cs="Times New Roman"/>
          <w:b/>
          <w:sz w:val="24"/>
        </w:rPr>
      </w:pPr>
      <w:r w:rsidRPr="008B1207">
        <w:rPr>
          <w:rFonts w:ascii="Times New Roman" w:hAnsi="Times New Roman" w:cs="Times New Roman"/>
          <w:b/>
          <w:sz w:val="24"/>
        </w:rPr>
        <w:t>10</w:t>
      </w:r>
      <w:r w:rsidR="00D20459" w:rsidRPr="008B1207">
        <w:rPr>
          <w:rFonts w:ascii="Times New Roman" w:hAnsi="Times New Roman" w:cs="Times New Roman"/>
          <w:b/>
          <w:sz w:val="24"/>
        </w:rPr>
        <w:t>. SECURITE</w:t>
      </w:r>
      <w:r w:rsidRPr="008B1207">
        <w:rPr>
          <w:rFonts w:ascii="Times New Roman" w:hAnsi="Times New Roman" w:cs="Times New Roman"/>
          <w:b/>
          <w:sz w:val="24"/>
        </w:rPr>
        <w:t xml:space="preserve"> DES PERSONNES ET DES BIENS</w:t>
      </w:r>
    </w:p>
    <w:p w14:paraId="15AB065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assurer la sécurité de la circulation.</w:t>
      </w:r>
    </w:p>
    <w:p w14:paraId="5D1E30E2"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les tranchées seront au besoin, entourées de solides barrières,</w:t>
      </w:r>
    </w:p>
    <w:p w14:paraId="6A4637AC"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un éclairage des barrières et des passerelles sera assuré pendant la nuit</w:t>
      </w:r>
    </w:p>
    <w:p w14:paraId="22D2BF1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assurer la signalisation et le gardiennage imposés.</w:t>
      </w:r>
    </w:p>
    <w:p w14:paraId="09F8B32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assurer le passage des véhicules, sauf impossibilité absolue</w:t>
      </w:r>
    </w:p>
    <w:p w14:paraId="24FD15E4"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les routes ne seront pas coupées en même temps sur plus de la moitié de leur largeur</w:t>
      </w:r>
    </w:p>
    <w:p w14:paraId="1C3D8CF1"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les tranchées longeant les routes et engageant l’emprise de </w:t>
      </w:r>
      <w:r w:rsidR="00D17912">
        <w:rPr>
          <w:rFonts w:ascii="Times New Roman" w:hAnsi="Times New Roman" w:cs="Times New Roman"/>
          <w:sz w:val="24"/>
          <w:szCs w:val="24"/>
        </w:rPr>
        <w:t>celles-ci</w:t>
      </w:r>
      <w:r>
        <w:rPr>
          <w:rFonts w:ascii="Times New Roman" w:hAnsi="Times New Roman" w:cs="Times New Roman"/>
          <w:sz w:val="24"/>
          <w:szCs w:val="24"/>
        </w:rPr>
        <w:t xml:space="preserve"> ne seront pas ouvertes</w:t>
      </w:r>
      <w:r w:rsidR="00B66810">
        <w:rPr>
          <w:rFonts w:ascii="Times New Roman" w:hAnsi="Times New Roman" w:cs="Times New Roman"/>
          <w:sz w:val="24"/>
          <w:szCs w:val="24"/>
        </w:rPr>
        <w:t xml:space="preserve"> </w:t>
      </w:r>
      <w:r>
        <w:rPr>
          <w:rFonts w:ascii="Times New Roman" w:hAnsi="Times New Roman" w:cs="Times New Roman"/>
          <w:sz w:val="24"/>
          <w:szCs w:val="24"/>
        </w:rPr>
        <w:t>sur une longueur supérieure à 200 m ;</w:t>
      </w:r>
    </w:p>
    <w:p w14:paraId="0054CD7A"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préserver de toutes dégradations les murs des riverains, les ouvrages des voies publiques,</w:t>
      </w:r>
      <w:r w:rsidR="00B66810">
        <w:rPr>
          <w:rFonts w:ascii="Times New Roman" w:hAnsi="Times New Roman" w:cs="Times New Roman"/>
          <w:sz w:val="24"/>
          <w:szCs w:val="24"/>
        </w:rPr>
        <w:t xml:space="preserve"> </w:t>
      </w:r>
      <w:r>
        <w:rPr>
          <w:rFonts w:ascii="Times New Roman" w:hAnsi="Times New Roman" w:cs="Times New Roman"/>
          <w:sz w:val="24"/>
          <w:szCs w:val="24"/>
        </w:rPr>
        <w:t>tels que bordures, bornes etc… les lignes électriques ou téléphoniques et les canalisations et</w:t>
      </w:r>
      <w:r w:rsidR="00B66810">
        <w:rPr>
          <w:rFonts w:ascii="Times New Roman" w:hAnsi="Times New Roman" w:cs="Times New Roman"/>
          <w:sz w:val="24"/>
          <w:szCs w:val="24"/>
        </w:rPr>
        <w:t xml:space="preserve"> </w:t>
      </w:r>
      <w:r>
        <w:rPr>
          <w:rFonts w:ascii="Times New Roman" w:hAnsi="Times New Roman" w:cs="Times New Roman"/>
          <w:sz w:val="24"/>
          <w:szCs w:val="24"/>
        </w:rPr>
        <w:t>câbles de toute nature rencontrés dans le sol.</w:t>
      </w:r>
    </w:p>
    <w:p w14:paraId="505B5F37" w14:textId="77777777" w:rsidR="006F33C1" w:rsidRDefault="006F33C1" w:rsidP="000864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Maintenir en état de fonctionnement, pendant toute la durée des travaux, les câbles existants</w:t>
      </w:r>
      <w:r w:rsidR="00B66810">
        <w:rPr>
          <w:rFonts w:ascii="Times New Roman" w:hAnsi="Times New Roman" w:cs="Times New Roman"/>
          <w:sz w:val="24"/>
          <w:szCs w:val="24"/>
        </w:rPr>
        <w:t xml:space="preserve"> </w:t>
      </w:r>
      <w:r>
        <w:rPr>
          <w:rFonts w:ascii="Times New Roman" w:hAnsi="Times New Roman" w:cs="Times New Roman"/>
          <w:sz w:val="24"/>
          <w:szCs w:val="24"/>
        </w:rPr>
        <w:t>et les canalisations et installations existantes assurant la distribution d’eau potable, ou</w:t>
      </w:r>
      <w:r w:rsidR="00B66810">
        <w:rPr>
          <w:rFonts w:ascii="Times New Roman" w:hAnsi="Times New Roman" w:cs="Times New Roman"/>
          <w:sz w:val="24"/>
          <w:szCs w:val="24"/>
        </w:rPr>
        <w:t xml:space="preserve"> </w:t>
      </w:r>
      <w:r>
        <w:rPr>
          <w:rFonts w:ascii="Times New Roman" w:hAnsi="Times New Roman" w:cs="Times New Roman"/>
          <w:sz w:val="24"/>
          <w:szCs w:val="24"/>
        </w:rPr>
        <w:t>l’évacuation des eaux usées.</w:t>
      </w:r>
    </w:p>
    <w:p w14:paraId="5C60AD07" w14:textId="77777777" w:rsidR="008B1207" w:rsidRPr="008B1207" w:rsidRDefault="008B1207" w:rsidP="000864FB">
      <w:pPr>
        <w:autoSpaceDE w:val="0"/>
        <w:autoSpaceDN w:val="0"/>
        <w:adjustRightInd w:val="0"/>
        <w:spacing w:after="0" w:line="240" w:lineRule="auto"/>
        <w:jc w:val="both"/>
        <w:rPr>
          <w:rFonts w:ascii="Times New Roman" w:hAnsi="Times New Roman" w:cs="Times New Roman"/>
          <w:sz w:val="10"/>
          <w:szCs w:val="24"/>
        </w:rPr>
      </w:pPr>
    </w:p>
    <w:p w14:paraId="03DACAED" w14:textId="5E2659DB" w:rsidR="006F33C1" w:rsidRPr="008B1207" w:rsidRDefault="006F33C1" w:rsidP="000864FB">
      <w:pPr>
        <w:autoSpaceDE w:val="0"/>
        <w:autoSpaceDN w:val="0"/>
        <w:adjustRightInd w:val="0"/>
        <w:spacing w:after="0" w:line="240" w:lineRule="auto"/>
        <w:jc w:val="both"/>
        <w:rPr>
          <w:rFonts w:ascii="Times New Roman" w:hAnsi="Times New Roman" w:cs="Times New Roman"/>
          <w:b/>
          <w:sz w:val="24"/>
        </w:rPr>
      </w:pPr>
      <w:r w:rsidRPr="008B1207">
        <w:rPr>
          <w:rFonts w:ascii="Times New Roman" w:hAnsi="Times New Roman" w:cs="Times New Roman"/>
          <w:b/>
          <w:sz w:val="24"/>
        </w:rPr>
        <w:t>11.</w:t>
      </w:r>
      <w:r w:rsidR="00251391">
        <w:rPr>
          <w:rFonts w:ascii="Times New Roman" w:hAnsi="Times New Roman" w:cs="Times New Roman"/>
          <w:b/>
          <w:sz w:val="24"/>
        </w:rPr>
        <w:t xml:space="preserve"> </w:t>
      </w:r>
      <w:r w:rsidRPr="008B1207">
        <w:rPr>
          <w:rFonts w:ascii="Times New Roman" w:hAnsi="Times New Roman" w:cs="Times New Roman"/>
          <w:b/>
          <w:sz w:val="24"/>
        </w:rPr>
        <w:t>ABANDON DES INSTALLATIONS EN FIN DE TRAVAUX</w:t>
      </w:r>
    </w:p>
    <w:p w14:paraId="7BA7905B" w14:textId="77777777" w:rsidR="006F33C1" w:rsidRDefault="006F33C1" w:rsidP="008B12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la fin des travaux, l’Entrepreneur doit réaliser tous les travaux nécessaires à la remise en état</w:t>
      </w:r>
      <w:r w:rsidR="00B66810">
        <w:rPr>
          <w:rFonts w:ascii="Times New Roman" w:hAnsi="Times New Roman" w:cs="Times New Roman"/>
          <w:sz w:val="24"/>
          <w:szCs w:val="24"/>
        </w:rPr>
        <w:t xml:space="preserve"> </w:t>
      </w:r>
      <w:r>
        <w:rPr>
          <w:rFonts w:ascii="Times New Roman" w:hAnsi="Times New Roman" w:cs="Times New Roman"/>
          <w:sz w:val="24"/>
          <w:szCs w:val="24"/>
        </w:rPr>
        <w:t>des lieux. L’Entrepreneur récupère tout son matériel, engins et matériaux. Il ne peut abandonner</w:t>
      </w:r>
      <w:r w:rsidR="00B66810">
        <w:rPr>
          <w:rFonts w:ascii="Times New Roman" w:hAnsi="Times New Roman" w:cs="Times New Roman"/>
          <w:sz w:val="24"/>
          <w:szCs w:val="24"/>
        </w:rPr>
        <w:t xml:space="preserve"> </w:t>
      </w:r>
      <w:r>
        <w:rPr>
          <w:rFonts w:ascii="Times New Roman" w:hAnsi="Times New Roman" w:cs="Times New Roman"/>
          <w:sz w:val="24"/>
          <w:szCs w:val="24"/>
        </w:rPr>
        <w:t>aucun équipement ni matériaux sur le site, ni dans les environs. Les aires bétonnées sont démolies et</w:t>
      </w:r>
      <w:r w:rsidR="00B66810">
        <w:rPr>
          <w:rFonts w:ascii="Times New Roman" w:hAnsi="Times New Roman" w:cs="Times New Roman"/>
          <w:sz w:val="24"/>
          <w:szCs w:val="24"/>
        </w:rPr>
        <w:t xml:space="preserve"> </w:t>
      </w:r>
      <w:r>
        <w:rPr>
          <w:rFonts w:ascii="Times New Roman" w:hAnsi="Times New Roman" w:cs="Times New Roman"/>
          <w:sz w:val="24"/>
          <w:szCs w:val="24"/>
        </w:rPr>
        <w:t>les matériaux de démolition mis en dépôt sur un site adéquat approuvé par l’ingénieur. Au moment</w:t>
      </w:r>
      <w:r w:rsidR="00B66810">
        <w:rPr>
          <w:rFonts w:ascii="Times New Roman" w:hAnsi="Times New Roman" w:cs="Times New Roman"/>
          <w:sz w:val="24"/>
          <w:szCs w:val="24"/>
        </w:rPr>
        <w:t xml:space="preserve"> </w:t>
      </w:r>
      <w:r>
        <w:rPr>
          <w:rFonts w:ascii="Times New Roman" w:hAnsi="Times New Roman" w:cs="Times New Roman"/>
          <w:sz w:val="24"/>
          <w:szCs w:val="24"/>
        </w:rPr>
        <w:t>du repli, les drains de l'installation sont curés pour éviter l'érosion accélérée du site.</w:t>
      </w:r>
      <w:r w:rsidR="00B66810">
        <w:rPr>
          <w:rFonts w:ascii="Times New Roman" w:hAnsi="Times New Roman" w:cs="Times New Roman"/>
          <w:sz w:val="24"/>
          <w:szCs w:val="24"/>
        </w:rPr>
        <w:t xml:space="preserve"> </w:t>
      </w:r>
      <w:r>
        <w:rPr>
          <w:rFonts w:ascii="Times New Roman" w:hAnsi="Times New Roman" w:cs="Times New Roman"/>
          <w:sz w:val="24"/>
          <w:szCs w:val="24"/>
        </w:rPr>
        <w:t xml:space="preserve">S’il est dans l’intérêt du Maître d’ouvrage de récupérer les installations fixes pour une </w:t>
      </w:r>
      <w:r w:rsidR="00B66810">
        <w:rPr>
          <w:rFonts w:ascii="Times New Roman" w:hAnsi="Times New Roman" w:cs="Times New Roman"/>
          <w:sz w:val="24"/>
          <w:szCs w:val="24"/>
        </w:rPr>
        <w:t>utilisation future</w:t>
      </w:r>
      <w:r>
        <w:rPr>
          <w:rFonts w:ascii="Times New Roman" w:hAnsi="Times New Roman" w:cs="Times New Roman"/>
          <w:sz w:val="24"/>
          <w:szCs w:val="24"/>
        </w:rPr>
        <w:t xml:space="preserve">, l’Administration peut demander à l’Entrepreneur de lui céder sans dédommagement </w:t>
      </w:r>
      <w:r w:rsidR="00B66810">
        <w:rPr>
          <w:rFonts w:ascii="Times New Roman" w:hAnsi="Times New Roman" w:cs="Times New Roman"/>
          <w:sz w:val="24"/>
          <w:szCs w:val="24"/>
        </w:rPr>
        <w:t>les installations</w:t>
      </w:r>
      <w:r>
        <w:rPr>
          <w:rFonts w:ascii="Times New Roman" w:hAnsi="Times New Roman" w:cs="Times New Roman"/>
          <w:sz w:val="24"/>
          <w:szCs w:val="24"/>
        </w:rPr>
        <w:t xml:space="preserve"> sujettes à démolition lors d’un repli.</w:t>
      </w:r>
      <w:r w:rsidR="00B66810">
        <w:rPr>
          <w:rFonts w:ascii="Times New Roman" w:hAnsi="Times New Roman" w:cs="Times New Roman"/>
          <w:sz w:val="24"/>
          <w:szCs w:val="24"/>
        </w:rPr>
        <w:t xml:space="preserve"> </w:t>
      </w:r>
      <w:r>
        <w:rPr>
          <w:rFonts w:ascii="Times New Roman" w:hAnsi="Times New Roman" w:cs="Times New Roman"/>
          <w:sz w:val="24"/>
          <w:szCs w:val="24"/>
        </w:rPr>
        <w:t>Après le repli du matériel, un procès-verbal constatant la remise en état du site doit être dressé et</w:t>
      </w:r>
      <w:r w:rsidR="00B66810">
        <w:rPr>
          <w:rFonts w:ascii="Times New Roman" w:hAnsi="Times New Roman" w:cs="Times New Roman"/>
          <w:sz w:val="24"/>
          <w:szCs w:val="24"/>
        </w:rPr>
        <w:t xml:space="preserve"> </w:t>
      </w:r>
      <w:r>
        <w:rPr>
          <w:rFonts w:ascii="Times New Roman" w:hAnsi="Times New Roman" w:cs="Times New Roman"/>
          <w:sz w:val="24"/>
          <w:szCs w:val="24"/>
        </w:rPr>
        <w:t>joint au PV de la réception des travaux.</w:t>
      </w:r>
    </w:p>
    <w:p w14:paraId="6659DDFB" w14:textId="77777777" w:rsidR="006F33C1" w:rsidRDefault="006F33C1" w:rsidP="000864FB">
      <w:pPr>
        <w:tabs>
          <w:tab w:val="left" w:pos="1740"/>
        </w:tabs>
        <w:jc w:val="both"/>
        <w:rPr>
          <w:rFonts w:ascii="Times New Roman" w:hAnsi="Times New Roman" w:cs="Times New Roman"/>
          <w:sz w:val="24"/>
          <w:szCs w:val="24"/>
        </w:rPr>
      </w:pPr>
    </w:p>
    <w:p w14:paraId="20A5C7D1" w14:textId="77777777" w:rsidR="006F33C1" w:rsidRDefault="006F33C1" w:rsidP="000864FB">
      <w:pPr>
        <w:tabs>
          <w:tab w:val="left" w:pos="1740"/>
        </w:tabs>
        <w:jc w:val="both"/>
        <w:rPr>
          <w:rFonts w:ascii="Times New Roman" w:hAnsi="Times New Roman" w:cs="Times New Roman"/>
          <w:sz w:val="24"/>
          <w:szCs w:val="24"/>
        </w:rPr>
      </w:pPr>
    </w:p>
    <w:p w14:paraId="12EF6A68" w14:textId="77777777" w:rsidR="00C01581" w:rsidRDefault="00C01581" w:rsidP="000864FB">
      <w:pPr>
        <w:tabs>
          <w:tab w:val="left" w:pos="1740"/>
        </w:tabs>
        <w:jc w:val="both"/>
        <w:rPr>
          <w:rFonts w:ascii="Times New Roman" w:hAnsi="Times New Roman" w:cs="Times New Roman"/>
          <w:sz w:val="24"/>
          <w:szCs w:val="24"/>
        </w:rPr>
      </w:pPr>
    </w:p>
    <w:p w14:paraId="05D1C438" w14:textId="77777777" w:rsidR="008B1207" w:rsidRDefault="008B1207" w:rsidP="000864FB">
      <w:pPr>
        <w:tabs>
          <w:tab w:val="left" w:pos="1740"/>
        </w:tabs>
        <w:jc w:val="both"/>
        <w:rPr>
          <w:rFonts w:ascii="Times New Roman" w:hAnsi="Times New Roman" w:cs="Times New Roman"/>
          <w:sz w:val="24"/>
          <w:szCs w:val="24"/>
        </w:rPr>
      </w:pPr>
    </w:p>
    <w:p w14:paraId="5B6140CE" w14:textId="77777777" w:rsidR="008B1207" w:rsidRDefault="008B1207" w:rsidP="000864FB">
      <w:pPr>
        <w:tabs>
          <w:tab w:val="left" w:pos="1740"/>
        </w:tabs>
        <w:jc w:val="both"/>
        <w:rPr>
          <w:rFonts w:ascii="Times New Roman" w:hAnsi="Times New Roman" w:cs="Times New Roman"/>
          <w:sz w:val="24"/>
          <w:szCs w:val="24"/>
        </w:rPr>
      </w:pPr>
    </w:p>
    <w:p w14:paraId="3CFFFBF9" w14:textId="77777777" w:rsidR="008B1207" w:rsidRDefault="008B1207" w:rsidP="000864FB">
      <w:pPr>
        <w:tabs>
          <w:tab w:val="left" w:pos="1740"/>
        </w:tabs>
        <w:jc w:val="both"/>
        <w:rPr>
          <w:rFonts w:ascii="Times New Roman" w:hAnsi="Times New Roman" w:cs="Times New Roman"/>
          <w:sz w:val="24"/>
          <w:szCs w:val="24"/>
        </w:rPr>
      </w:pPr>
    </w:p>
    <w:p w14:paraId="437250D4" w14:textId="77777777" w:rsidR="008B1207" w:rsidRDefault="008B1207" w:rsidP="000864FB">
      <w:pPr>
        <w:tabs>
          <w:tab w:val="left" w:pos="1740"/>
        </w:tabs>
        <w:jc w:val="both"/>
        <w:rPr>
          <w:rFonts w:ascii="Times New Roman" w:hAnsi="Times New Roman" w:cs="Times New Roman"/>
          <w:sz w:val="24"/>
          <w:szCs w:val="24"/>
        </w:rPr>
      </w:pPr>
    </w:p>
    <w:p w14:paraId="1393B8E6" w14:textId="77777777" w:rsidR="008B1207" w:rsidRDefault="008B1207" w:rsidP="000864FB">
      <w:pPr>
        <w:tabs>
          <w:tab w:val="left" w:pos="1740"/>
        </w:tabs>
        <w:jc w:val="both"/>
        <w:rPr>
          <w:rFonts w:ascii="Times New Roman" w:hAnsi="Times New Roman" w:cs="Times New Roman"/>
          <w:sz w:val="24"/>
          <w:szCs w:val="24"/>
        </w:rPr>
      </w:pPr>
    </w:p>
    <w:p w14:paraId="351DB90D" w14:textId="77777777" w:rsidR="00B6583C" w:rsidRDefault="00B6583C" w:rsidP="000864FB">
      <w:pPr>
        <w:tabs>
          <w:tab w:val="left" w:pos="1740"/>
        </w:tabs>
        <w:jc w:val="both"/>
        <w:rPr>
          <w:rFonts w:ascii="Times New Roman" w:hAnsi="Times New Roman" w:cs="Times New Roman"/>
          <w:sz w:val="24"/>
          <w:szCs w:val="24"/>
        </w:rPr>
      </w:pPr>
    </w:p>
    <w:p w14:paraId="2B54AE75" w14:textId="77777777" w:rsidR="00F2097D" w:rsidRDefault="00F2097D" w:rsidP="000864FB">
      <w:pPr>
        <w:tabs>
          <w:tab w:val="left" w:pos="1740"/>
        </w:tabs>
        <w:jc w:val="both"/>
        <w:rPr>
          <w:rFonts w:ascii="Times New Roman" w:hAnsi="Times New Roman" w:cs="Times New Roman"/>
          <w:sz w:val="24"/>
          <w:szCs w:val="24"/>
        </w:rPr>
      </w:pPr>
    </w:p>
    <w:p w14:paraId="5050E7EF" w14:textId="77777777" w:rsidR="008B1207" w:rsidRDefault="00D20459" w:rsidP="000864FB">
      <w:pPr>
        <w:tabs>
          <w:tab w:val="left" w:pos="1740"/>
        </w:tabs>
        <w:jc w:val="both"/>
        <w:rPr>
          <w:rFonts w:ascii="Times New Roman" w:hAnsi="Times New Roman" w:cs="Times New Roman"/>
          <w:sz w:val="24"/>
          <w:szCs w:val="24"/>
        </w:rPr>
      </w:pPr>
      <w:r w:rsidRPr="000B3A97">
        <w:rPr>
          <w:bCs/>
        </w:rPr>
        <w:t>Page ___ et Dernière</w:t>
      </w:r>
    </w:p>
    <w:p w14:paraId="4ADEAF37" w14:textId="5EE8CA4B" w:rsidR="006F33C1" w:rsidRPr="008B1207" w:rsidRDefault="009C7330" w:rsidP="008B120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LETTRE-COMMANDE N° _______/LC</w:t>
      </w:r>
      <w:r w:rsidR="006F33C1" w:rsidRPr="008B1207">
        <w:rPr>
          <w:rFonts w:ascii="Times New Roman" w:hAnsi="Times New Roman" w:cs="Times New Roman"/>
          <w:b/>
          <w:bCs/>
          <w:sz w:val="24"/>
          <w:szCs w:val="24"/>
        </w:rPr>
        <w:t>/</w:t>
      </w:r>
      <w:r w:rsidR="00A11EF0" w:rsidRPr="008B1207">
        <w:rPr>
          <w:rFonts w:ascii="Times New Roman" w:hAnsi="Times New Roman" w:cs="Times New Roman"/>
          <w:b/>
          <w:bCs/>
          <w:sz w:val="24"/>
          <w:szCs w:val="24"/>
        </w:rPr>
        <w:t>C.</w:t>
      </w:r>
      <w:r w:rsidR="00D20459">
        <w:rPr>
          <w:rFonts w:ascii="Times New Roman" w:hAnsi="Times New Roman" w:cs="Times New Roman"/>
          <w:b/>
          <w:bCs/>
          <w:sz w:val="24"/>
          <w:szCs w:val="24"/>
        </w:rPr>
        <w:t>SAL/SG/ST</w:t>
      </w:r>
      <w:r w:rsidR="006F33C1" w:rsidRPr="008B1207">
        <w:rPr>
          <w:rFonts w:ascii="Times New Roman" w:hAnsi="Times New Roman" w:cs="Times New Roman"/>
          <w:b/>
          <w:bCs/>
          <w:sz w:val="24"/>
          <w:szCs w:val="24"/>
        </w:rPr>
        <w:t>/C</w:t>
      </w:r>
      <w:r>
        <w:rPr>
          <w:rFonts w:ascii="Times New Roman" w:hAnsi="Times New Roman" w:cs="Times New Roman"/>
          <w:b/>
          <w:bCs/>
          <w:sz w:val="24"/>
          <w:szCs w:val="24"/>
        </w:rPr>
        <w:t>I</w:t>
      </w:r>
      <w:r w:rsidR="006F33C1" w:rsidRPr="008B1207">
        <w:rPr>
          <w:rFonts w:ascii="Times New Roman" w:hAnsi="Times New Roman" w:cs="Times New Roman"/>
          <w:b/>
          <w:bCs/>
          <w:sz w:val="24"/>
          <w:szCs w:val="24"/>
        </w:rPr>
        <w:t>PM</w:t>
      </w:r>
      <w:r w:rsidR="00D20459">
        <w:rPr>
          <w:rFonts w:ascii="Times New Roman" w:hAnsi="Times New Roman" w:cs="Times New Roman"/>
          <w:b/>
          <w:bCs/>
          <w:sz w:val="24"/>
          <w:szCs w:val="24"/>
        </w:rPr>
        <w:t>/SAL/</w:t>
      </w:r>
      <w:r w:rsidR="008707DF">
        <w:rPr>
          <w:rFonts w:ascii="Times New Roman" w:hAnsi="Times New Roman" w:cs="Times New Roman"/>
          <w:b/>
          <w:bCs/>
          <w:sz w:val="24"/>
          <w:szCs w:val="24"/>
        </w:rPr>
        <w:t>2026</w:t>
      </w:r>
    </w:p>
    <w:p w14:paraId="5BF4A054" w14:textId="77777777" w:rsidR="006F33C1" w:rsidRPr="008B1207" w:rsidRDefault="006F33C1" w:rsidP="008B1207">
      <w:pPr>
        <w:autoSpaceDE w:val="0"/>
        <w:autoSpaceDN w:val="0"/>
        <w:adjustRightInd w:val="0"/>
        <w:spacing w:after="0" w:line="240" w:lineRule="auto"/>
        <w:jc w:val="center"/>
        <w:rPr>
          <w:rFonts w:ascii="Times New Roman" w:hAnsi="Times New Roman" w:cs="Times New Roman"/>
          <w:b/>
          <w:bCs/>
          <w:sz w:val="24"/>
          <w:szCs w:val="24"/>
        </w:rPr>
      </w:pPr>
      <w:r w:rsidRPr="008B1207">
        <w:rPr>
          <w:rFonts w:ascii="Times New Roman" w:hAnsi="Times New Roman" w:cs="Times New Roman"/>
          <w:b/>
          <w:bCs/>
          <w:sz w:val="24"/>
          <w:szCs w:val="24"/>
        </w:rPr>
        <w:t>PASSEEAPRES APPEL D’OFFRES NATIONAL OUVERT</w:t>
      </w:r>
    </w:p>
    <w:p w14:paraId="52B79E11" w14:textId="1F6BD05A" w:rsidR="006F33C1" w:rsidRPr="00923628" w:rsidRDefault="007F2D1F" w:rsidP="008B1207">
      <w:pPr>
        <w:autoSpaceDE w:val="0"/>
        <w:autoSpaceDN w:val="0"/>
        <w:adjustRightInd w:val="0"/>
        <w:spacing w:after="0" w:line="240" w:lineRule="auto"/>
        <w:jc w:val="center"/>
        <w:rPr>
          <w:rFonts w:ascii="Times New Roman" w:hAnsi="Times New Roman" w:cs="Times New Roman"/>
          <w:b/>
          <w:bCs/>
          <w:sz w:val="25"/>
          <w:szCs w:val="25"/>
          <w:lang w:val="en-US"/>
        </w:rPr>
      </w:pPr>
      <w:r>
        <w:rPr>
          <w:rFonts w:ascii="Times New Roman" w:hAnsi="Times New Roman" w:cs="Times New Roman"/>
          <w:b/>
          <w:bCs/>
          <w:sz w:val="25"/>
          <w:szCs w:val="25"/>
          <w:lang w:val="en-US"/>
        </w:rPr>
        <w:t>N°…</w:t>
      </w:r>
      <w:r w:rsidR="006F33C1" w:rsidRPr="00923628">
        <w:rPr>
          <w:rFonts w:ascii="Times New Roman" w:hAnsi="Times New Roman" w:cs="Times New Roman"/>
          <w:b/>
          <w:bCs/>
          <w:sz w:val="25"/>
          <w:szCs w:val="25"/>
          <w:lang w:val="en-US"/>
        </w:rPr>
        <w:t>/AONO/</w:t>
      </w:r>
      <w:r w:rsidR="00A11EF0" w:rsidRPr="00923628">
        <w:rPr>
          <w:rFonts w:ascii="Times New Roman" w:hAnsi="Times New Roman" w:cs="Times New Roman"/>
          <w:b/>
          <w:bCs/>
          <w:sz w:val="25"/>
          <w:szCs w:val="25"/>
          <w:lang w:val="en-US"/>
        </w:rPr>
        <w:t>C.</w:t>
      </w:r>
      <w:r w:rsidR="005B1E10" w:rsidRPr="00923628">
        <w:rPr>
          <w:rFonts w:ascii="Times New Roman" w:hAnsi="Times New Roman" w:cs="Times New Roman"/>
          <w:b/>
          <w:bCs/>
          <w:sz w:val="25"/>
          <w:szCs w:val="25"/>
          <w:lang w:val="en-US"/>
        </w:rPr>
        <w:t>S</w:t>
      </w:r>
      <w:r w:rsidR="00D20459" w:rsidRPr="00923628">
        <w:rPr>
          <w:rFonts w:ascii="Times New Roman" w:hAnsi="Times New Roman" w:cs="Times New Roman"/>
          <w:b/>
          <w:bCs/>
          <w:sz w:val="25"/>
          <w:szCs w:val="25"/>
          <w:lang w:val="en-US"/>
        </w:rPr>
        <w:t>AL</w:t>
      </w:r>
      <w:r w:rsidR="006F33C1" w:rsidRPr="00923628">
        <w:rPr>
          <w:rFonts w:ascii="Times New Roman" w:hAnsi="Times New Roman" w:cs="Times New Roman"/>
          <w:b/>
          <w:bCs/>
          <w:sz w:val="25"/>
          <w:szCs w:val="25"/>
          <w:lang w:val="en-US"/>
        </w:rPr>
        <w:t>/</w:t>
      </w:r>
      <w:r w:rsidR="00D20459" w:rsidRPr="00923628">
        <w:rPr>
          <w:rFonts w:ascii="Times New Roman" w:hAnsi="Times New Roman" w:cs="Times New Roman"/>
          <w:b/>
          <w:bCs/>
          <w:sz w:val="25"/>
          <w:szCs w:val="25"/>
          <w:lang w:val="en-US"/>
        </w:rPr>
        <w:t>SG/ST/</w:t>
      </w:r>
      <w:r w:rsidR="006F33C1" w:rsidRPr="00923628">
        <w:rPr>
          <w:rFonts w:ascii="Times New Roman" w:hAnsi="Times New Roman" w:cs="Times New Roman"/>
          <w:b/>
          <w:bCs/>
          <w:sz w:val="25"/>
          <w:szCs w:val="25"/>
          <w:lang w:val="en-US"/>
        </w:rPr>
        <w:t>C</w:t>
      </w:r>
      <w:r w:rsidR="009C7330" w:rsidRPr="00923628">
        <w:rPr>
          <w:rFonts w:ascii="Times New Roman" w:hAnsi="Times New Roman" w:cs="Times New Roman"/>
          <w:b/>
          <w:bCs/>
          <w:sz w:val="25"/>
          <w:szCs w:val="25"/>
          <w:lang w:val="en-US"/>
        </w:rPr>
        <w:t>I</w:t>
      </w:r>
      <w:r w:rsidR="006F33C1" w:rsidRPr="00923628">
        <w:rPr>
          <w:rFonts w:ascii="Times New Roman" w:hAnsi="Times New Roman" w:cs="Times New Roman"/>
          <w:b/>
          <w:bCs/>
          <w:sz w:val="25"/>
          <w:szCs w:val="25"/>
          <w:lang w:val="en-US"/>
        </w:rPr>
        <w:t>PM</w:t>
      </w:r>
      <w:r w:rsidR="009C7330" w:rsidRPr="00923628">
        <w:rPr>
          <w:rFonts w:ascii="Times New Roman" w:hAnsi="Times New Roman" w:cs="Times New Roman"/>
          <w:b/>
          <w:bCs/>
          <w:sz w:val="25"/>
          <w:szCs w:val="25"/>
          <w:lang w:val="en-US"/>
        </w:rPr>
        <w:t>/</w:t>
      </w:r>
      <w:r w:rsidR="00D20459" w:rsidRPr="00923628">
        <w:rPr>
          <w:rFonts w:ascii="Times New Roman" w:hAnsi="Times New Roman" w:cs="Times New Roman"/>
          <w:b/>
          <w:bCs/>
          <w:sz w:val="25"/>
          <w:szCs w:val="25"/>
          <w:lang w:val="en-US"/>
        </w:rPr>
        <w:t>SAL/</w:t>
      </w:r>
      <w:r w:rsidR="008707DF">
        <w:rPr>
          <w:rFonts w:ascii="Times New Roman" w:hAnsi="Times New Roman" w:cs="Times New Roman"/>
          <w:b/>
          <w:bCs/>
          <w:sz w:val="25"/>
          <w:szCs w:val="25"/>
          <w:lang w:val="en-US"/>
        </w:rPr>
        <w:t>2026</w:t>
      </w:r>
      <w:r w:rsidR="009C7330" w:rsidRPr="00923628">
        <w:rPr>
          <w:rFonts w:ascii="Times New Roman" w:hAnsi="Times New Roman" w:cs="Times New Roman"/>
          <w:b/>
          <w:bCs/>
          <w:sz w:val="25"/>
          <w:szCs w:val="25"/>
          <w:lang w:val="en-US"/>
        </w:rPr>
        <w:t xml:space="preserve"> DU </w:t>
      </w:r>
      <w:r>
        <w:rPr>
          <w:rFonts w:ascii="Times New Roman" w:hAnsi="Times New Roman" w:cs="Times New Roman"/>
          <w:b/>
          <w:bCs/>
          <w:sz w:val="25"/>
          <w:szCs w:val="25"/>
          <w:lang w:val="en-US"/>
        </w:rPr>
        <w:t>….</w:t>
      </w:r>
      <w:r w:rsidR="00715EFE" w:rsidRPr="00923628">
        <w:rPr>
          <w:rFonts w:ascii="Times New Roman" w:hAnsi="Times New Roman" w:cs="Times New Roman"/>
          <w:b/>
          <w:bCs/>
          <w:sz w:val="25"/>
          <w:szCs w:val="25"/>
          <w:lang w:val="en-US"/>
        </w:rPr>
        <w:t>/</w:t>
      </w:r>
      <w:r>
        <w:rPr>
          <w:rFonts w:ascii="Times New Roman" w:hAnsi="Times New Roman" w:cs="Times New Roman"/>
          <w:b/>
          <w:bCs/>
          <w:sz w:val="25"/>
          <w:szCs w:val="25"/>
          <w:lang w:val="en-US"/>
        </w:rPr>
        <w:t>…</w:t>
      </w:r>
      <w:r w:rsidR="00715EFE" w:rsidRPr="00923628">
        <w:rPr>
          <w:rFonts w:ascii="Times New Roman" w:hAnsi="Times New Roman" w:cs="Times New Roman"/>
          <w:b/>
          <w:bCs/>
          <w:sz w:val="25"/>
          <w:szCs w:val="25"/>
          <w:lang w:val="en-US"/>
        </w:rPr>
        <w:t>/</w:t>
      </w:r>
      <w:r w:rsidR="008707DF">
        <w:rPr>
          <w:rFonts w:ascii="Times New Roman" w:hAnsi="Times New Roman" w:cs="Times New Roman"/>
          <w:b/>
          <w:bCs/>
          <w:sz w:val="25"/>
          <w:szCs w:val="25"/>
          <w:lang w:val="en-US"/>
        </w:rPr>
        <w:t>2026</w:t>
      </w:r>
      <w:r w:rsidR="00715EFE" w:rsidRPr="00923628">
        <w:rPr>
          <w:rFonts w:ascii="Times New Roman" w:hAnsi="Times New Roman" w:cs="Times New Roman"/>
          <w:b/>
          <w:bCs/>
          <w:sz w:val="25"/>
          <w:szCs w:val="25"/>
          <w:lang w:val="en-US"/>
        </w:rPr>
        <w:t xml:space="preserve"> </w:t>
      </w:r>
    </w:p>
    <w:p w14:paraId="1CC2C551" w14:textId="13BEE02E" w:rsidR="006F33C1" w:rsidRPr="008B1207" w:rsidRDefault="006F33C1" w:rsidP="00C679B5">
      <w:pPr>
        <w:autoSpaceDE w:val="0"/>
        <w:autoSpaceDN w:val="0"/>
        <w:adjustRightInd w:val="0"/>
        <w:spacing w:after="0" w:line="240" w:lineRule="auto"/>
        <w:jc w:val="center"/>
        <w:rPr>
          <w:rFonts w:ascii="Times New Roman" w:hAnsi="Times New Roman" w:cs="Times New Roman"/>
          <w:b/>
          <w:bCs/>
          <w:i/>
          <w:iCs/>
          <w:sz w:val="24"/>
          <w:szCs w:val="24"/>
        </w:rPr>
      </w:pPr>
      <w:r w:rsidRPr="008B1207">
        <w:rPr>
          <w:rFonts w:ascii="Times New Roman" w:hAnsi="Times New Roman" w:cs="Times New Roman"/>
          <w:b/>
          <w:bCs/>
          <w:i/>
          <w:iCs/>
          <w:sz w:val="24"/>
          <w:szCs w:val="24"/>
        </w:rPr>
        <w:t>, POUR LES TRAVAUX</w:t>
      </w:r>
      <w:r w:rsidR="009C7330">
        <w:rPr>
          <w:rFonts w:ascii="Times New Roman" w:hAnsi="Times New Roman" w:cs="Times New Roman"/>
          <w:b/>
          <w:bCs/>
          <w:i/>
          <w:iCs/>
          <w:sz w:val="24"/>
          <w:szCs w:val="24"/>
        </w:rPr>
        <w:t xml:space="preserve"> DE REALISATION</w:t>
      </w:r>
      <w:r w:rsidR="007F2D1F">
        <w:rPr>
          <w:rFonts w:ascii="Times New Roman" w:hAnsi="Times New Roman" w:cs="Times New Roman"/>
          <w:b/>
          <w:bCs/>
          <w:i/>
          <w:iCs/>
          <w:sz w:val="24"/>
          <w:szCs w:val="24"/>
        </w:rPr>
        <w:t xml:space="preserve"> DE DEUX </w:t>
      </w:r>
      <w:r w:rsidR="00BB6E01">
        <w:rPr>
          <w:rFonts w:ascii="Times New Roman" w:hAnsi="Times New Roman" w:cs="Times New Roman"/>
          <w:b/>
          <w:bCs/>
          <w:i/>
          <w:iCs/>
          <w:sz w:val="24"/>
          <w:szCs w:val="24"/>
        </w:rPr>
        <w:t xml:space="preserve"> MINI </w:t>
      </w:r>
      <w:r w:rsidRPr="008B1207">
        <w:rPr>
          <w:rFonts w:ascii="Times New Roman" w:hAnsi="Times New Roman" w:cs="Times New Roman"/>
          <w:b/>
          <w:bCs/>
          <w:i/>
          <w:iCs/>
          <w:sz w:val="24"/>
          <w:szCs w:val="24"/>
        </w:rPr>
        <w:t>A</w:t>
      </w:r>
      <w:r w:rsidR="00A11EF0" w:rsidRPr="008B1207">
        <w:rPr>
          <w:rFonts w:ascii="Times New Roman" w:hAnsi="Times New Roman" w:cs="Times New Roman"/>
          <w:b/>
          <w:bCs/>
          <w:i/>
          <w:iCs/>
          <w:sz w:val="24"/>
          <w:szCs w:val="24"/>
        </w:rPr>
        <w:t>DDUCTION</w:t>
      </w:r>
      <w:r w:rsidR="007F2D1F">
        <w:rPr>
          <w:rFonts w:ascii="Times New Roman" w:hAnsi="Times New Roman" w:cs="Times New Roman"/>
          <w:b/>
          <w:bCs/>
          <w:i/>
          <w:iCs/>
          <w:sz w:val="24"/>
          <w:szCs w:val="24"/>
        </w:rPr>
        <w:t>S</w:t>
      </w:r>
      <w:r w:rsidRPr="008B1207">
        <w:rPr>
          <w:rFonts w:ascii="Times New Roman" w:hAnsi="Times New Roman" w:cs="Times New Roman"/>
          <w:b/>
          <w:bCs/>
          <w:i/>
          <w:iCs/>
          <w:sz w:val="24"/>
          <w:szCs w:val="24"/>
        </w:rPr>
        <w:t xml:space="preserve"> EN EAU POTABLE</w:t>
      </w:r>
      <w:r w:rsidR="00C679B5">
        <w:rPr>
          <w:rFonts w:ascii="Times New Roman" w:hAnsi="Times New Roman" w:cs="Times New Roman"/>
          <w:b/>
          <w:bCs/>
          <w:i/>
          <w:iCs/>
          <w:sz w:val="24"/>
          <w:szCs w:val="24"/>
        </w:rPr>
        <w:t xml:space="preserve"> </w:t>
      </w:r>
      <w:r w:rsidR="00BB6E01">
        <w:rPr>
          <w:rFonts w:ascii="Times New Roman" w:hAnsi="Times New Roman" w:cs="Times New Roman"/>
          <w:b/>
          <w:bCs/>
          <w:i/>
          <w:iCs/>
          <w:sz w:val="24"/>
          <w:szCs w:val="24"/>
        </w:rPr>
        <w:t>DANS LA COMMUNE DE</w:t>
      </w:r>
      <w:r w:rsidRPr="008B1207">
        <w:rPr>
          <w:rFonts w:ascii="Times New Roman" w:hAnsi="Times New Roman" w:cs="Times New Roman"/>
          <w:b/>
          <w:bCs/>
          <w:i/>
          <w:iCs/>
          <w:sz w:val="24"/>
          <w:szCs w:val="24"/>
        </w:rPr>
        <w:t xml:space="preserve"> </w:t>
      </w:r>
      <w:r w:rsidR="005B1E10">
        <w:rPr>
          <w:rFonts w:ascii="Times New Roman" w:hAnsi="Times New Roman" w:cs="Times New Roman"/>
          <w:b/>
          <w:bCs/>
          <w:i/>
          <w:iCs/>
          <w:sz w:val="24"/>
          <w:szCs w:val="24"/>
        </w:rPr>
        <w:t>SALAPOUMBÉ</w:t>
      </w:r>
      <w:r w:rsidRPr="008B1207">
        <w:rPr>
          <w:rFonts w:ascii="Times New Roman" w:hAnsi="Times New Roman" w:cs="Times New Roman"/>
          <w:b/>
          <w:bCs/>
          <w:i/>
          <w:iCs/>
          <w:sz w:val="24"/>
          <w:szCs w:val="24"/>
        </w:rPr>
        <w:t xml:space="preserve">, DEPARTEMENT </w:t>
      </w:r>
      <w:r w:rsidR="00C679B5">
        <w:rPr>
          <w:rFonts w:ascii="Times New Roman" w:hAnsi="Times New Roman" w:cs="Times New Roman"/>
          <w:b/>
          <w:bCs/>
          <w:i/>
          <w:iCs/>
          <w:sz w:val="24"/>
          <w:szCs w:val="24"/>
        </w:rPr>
        <w:t>DE LA BOUMBA ET NGOKO</w:t>
      </w:r>
      <w:r w:rsidR="007F2D1F">
        <w:rPr>
          <w:rFonts w:ascii="Times New Roman" w:hAnsi="Times New Roman" w:cs="Times New Roman"/>
          <w:b/>
          <w:bCs/>
          <w:i/>
          <w:iCs/>
          <w:sz w:val="24"/>
          <w:szCs w:val="24"/>
        </w:rPr>
        <w:t>, LOT 1 et LOT 2</w:t>
      </w:r>
    </w:p>
    <w:p w14:paraId="77187A7B" w14:textId="77777777" w:rsidR="006F33C1" w:rsidRPr="008B1207" w:rsidRDefault="006F33C1" w:rsidP="000864FB">
      <w:pPr>
        <w:tabs>
          <w:tab w:val="left" w:pos="1500"/>
        </w:tabs>
        <w:jc w:val="both"/>
        <w:rPr>
          <w:rFonts w:ascii="Times New Roman" w:hAnsi="Times New Roman" w:cs="Times New Roman"/>
          <w:b/>
          <w:bCs/>
          <w:i/>
          <w:iCs/>
          <w:sz w:val="24"/>
          <w:szCs w:val="24"/>
        </w:rPr>
      </w:pPr>
      <w:r w:rsidRPr="008B1207">
        <w:rPr>
          <w:rFonts w:ascii="Times New Roman" w:hAnsi="Times New Roman" w:cs="Times New Roman"/>
          <w:b/>
          <w:bCs/>
          <w:i/>
          <w:iCs/>
          <w:sz w:val="24"/>
          <w:szCs w:val="24"/>
        </w:rPr>
        <w:tab/>
        <w:t>MONTANT</w:t>
      </w:r>
    </w:p>
    <w:tbl>
      <w:tblPr>
        <w:tblStyle w:val="Grilledutableau"/>
        <w:tblW w:w="0" w:type="auto"/>
        <w:tblInd w:w="2376" w:type="dxa"/>
        <w:tblLook w:val="04A0" w:firstRow="1" w:lastRow="0" w:firstColumn="1" w:lastColumn="0" w:noHBand="0" w:noVBand="1"/>
      </w:tblPr>
      <w:tblGrid>
        <w:gridCol w:w="2867"/>
        <w:gridCol w:w="2236"/>
      </w:tblGrid>
      <w:tr w:rsidR="006F33C1" w:rsidRPr="008B1207" w14:paraId="642C2D23" w14:textId="77777777" w:rsidTr="00312068">
        <w:tc>
          <w:tcPr>
            <w:tcW w:w="2867" w:type="dxa"/>
          </w:tcPr>
          <w:p w14:paraId="011FBA85" w14:textId="77777777" w:rsidR="006F33C1" w:rsidRPr="008B1207" w:rsidRDefault="006F33C1" w:rsidP="009C7330">
            <w:pPr>
              <w:ind w:firstLine="708"/>
              <w:rPr>
                <w:rFonts w:ascii="Times New Roman" w:hAnsi="Times New Roman" w:cs="Times New Roman"/>
                <w:sz w:val="16"/>
              </w:rPr>
            </w:pPr>
            <w:r w:rsidRPr="008B1207">
              <w:rPr>
                <w:rFonts w:ascii="Times New Roman" w:hAnsi="Times New Roman" w:cs="Times New Roman"/>
                <w:sz w:val="24"/>
                <w:szCs w:val="24"/>
              </w:rPr>
              <w:t>TTC</w:t>
            </w:r>
          </w:p>
        </w:tc>
        <w:tc>
          <w:tcPr>
            <w:tcW w:w="2236" w:type="dxa"/>
          </w:tcPr>
          <w:p w14:paraId="39434148" w14:textId="77777777" w:rsidR="006F33C1" w:rsidRPr="008B1207" w:rsidRDefault="006F33C1" w:rsidP="000864FB">
            <w:pPr>
              <w:jc w:val="both"/>
              <w:rPr>
                <w:rFonts w:ascii="Times New Roman" w:hAnsi="Times New Roman" w:cs="Times New Roman"/>
                <w:sz w:val="16"/>
              </w:rPr>
            </w:pPr>
          </w:p>
        </w:tc>
      </w:tr>
      <w:tr w:rsidR="006F33C1" w:rsidRPr="008B1207" w14:paraId="6214FC1E" w14:textId="77777777" w:rsidTr="00312068">
        <w:tc>
          <w:tcPr>
            <w:tcW w:w="2867" w:type="dxa"/>
          </w:tcPr>
          <w:p w14:paraId="0DCC960C" w14:textId="77777777" w:rsidR="006F33C1" w:rsidRPr="008B1207" w:rsidRDefault="006F33C1" w:rsidP="009C7330">
            <w:pPr>
              <w:ind w:firstLine="708"/>
              <w:rPr>
                <w:rFonts w:ascii="Times New Roman" w:hAnsi="Times New Roman" w:cs="Times New Roman"/>
                <w:sz w:val="16"/>
              </w:rPr>
            </w:pPr>
            <w:r w:rsidRPr="008B1207">
              <w:rPr>
                <w:rFonts w:ascii="Times New Roman" w:hAnsi="Times New Roman" w:cs="Times New Roman"/>
                <w:sz w:val="24"/>
                <w:szCs w:val="24"/>
              </w:rPr>
              <w:t>HTVA</w:t>
            </w:r>
          </w:p>
        </w:tc>
        <w:tc>
          <w:tcPr>
            <w:tcW w:w="2236" w:type="dxa"/>
          </w:tcPr>
          <w:p w14:paraId="7CA50746" w14:textId="77777777" w:rsidR="006F33C1" w:rsidRPr="008B1207" w:rsidRDefault="006F33C1" w:rsidP="000864FB">
            <w:pPr>
              <w:jc w:val="both"/>
              <w:rPr>
                <w:rFonts w:ascii="Times New Roman" w:hAnsi="Times New Roman" w:cs="Times New Roman"/>
                <w:sz w:val="16"/>
              </w:rPr>
            </w:pPr>
          </w:p>
        </w:tc>
      </w:tr>
      <w:tr w:rsidR="006F33C1" w:rsidRPr="008B1207" w14:paraId="3E12A4E7" w14:textId="77777777" w:rsidTr="00312068">
        <w:tc>
          <w:tcPr>
            <w:tcW w:w="2867" w:type="dxa"/>
          </w:tcPr>
          <w:p w14:paraId="5A18F61F" w14:textId="77777777" w:rsidR="006F33C1" w:rsidRPr="008B1207" w:rsidRDefault="006F33C1" w:rsidP="009C7330">
            <w:pPr>
              <w:rPr>
                <w:rFonts w:ascii="Times New Roman" w:hAnsi="Times New Roman" w:cs="Times New Roman"/>
                <w:sz w:val="16"/>
              </w:rPr>
            </w:pPr>
            <w:r w:rsidRPr="008B1207">
              <w:rPr>
                <w:rFonts w:ascii="Times New Roman" w:hAnsi="Times New Roman" w:cs="Times New Roman"/>
                <w:sz w:val="24"/>
                <w:szCs w:val="24"/>
              </w:rPr>
              <w:t>T.V.A. (19,25 %)</w:t>
            </w:r>
          </w:p>
        </w:tc>
        <w:tc>
          <w:tcPr>
            <w:tcW w:w="2236" w:type="dxa"/>
          </w:tcPr>
          <w:p w14:paraId="0AA6DA55" w14:textId="77777777" w:rsidR="006F33C1" w:rsidRPr="008B1207" w:rsidRDefault="006F33C1" w:rsidP="000864FB">
            <w:pPr>
              <w:jc w:val="both"/>
              <w:rPr>
                <w:rFonts w:ascii="Times New Roman" w:hAnsi="Times New Roman" w:cs="Times New Roman"/>
                <w:sz w:val="16"/>
              </w:rPr>
            </w:pPr>
          </w:p>
        </w:tc>
      </w:tr>
      <w:tr w:rsidR="006F33C1" w:rsidRPr="008B1207" w14:paraId="20852659" w14:textId="77777777" w:rsidTr="00312068">
        <w:tc>
          <w:tcPr>
            <w:tcW w:w="2867" w:type="dxa"/>
          </w:tcPr>
          <w:p w14:paraId="6C4D0A55" w14:textId="77777777" w:rsidR="006F33C1" w:rsidRPr="008B1207" w:rsidRDefault="006F33C1" w:rsidP="00D20459">
            <w:pPr>
              <w:rPr>
                <w:rFonts w:ascii="Times New Roman" w:hAnsi="Times New Roman" w:cs="Times New Roman"/>
                <w:sz w:val="16"/>
              </w:rPr>
            </w:pPr>
            <w:r w:rsidRPr="008B1207">
              <w:rPr>
                <w:rFonts w:ascii="Times New Roman" w:hAnsi="Times New Roman" w:cs="Times New Roman"/>
                <w:sz w:val="24"/>
                <w:szCs w:val="24"/>
              </w:rPr>
              <w:t>AIR (2,2%ou 5,5 %)</w:t>
            </w:r>
          </w:p>
        </w:tc>
        <w:tc>
          <w:tcPr>
            <w:tcW w:w="2236" w:type="dxa"/>
          </w:tcPr>
          <w:p w14:paraId="6292459B" w14:textId="77777777" w:rsidR="006F33C1" w:rsidRPr="008B1207" w:rsidRDefault="006F33C1" w:rsidP="000864FB">
            <w:pPr>
              <w:jc w:val="both"/>
              <w:rPr>
                <w:rFonts w:ascii="Times New Roman" w:hAnsi="Times New Roman" w:cs="Times New Roman"/>
                <w:sz w:val="16"/>
              </w:rPr>
            </w:pPr>
          </w:p>
        </w:tc>
      </w:tr>
      <w:tr w:rsidR="006F33C1" w:rsidRPr="008B1207" w14:paraId="18E3A897" w14:textId="77777777" w:rsidTr="00312068">
        <w:tc>
          <w:tcPr>
            <w:tcW w:w="2867" w:type="dxa"/>
          </w:tcPr>
          <w:p w14:paraId="2F1CF269" w14:textId="77777777" w:rsidR="006F33C1" w:rsidRPr="008B1207" w:rsidRDefault="006F33C1" w:rsidP="000864FB">
            <w:pPr>
              <w:jc w:val="both"/>
              <w:rPr>
                <w:rFonts w:ascii="Times New Roman" w:hAnsi="Times New Roman" w:cs="Times New Roman"/>
                <w:sz w:val="16"/>
              </w:rPr>
            </w:pPr>
            <w:r w:rsidRPr="008B1207">
              <w:rPr>
                <w:rFonts w:ascii="Times New Roman" w:hAnsi="Times New Roman" w:cs="Times New Roman"/>
                <w:sz w:val="24"/>
                <w:szCs w:val="24"/>
              </w:rPr>
              <w:t>Net à mandater</w:t>
            </w:r>
          </w:p>
        </w:tc>
        <w:tc>
          <w:tcPr>
            <w:tcW w:w="2236" w:type="dxa"/>
          </w:tcPr>
          <w:p w14:paraId="048C63F7" w14:textId="77777777" w:rsidR="006F33C1" w:rsidRPr="008B1207" w:rsidRDefault="006F33C1" w:rsidP="000864FB">
            <w:pPr>
              <w:jc w:val="both"/>
              <w:rPr>
                <w:rFonts w:ascii="Times New Roman" w:hAnsi="Times New Roman" w:cs="Times New Roman"/>
                <w:sz w:val="16"/>
              </w:rPr>
            </w:pPr>
          </w:p>
        </w:tc>
      </w:tr>
    </w:tbl>
    <w:p w14:paraId="70C7629F" w14:textId="77777777" w:rsidR="006F33C1" w:rsidRPr="008B1207" w:rsidRDefault="006F33C1" w:rsidP="000864FB">
      <w:pPr>
        <w:jc w:val="both"/>
        <w:rPr>
          <w:rFonts w:ascii="Times New Roman" w:hAnsi="Times New Roman" w:cs="Times New Roman"/>
          <w:sz w:val="16"/>
        </w:rPr>
      </w:pPr>
    </w:p>
    <w:p w14:paraId="2C1F6FB0" w14:textId="77777777" w:rsidR="006F33C1" w:rsidRPr="008B1207" w:rsidRDefault="006F33C1" w:rsidP="000E6B2F">
      <w:pPr>
        <w:tabs>
          <w:tab w:val="left" w:pos="1245"/>
        </w:tabs>
        <w:jc w:val="both"/>
        <w:rPr>
          <w:rFonts w:ascii="Times New Roman" w:hAnsi="Times New Roman" w:cs="Times New Roman"/>
          <w:sz w:val="16"/>
        </w:rPr>
      </w:pPr>
      <w:r w:rsidRPr="008B1207">
        <w:rPr>
          <w:rFonts w:ascii="Times New Roman" w:hAnsi="Times New Roman" w:cs="Times New Roman"/>
          <w:sz w:val="16"/>
        </w:rPr>
        <w:tab/>
      </w:r>
      <w:r w:rsidRPr="008B1207">
        <w:rPr>
          <w:rFonts w:ascii="Times New Roman" w:hAnsi="Times New Roman" w:cs="Times New Roman"/>
          <w:b/>
          <w:bCs/>
          <w:i/>
          <w:iCs/>
          <w:sz w:val="24"/>
          <w:szCs w:val="24"/>
        </w:rPr>
        <w:t xml:space="preserve">DELAI D’EXECUTION :                </w:t>
      </w:r>
      <w:r w:rsidR="009C7330">
        <w:rPr>
          <w:rFonts w:ascii="Times New Roman" w:hAnsi="Times New Roman" w:cs="Times New Roman"/>
          <w:b/>
          <w:bCs/>
          <w:i/>
          <w:iCs/>
          <w:sz w:val="24"/>
          <w:szCs w:val="24"/>
        </w:rPr>
        <w:t xml:space="preserve">QUATRE </w:t>
      </w:r>
      <w:r w:rsidRPr="008B1207">
        <w:rPr>
          <w:rFonts w:ascii="Times New Roman" w:hAnsi="Times New Roman" w:cs="Times New Roman"/>
          <w:b/>
          <w:bCs/>
          <w:i/>
          <w:iCs/>
          <w:sz w:val="24"/>
          <w:szCs w:val="24"/>
        </w:rPr>
        <w:t>(0</w:t>
      </w:r>
      <w:r w:rsidR="003679F5" w:rsidRPr="008B1207">
        <w:rPr>
          <w:rFonts w:ascii="Times New Roman" w:hAnsi="Times New Roman" w:cs="Times New Roman"/>
          <w:b/>
          <w:bCs/>
          <w:i/>
          <w:iCs/>
          <w:sz w:val="24"/>
          <w:szCs w:val="24"/>
        </w:rPr>
        <w:t>4</w:t>
      </w:r>
      <w:r w:rsidRPr="008B1207">
        <w:rPr>
          <w:rFonts w:ascii="Times New Roman" w:hAnsi="Times New Roman" w:cs="Times New Roman"/>
          <w:b/>
          <w:bCs/>
          <w:i/>
          <w:iCs/>
          <w:sz w:val="24"/>
          <w:szCs w:val="24"/>
        </w:rPr>
        <w:t>) MOIS</w:t>
      </w:r>
    </w:p>
    <w:tbl>
      <w:tblPr>
        <w:tblStyle w:val="Grilledutableau"/>
        <w:tblW w:w="0" w:type="auto"/>
        <w:tblInd w:w="817" w:type="dxa"/>
        <w:tblLook w:val="04A0" w:firstRow="1" w:lastRow="0" w:firstColumn="1" w:lastColumn="0" w:noHBand="0" w:noVBand="1"/>
      </w:tblPr>
      <w:tblGrid>
        <w:gridCol w:w="8897"/>
      </w:tblGrid>
      <w:tr w:rsidR="006F33C1" w:rsidRPr="008B1207" w14:paraId="1EC9AC7C" w14:textId="77777777" w:rsidTr="000E6B2F">
        <w:trPr>
          <w:trHeight w:val="2897"/>
        </w:trPr>
        <w:tc>
          <w:tcPr>
            <w:tcW w:w="9214" w:type="dxa"/>
          </w:tcPr>
          <w:p w14:paraId="4D0C8B94" w14:textId="77777777" w:rsidR="006F33C1" w:rsidRPr="008B1207" w:rsidRDefault="006F33C1" w:rsidP="000864FB">
            <w:pPr>
              <w:tabs>
                <w:tab w:val="left" w:pos="2085"/>
              </w:tabs>
              <w:jc w:val="both"/>
              <w:rPr>
                <w:rFonts w:ascii="Times New Roman" w:hAnsi="Times New Roman" w:cs="Times New Roman"/>
                <w:sz w:val="16"/>
              </w:rPr>
            </w:pPr>
          </w:p>
          <w:p w14:paraId="75538208" w14:textId="77777777" w:rsidR="006F33C1" w:rsidRPr="008B1207" w:rsidRDefault="006F33C1" w:rsidP="000864FB">
            <w:pPr>
              <w:tabs>
                <w:tab w:val="left" w:pos="2085"/>
              </w:tabs>
              <w:jc w:val="both"/>
              <w:rPr>
                <w:rFonts w:ascii="Times New Roman" w:hAnsi="Times New Roman" w:cs="Times New Roman"/>
                <w:sz w:val="16"/>
              </w:rPr>
            </w:pPr>
          </w:p>
          <w:p w14:paraId="1FB061DF" w14:textId="77777777" w:rsidR="006F33C1" w:rsidRPr="008B1207" w:rsidRDefault="006F33C1" w:rsidP="000E6B2F">
            <w:pPr>
              <w:autoSpaceDE w:val="0"/>
              <w:autoSpaceDN w:val="0"/>
              <w:adjustRightInd w:val="0"/>
              <w:jc w:val="center"/>
              <w:rPr>
                <w:rFonts w:ascii="Times New Roman" w:hAnsi="Times New Roman" w:cs="Times New Roman"/>
                <w:b/>
                <w:bCs/>
                <w:sz w:val="24"/>
                <w:szCs w:val="24"/>
              </w:rPr>
            </w:pPr>
            <w:r w:rsidRPr="008B1207">
              <w:rPr>
                <w:rFonts w:ascii="Times New Roman" w:hAnsi="Times New Roman" w:cs="Times New Roman"/>
                <w:b/>
                <w:bCs/>
                <w:sz w:val="24"/>
                <w:szCs w:val="24"/>
              </w:rPr>
              <w:t>LUE ET ACCEPTEE</w:t>
            </w:r>
          </w:p>
          <w:p w14:paraId="4CA77051" w14:textId="77777777" w:rsidR="006F33C1" w:rsidRPr="008B1207" w:rsidRDefault="006F33C1" w:rsidP="000E6B2F">
            <w:pPr>
              <w:autoSpaceDE w:val="0"/>
              <w:autoSpaceDN w:val="0"/>
              <w:adjustRightInd w:val="0"/>
              <w:jc w:val="center"/>
              <w:rPr>
                <w:rFonts w:ascii="Times New Roman" w:hAnsi="Times New Roman" w:cs="Times New Roman"/>
                <w:sz w:val="24"/>
                <w:szCs w:val="24"/>
              </w:rPr>
            </w:pPr>
            <w:r w:rsidRPr="008B1207">
              <w:rPr>
                <w:rFonts w:ascii="Times New Roman" w:hAnsi="Times New Roman" w:cs="Times New Roman"/>
                <w:sz w:val="24"/>
                <w:szCs w:val="24"/>
              </w:rPr>
              <w:t>« LE COCONTRACTANT »</w:t>
            </w:r>
          </w:p>
          <w:p w14:paraId="4E8CB821" w14:textId="77777777" w:rsidR="006F33C1" w:rsidRPr="008B1207" w:rsidRDefault="006F33C1" w:rsidP="000E6B2F">
            <w:pPr>
              <w:tabs>
                <w:tab w:val="left" w:pos="960"/>
              </w:tabs>
              <w:jc w:val="center"/>
              <w:rPr>
                <w:rFonts w:ascii="Times New Roman" w:hAnsi="Times New Roman" w:cs="Times New Roman"/>
                <w:sz w:val="16"/>
              </w:rPr>
            </w:pPr>
            <w:r w:rsidRPr="008B1207">
              <w:rPr>
                <w:rFonts w:ascii="Times New Roman" w:hAnsi="Times New Roman" w:cs="Times New Roman"/>
                <w:sz w:val="24"/>
                <w:szCs w:val="24"/>
              </w:rPr>
              <w:t>(Signature, Nom et cachet)</w:t>
            </w:r>
          </w:p>
          <w:p w14:paraId="0780A8A0" w14:textId="77777777" w:rsidR="006F33C1" w:rsidRPr="008B1207" w:rsidRDefault="006F33C1" w:rsidP="000E6B2F">
            <w:pPr>
              <w:tabs>
                <w:tab w:val="left" w:pos="2085"/>
              </w:tabs>
              <w:jc w:val="center"/>
              <w:rPr>
                <w:rFonts w:ascii="Times New Roman" w:hAnsi="Times New Roman" w:cs="Times New Roman"/>
                <w:sz w:val="16"/>
              </w:rPr>
            </w:pPr>
          </w:p>
          <w:p w14:paraId="6DD1C568" w14:textId="77777777" w:rsidR="006F33C1" w:rsidRPr="008B1207" w:rsidRDefault="006F33C1" w:rsidP="000E6B2F">
            <w:pPr>
              <w:tabs>
                <w:tab w:val="left" w:pos="2085"/>
              </w:tabs>
              <w:jc w:val="center"/>
              <w:rPr>
                <w:rFonts w:ascii="Times New Roman" w:hAnsi="Times New Roman" w:cs="Times New Roman"/>
                <w:sz w:val="16"/>
              </w:rPr>
            </w:pPr>
          </w:p>
          <w:p w14:paraId="238F2B55" w14:textId="77777777" w:rsidR="006F33C1" w:rsidRPr="008B1207" w:rsidRDefault="006F33C1" w:rsidP="000E6B2F">
            <w:pPr>
              <w:tabs>
                <w:tab w:val="left" w:pos="2085"/>
              </w:tabs>
              <w:jc w:val="center"/>
              <w:rPr>
                <w:rFonts w:ascii="Times New Roman" w:hAnsi="Times New Roman" w:cs="Times New Roman"/>
                <w:sz w:val="16"/>
              </w:rPr>
            </w:pPr>
          </w:p>
          <w:p w14:paraId="467E1BCB" w14:textId="77777777" w:rsidR="006F33C1" w:rsidRPr="008B1207" w:rsidRDefault="006F33C1" w:rsidP="000E6B2F">
            <w:pPr>
              <w:tabs>
                <w:tab w:val="left" w:pos="2085"/>
              </w:tabs>
              <w:jc w:val="center"/>
              <w:rPr>
                <w:rFonts w:ascii="Times New Roman" w:hAnsi="Times New Roman" w:cs="Times New Roman"/>
                <w:sz w:val="16"/>
              </w:rPr>
            </w:pPr>
          </w:p>
          <w:p w14:paraId="6EFD1243" w14:textId="77777777" w:rsidR="006F33C1" w:rsidRPr="008B1207" w:rsidRDefault="006F33C1" w:rsidP="000E6B2F">
            <w:pPr>
              <w:tabs>
                <w:tab w:val="left" w:pos="2085"/>
              </w:tabs>
              <w:jc w:val="center"/>
              <w:rPr>
                <w:rFonts w:ascii="Times New Roman" w:hAnsi="Times New Roman" w:cs="Times New Roman"/>
                <w:b/>
                <w:bCs/>
                <w:sz w:val="24"/>
                <w:szCs w:val="24"/>
              </w:rPr>
            </w:pPr>
          </w:p>
          <w:p w14:paraId="7DB2742B" w14:textId="77777777" w:rsidR="006F33C1" w:rsidRPr="008B1207" w:rsidRDefault="006F33C1" w:rsidP="000E6B2F">
            <w:pPr>
              <w:tabs>
                <w:tab w:val="left" w:pos="2085"/>
              </w:tabs>
              <w:jc w:val="center"/>
              <w:rPr>
                <w:rFonts w:ascii="Times New Roman" w:hAnsi="Times New Roman" w:cs="Times New Roman"/>
                <w:b/>
                <w:bCs/>
                <w:sz w:val="24"/>
                <w:szCs w:val="24"/>
              </w:rPr>
            </w:pPr>
          </w:p>
          <w:p w14:paraId="421FA21D" w14:textId="77777777" w:rsidR="006F33C1" w:rsidRPr="008B1207" w:rsidRDefault="005B1E10" w:rsidP="000E6B2F">
            <w:pPr>
              <w:tabs>
                <w:tab w:val="left" w:pos="2085"/>
              </w:tabs>
              <w:jc w:val="center"/>
              <w:rPr>
                <w:rFonts w:ascii="Times New Roman" w:hAnsi="Times New Roman" w:cs="Times New Roman"/>
                <w:sz w:val="16"/>
              </w:rPr>
            </w:pPr>
            <w:r>
              <w:rPr>
                <w:rFonts w:ascii="Times New Roman" w:hAnsi="Times New Roman" w:cs="Times New Roman"/>
                <w:b/>
                <w:bCs/>
                <w:sz w:val="24"/>
                <w:szCs w:val="24"/>
              </w:rPr>
              <w:t>SALAPOUMBÉ</w:t>
            </w:r>
            <w:r w:rsidR="006F33C1" w:rsidRPr="008B1207">
              <w:rPr>
                <w:rFonts w:ascii="Times New Roman" w:hAnsi="Times New Roman" w:cs="Times New Roman"/>
                <w:b/>
                <w:bCs/>
                <w:sz w:val="24"/>
                <w:szCs w:val="24"/>
              </w:rPr>
              <w:t>, Le.___________________</w:t>
            </w:r>
          </w:p>
          <w:p w14:paraId="529AFC30" w14:textId="77777777" w:rsidR="006F33C1" w:rsidRPr="008B1207" w:rsidRDefault="006F33C1" w:rsidP="000864FB">
            <w:pPr>
              <w:tabs>
                <w:tab w:val="left" w:pos="2085"/>
              </w:tabs>
              <w:jc w:val="both"/>
              <w:rPr>
                <w:rFonts w:ascii="Times New Roman" w:hAnsi="Times New Roman" w:cs="Times New Roman"/>
                <w:sz w:val="16"/>
              </w:rPr>
            </w:pPr>
          </w:p>
        </w:tc>
      </w:tr>
      <w:tr w:rsidR="006F33C1" w:rsidRPr="008B1207" w14:paraId="169BF586" w14:textId="77777777" w:rsidTr="000E6B2F">
        <w:tc>
          <w:tcPr>
            <w:tcW w:w="9214" w:type="dxa"/>
          </w:tcPr>
          <w:p w14:paraId="39EACBDE" w14:textId="77777777" w:rsidR="006F33C1" w:rsidRPr="008B1207" w:rsidRDefault="006F33C1" w:rsidP="000864FB">
            <w:pPr>
              <w:tabs>
                <w:tab w:val="left" w:pos="2085"/>
              </w:tabs>
              <w:jc w:val="both"/>
              <w:rPr>
                <w:rFonts w:ascii="Times New Roman" w:hAnsi="Times New Roman" w:cs="Times New Roman"/>
                <w:sz w:val="16"/>
              </w:rPr>
            </w:pPr>
          </w:p>
          <w:p w14:paraId="7F9BCDAD" w14:textId="77777777" w:rsidR="006F33C1" w:rsidRPr="008B1207" w:rsidRDefault="006F33C1" w:rsidP="000864FB">
            <w:pPr>
              <w:tabs>
                <w:tab w:val="left" w:pos="2085"/>
              </w:tabs>
              <w:jc w:val="both"/>
              <w:rPr>
                <w:rFonts w:ascii="Times New Roman" w:hAnsi="Times New Roman" w:cs="Times New Roman"/>
                <w:sz w:val="16"/>
              </w:rPr>
            </w:pPr>
          </w:p>
          <w:p w14:paraId="172E515F" w14:textId="77777777" w:rsidR="003679F5" w:rsidRPr="008B1207" w:rsidRDefault="006F33C1" w:rsidP="000E6B2F">
            <w:pPr>
              <w:autoSpaceDE w:val="0"/>
              <w:autoSpaceDN w:val="0"/>
              <w:adjustRightInd w:val="0"/>
              <w:jc w:val="center"/>
              <w:rPr>
                <w:rFonts w:ascii="Times New Roman" w:hAnsi="Times New Roman" w:cs="Times New Roman"/>
                <w:sz w:val="24"/>
                <w:szCs w:val="24"/>
              </w:rPr>
            </w:pPr>
            <w:r w:rsidRPr="008B1207">
              <w:rPr>
                <w:rFonts w:ascii="Times New Roman" w:hAnsi="Times New Roman" w:cs="Times New Roman"/>
                <w:sz w:val="24"/>
                <w:szCs w:val="24"/>
              </w:rPr>
              <w:t xml:space="preserve">SIGNEE PAR LE </w:t>
            </w:r>
            <w:r w:rsidR="003679F5" w:rsidRPr="008B1207">
              <w:rPr>
                <w:rFonts w:ascii="Times New Roman" w:hAnsi="Times New Roman" w:cs="Times New Roman"/>
                <w:sz w:val="24"/>
                <w:szCs w:val="24"/>
              </w:rPr>
              <w:t>MAIRE DE LA COMMUNE</w:t>
            </w:r>
          </w:p>
          <w:p w14:paraId="66F47629" w14:textId="77777777" w:rsidR="006F33C1" w:rsidRPr="008B1207" w:rsidRDefault="003679F5" w:rsidP="000E6B2F">
            <w:pPr>
              <w:autoSpaceDE w:val="0"/>
              <w:autoSpaceDN w:val="0"/>
              <w:adjustRightInd w:val="0"/>
              <w:jc w:val="center"/>
              <w:rPr>
                <w:rFonts w:ascii="Times New Roman" w:hAnsi="Times New Roman" w:cs="Times New Roman"/>
                <w:sz w:val="24"/>
                <w:szCs w:val="24"/>
              </w:rPr>
            </w:pPr>
            <w:r w:rsidRPr="008B1207">
              <w:rPr>
                <w:rFonts w:ascii="Times New Roman" w:hAnsi="Times New Roman" w:cs="Times New Roman"/>
                <w:sz w:val="24"/>
                <w:szCs w:val="24"/>
              </w:rPr>
              <w:t xml:space="preserve">DE </w:t>
            </w:r>
            <w:r w:rsidR="005B1E10">
              <w:rPr>
                <w:rFonts w:ascii="Times New Roman" w:hAnsi="Times New Roman" w:cs="Times New Roman"/>
                <w:sz w:val="24"/>
                <w:szCs w:val="24"/>
              </w:rPr>
              <w:t>SALAPOUMBÉ</w:t>
            </w:r>
          </w:p>
          <w:p w14:paraId="4B65FC21" w14:textId="77777777" w:rsidR="006F33C1" w:rsidRPr="008B1207" w:rsidRDefault="006F33C1" w:rsidP="000E6B2F">
            <w:pPr>
              <w:tabs>
                <w:tab w:val="left" w:pos="2085"/>
              </w:tabs>
              <w:jc w:val="center"/>
              <w:rPr>
                <w:rFonts w:ascii="Times New Roman" w:hAnsi="Times New Roman" w:cs="Times New Roman"/>
                <w:sz w:val="16"/>
              </w:rPr>
            </w:pPr>
            <w:r w:rsidRPr="008B1207">
              <w:rPr>
                <w:rFonts w:ascii="Times New Roman" w:hAnsi="Times New Roman" w:cs="Times New Roman"/>
                <w:b/>
                <w:bCs/>
                <w:i/>
                <w:iCs/>
                <w:sz w:val="24"/>
                <w:szCs w:val="24"/>
              </w:rPr>
              <w:t>Autorité Contractante</w:t>
            </w:r>
          </w:p>
          <w:p w14:paraId="228653C9" w14:textId="77777777" w:rsidR="006F33C1" w:rsidRPr="008B1207" w:rsidRDefault="006F33C1" w:rsidP="000864FB">
            <w:pPr>
              <w:tabs>
                <w:tab w:val="left" w:pos="2085"/>
              </w:tabs>
              <w:jc w:val="both"/>
              <w:rPr>
                <w:rFonts w:ascii="Times New Roman" w:hAnsi="Times New Roman" w:cs="Times New Roman"/>
                <w:sz w:val="16"/>
              </w:rPr>
            </w:pPr>
            <w:r w:rsidRPr="008B1207">
              <w:rPr>
                <w:rFonts w:ascii="Times New Roman" w:hAnsi="Times New Roman" w:cs="Times New Roman"/>
                <w:sz w:val="16"/>
              </w:rPr>
              <w:tab/>
            </w:r>
          </w:p>
          <w:p w14:paraId="1648F8AD" w14:textId="77777777" w:rsidR="006F33C1" w:rsidRPr="008B1207" w:rsidRDefault="006F33C1" w:rsidP="000864FB">
            <w:pPr>
              <w:tabs>
                <w:tab w:val="left" w:pos="2085"/>
              </w:tabs>
              <w:jc w:val="both"/>
              <w:rPr>
                <w:rFonts w:ascii="Times New Roman" w:hAnsi="Times New Roman" w:cs="Times New Roman"/>
                <w:sz w:val="16"/>
              </w:rPr>
            </w:pPr>
          </w:p>
          <w:p w14:paraId="0878B03C" w14:textId="77777777" w:rsidR="006F33C1" w:rsidRPr="008B1207" w:rsidRDefault="006F33C1" w:rsidP="000864FB">
            <w:pPr>
              <w:tabs>
                <w:tab w:val="left" w:pos="2085"/>
              </w:tabs>
              <w:jc w:val="both"/>
              <w:rPr>
                <w:rFonts w:ascii="Times New Roman" w:hAnsi="Times New Roman" w:cs="Times New Roman"/>
                <w:sz w:val="16"/>
              </w:rPr>
            </w:pPr>
          </w:p>
          <w:p w14:paraId="190DA7CB" w14:textId="77777777" w:rsidR="006F33C1" w:rsidRPr="008B1207" w:rsidRDefault="006F33C1" w:rsidP="000864FB">
            <w:pPr>
              <w:tabs>
                <w:tab w:val="left" w:pos="2085"/>
              </w:tabs>
              <w:jc w:val="both"/>
              <w:rPr>
                <w:rFonts w:ascii="Times New Roman" w:hAnsi="Times New Roman" w:cs="Times New Roman"/>
                <w:sz w:val="16"/>
              </w:rPr>
            </w:pPr>
          </w:p>
          <w:p w14:paraId="3BEAE0DA" w14:textId="77777777" w:rsidR="006F33C1" w:rsidRPr="008B1207" w:rsidRDefault="006F33C1" w:rsidP="000864FB">
            <w:pPr>
              <w:tabs>
                <w:tab w:val="left" w:pos="2085"/>
              </w:tabs>
              <w:jc w:val="both"/>
              <w:rPr>
                <w:rFonts w:ascii="Times New Roman" w:hAnsi="Times New Roman" w:cs="Times New Roman"/>
                <w:b/>
                <w:bCs/>
                <w:sz w:val="24"/>
                <w:szCs w:val="24"/>
              </w:rPr>
            </w:pPr>
          </w:p>
          <w:p w14:paraId="3CC0D753" w14:textId="77777777" w:rsidR="006F33C1" w:rsidRPr="008B1207" w:rsidRDefault="006F33C1" w:rsidP="000864FB">
            <w:pPr>
              <w:tabs>
                <w:tab w:val="left" w:pos="2085"/>
              </w:tabs>
              <w:jc w:val="both"/>
              <w:rPr>
                <w:rFonts w:ascii="Times New Roman" w:hAnsi="Times New Roman" w:cs="Times New Roman"/>
                <w:b/>
                <w:bCs/>
                <w:sz w:val="24"/>
                <w:szCs w:val="24"/>
              </w:rPr>
            </w:pPr>
          </w:p>
          <w:p w14:paraId="4D11539C" w14:textId="77777777" w:rsidR="006F33C1" w:rsidRPr="008B1207" w:rsidRDefault="006F33C1" w:rsidP="000864FB">
            <w:pPr>
              <w:tabs>
                <w:tab w:val="left" w:pos="2085"/>
              </w:tabs>
              <w:jc w:val="both"/>
              <w:rPr>
                <w:rFonts w:ascii="Times New Roman" w:hAnsi="Times New Roman" w:cs="Times New Roman"/>
                <w:b/>
                <w:bCs/>
                <w:sz w:val="24"/>
                <w:szCs w:val="24"/>
              </w:rPr>
            </w:pPr>
          </w:p>
          <w:p w14:paraId="2CC153F3" w14:textId="77777777" w:rsidR="006F33C1" w:rsidRPr="008B1207" w:rsidRDefault="005B1E10" w:rsidP="000E6B2F">
            <w:pPr>
              <w:tabs>
                <w:tab w:val="left" w:pos="2085"/>
              </w:tabs>
              <w:jc w:val="center"/>
              <w:rPr>
                <w:rFonts w:ascii="Times New Roman" w:hAnsi="Times New Roman" w:cs="Times New Roman"/>
                <w:sz w:val="16"/>
              </w:rPr>
            </w:pPr>
            <w:r>
              <w:rPr>
                <w:rFonts w:ascii="Times New Roman" w:hAnsi="Times New Roman" w:cs="Times New Roman"/>
                <w:b/>
                <w:bCs/>
                <w:sz w:val="24"/>
                <w:szCs w:val="24"/>
              </w:rPr>
              <w:t>SALAPOUMBÉ</w:t>
            </w:r>
            <w:r w:rsidR="006F33C1" w:rsidRPr="008B1207">
              <w:rPr>
                <w:rFonts w:ascii="Times New Roman" w:hAnsi="Times New Roman" w:cs="Times New Roman"/>
                <w:b/>
                <w:bCs/>
                <w:sz w:val="24"/>
                <w:szCs w:val="24"/>
              </w:rPr>
              <w:t>, Le ____________________</w:t>
            </w:r>
          </w:p>
          <w:p w14:paraId="0FBE67AC" w14:textId="77777777" w:rsidR="006F33C1" w:rsidRPr="008B1207" w:rsidRDefault="006F33C1" w:rsidP="000864FB">
            <w:pPr>
              <w:tabs>
                <w:tab w:val="left" w:pos="2085"/>
              </w:tabs>
              <w:jc w:val="both"/>
              <w:rPr>
                <w:rFonts w:ascii="Times New Roman" w:hAnsi="Times New Roman" w:cs="Times New Roman"/>
                <w:sz w:val="16"/>
              </w:rPr>
            </w:pPr>
          </w:p>
        </w:tc>
      </w:tr>
      <w:tr w:rsidR="006F33C1" w:rsidRPr="008B1207" w14:paraId="7B0C7C72" w14:textId="77777777" w:rsidTr="000E6B2F">
        <w:trPr>
          <w:trHeight w:val="2372"/>
        </w:trPr>
        <w:tc>
          <w:tcPr>
            <w:tcW w:w="9214" w:type="dxa"/>
          </w:tcPr>
          <w:p w14:paraId="7826C674" w14:textId="77777777" w:rsidR="006F33C1" w:rsidRPr="008B1207" w:rsidRDefault="006F33C1" w:rsidP="000864FB">
            <w:pPr>
              <w:tabs>
                <w:tab w:val="left" w:pos="2085"/>
              </w:tabs>
              <w:jc w:val="both"/>
              <w:rPr>
                <w:rFonts w:ascii="Times New Roman" w:hAnsi="Times New Roman" w:cs="Times New Roman"/>
                <w:sz w:val="16"/>
              </w:rPr>
            </w:pPr>
          </w:p>
          <w:p w14:paraId="029859DD" w14:textId="77777777" w:rsidR="006F33C1" w:rsidRPr="008B1207" w:rsidRDefault="006F33C1" w:rsidP="000864FB">
            <w:pPr>
              <w:tabs>
                <w:tab w:val="left" w:pos="1215"/>
              </w:tabs>
              <w:jc w:val="both"/>
              <w:rPr>
                <w:rFonts w:ascii="Times New Roman" w:hAnsi="Times New Roman" w:cs="Times New Roman"/>
                <w:sz w:val="16"/>
              </w:rPr>
            </w:pPr>
            <w:r w:rsidRPr="008B1207">
              <w:rPr>
                <w:rFonts w:ascii="Times New Roman" w:hAnsi="Times New Roman" w:cs="Times New Roman"/>
                <w:sz w:val="16"/>
              </w:rPr>
              <w:tab/>
            </w:r>
            <w:r w:rsidRPr="008B1207">
              <w:rPr>
                <w:rFonts w:ascii="Times New Roman" w:hAnsi="Times New Roman" w:cs="Times New Roman"/>
                <w:b/>
                <w:bCs/>
                <w:sz w:val="24"/>
                <w:szCs w:val="24"/>
              </w:rPr>
              <w:t>ENREGISTREMENT</w:t>
            </w:r>
          </w:p>
          <w:p w14:paraId="29BC215E" w14:textId="77777777" w:rsidR="006F33C1" w:rsidRPr="008B1207" w:rsidRDefault="006F33C1" w:rsidP="000864FB">
            <w:pPr>
              <w:tabs>
                <w:tab w:val="left" w:pos="2085"/>
              </w:tabs>
              <w:jc w:val="both"/>
              <w:rPr>
                <w:rFonts w:ascii="Times New Roman" w:hAnsi="Times New Roman" w:cs="Times New Roman"/>
                <w:sz w:val="16"/>
              </w:rPr>
            </w:pPr>
          </w:p>
          <w:p w14:paraId="3158E1D4" w14:textId="77777777" w:rsidR="006F33C1" w:rsidRPr="008B1207" w:rsidRDefault="006F33C1" w:rsidP="000864FB">
            <w:pPr>
              <w:tabs>
                <w:tab w:val="left" w:pos="2085"/>
              </w:tabs>
              <w:jc w:val="both"/>
              <w:rPr>
                <w:rFonts w:ascii="Times New Roman" w:hAnsi="Times New Roman" w:cs="Times New Roman"/>
                <w:sz w:val="16"/>
              </w:rPr>
            </w:pPr>
          </w:p>
          <w:p w14:paraId="39DC41DB" w14:textId="77777777" w:rsidR="006F33C1" w:rsidRPr="008B1207" w:rsidRDefault="006F33C1" w:rsidP="000864FB">
            <w:pPr>
              <w:tabs>
                <w:tab w:val="left" w:pos="2085"/>
              </w:tabs>
              <w:jc w:val="both"/>
              <w:rPr>
                <w:rFonts w:ascii="Times New Roman" w:hAnsi="Times New Roman" w:cs="Times New Roman"/>
                <w:sz w:val="16"/>
              </w:rPr>
            </w:pPr>
          </w:p>
          <w:p w14:paraId="51D73F1B" w14:textId="77777777" w:rsidR="006F33C1" w:rsidRPr="008B1207" w:rsidRDefault="006F33C1" w:rsidP="000864FB">
            <w:pPr>
              <w:tabs>
                <w:tab w:val="left" w:pos="2085"/>
              </w:tabs>
              <w:jc w:val="both"/>
              <w:rPr>
                <w:rFonts w:ascii="Times New Roman" w:hAnsi="Times New Roman" w:cs="Times New Roman"/>
                <w:sz w:val="16"/>
              </w:rPr>
            </w:pPr>
          </w:p>
          <w:p w14:paraId="499CD2C3" w14:textId="77777777" w:rsidR="006F33C1" w:rsidRPr="008B1207" w:rsidRDefault="006F33C1" w:rsidP="000864FB">
            <w:pPr>
              <w:tabs>
                <w:tab w:val="left" w:pos="2085"/>
              </w:tabs>
              <w:jc w:val="both"/>
              <w:rPr>
                <w:rFonts w:ascii="Times New Roman" w:hAnsi="Times New Roman" w:cs="Times New Roman"/>
                <w:sz w:val="16"/>
              </w:rPr>
            </w:pPr>
          </w:p>
          <w:p w14:paraId="204E6885" w14:textId="77777777" w:rsidR="006F33C1" w:rsidRPr="008B1207" w:rsidRDefault="006F33C1" w:rsidP="000864FB">
            <w:pPr>
              <w:tabs>
                <w:tab w:val="left" w:pos="2085"/>
              </w:tabs>
              <w:jc w:val="both"/>
              <w:rPr>
                <w:rFonts w:ascii="Times New Roman" w:hAnsi="Times New Roman" w:cs="Times New Roman"/>
                <w:sz w:val="16"/>
              </w:rPr>
            </w:pPr>
          </w:p>
        </w:tc>
      </w:tr>
    </w:tbl>
    <w:p w14:paraId="290F2238" w14:textId="77777777" w:rsidR="006F33C1" w:rsidRDefault="006F33C1" w:rsidP="000864FB">
      <w:pPr>
        <w:tabs>
          <w:tab w:val="left" w:pos="2085"/>
        </w:tabs>
        <w:jc w:val="both"/>
        <w:rPr>
          <w:sz w:val="16"/>
        </w:rPr>
      </w:pPr>
    </w:p>
    <w:p w14:paraId="44A07B1C" w14:textId="77777777" w:rsidR="006F33C1" w:rsidRDefault="006F33C1" w:rsidP="000864FB">
      <w:pPr>
        <w:tabs>
          <w:tab w:val="left" w:pos="2085"/>
        </w:tabs>
        <w:jc w:val="both"/>
        <w:rPr>
          <w:sz w:val="16"/>
        </w:rPr>
      </w:pPr>
    </w:p>
    <w:p w14:paraId="5B9FC6EC" w14:textId="77777777" w:rsidR="006F33C1" w:rsidRDefault="006F33C1" w:rsidP="000864FB">
      <w:pPr>
        <w:tabs>
          <w:tab w:val="left" w:pos="2085"/>
        </w:tabs>
        <w:jc w:val="both"/>
        <w:rPr>
          <w:sz w:val="16"/>
        </w:rPr>
      </w:pPr>
    </w:p>
    <w:p w14:paraId="1B9F3F34" w14:textId="77777777" w:rsidR="006F33C1" w:rsidRPr="00AE65D1" w:rsidRDefault="006F33C1" w:rsidP="000864FB">
      <w:pPr>
        <w:jc w:val="both"/>
        <w:rPr>
          <w:sz w:val="16"/>
        </w:rPr>
      </w:pPr>
    </w:p>
    <w:p w14:paraId="47485DD8" w14:textId="77777777" w:rsidR="006F33C1" w:rsidRPr="00AE65D1" w:rsidRDefault="006F33C1" w:rsidP="000864FB">
      <w:pPr>
        <w:jc w:val="both"/>
        <w:rPr>
          <w:sz w:val="16"/>
        </w:rPr>
      </w:pPr>
    </w:p>
    <w:p w14:paraId="3E450AE6" w14:textId="77777777" w:rsidR="006F33C1" w:rsidRPr="00AE65D1" w:rsidRDefault="006F33C1" w:rsidP="000864FB">
      <w:pPr>
        <w:jc w:val="both"/>
        <w:rPr>
          <w:sz w:val="16"/>
        </w:rPr>
      </w:pPr>
    </w:p>
    <w:p w14:paraId="79BFF4D0" w14:textId="77777777" w:rsidR="006F33C1" w:rsidRPr="00AE65D1" w:rsidRDefault="006F33C1" w:rsidP="000864FB">
      <w:pPr>
        <w:jc w:val="both"/>
        <w:rPr>
          <w:sz w:val="16"/>
        </w:rPr>
      </w:pPr>
    </w:p>
    <w:p w14:paraId="541FD8E8" w14:textId="77777777" w:rsidR="006F33C1" w:rsidRPr="00AE65D1" w:rsidRDefault="006F33C1" w:rsidP="000864FB">
      <w:pPr>
        <w:jc w:val="both"/>
        <w:rPr>
          <w:sz w:val="16"/>
        </w:rPr>
      </w:pPr>
    </w:p>
    <w:p w14:paraId="64D1142C" w14:textId="77777777" w:rsidR="006F33C1" w:rsidRPr="00AE65D1" w:rsidRDefault="006F33C1" w:rsidP="000864FB">
      <w:pPr>
        <w:jc w:val="both"/>
        <w:rPr>
          <w:sz w:val="16"/>
        </w:rPr>
      </w:pPr>
    </w:p>
    <w:p w14:paraId="43FFB84C" w14:textId="77777777" w:rsidR="006F33C1" w:rsidRPr="00AE65D1" w:rsidRDefault="006F33C1" w:rsidP="000864FB">
      <w:pPr>
        <w:jc w:val="both"/>
        <w:rPr>
          <w:sz w:val="16"/>
        </w:rPr>
      </w:pPr>
    </w:p>
    <w:p w14:paraId="444E0D0E" w14:textId="77777777" w:rsidR="006F33C1" w:rsidRDefault="006F33C1" w:rsidP="000864FB">
      <w:pPr>
        <w:jc w:val="both"/>
        <w:rPr>
          <w:sz w:val="16"/>
        </w:rPr>
      </w:pPr>
    </w:p>
    <w:p w14:paraId="0157BCF0" w14:textId="77777777" w:rsidR="000E6B2F" w:rsidRDefault="000E6B2F" w:rsidP="000864FB">
      <w:pPr>
        <w:jc w:val="both"/>
        <w:rPr>
          <w:sz w:val="16"/>
        </w:rPr>
      </w:pPr>
    </w:p>
    <w:p w14:paraId="1DF7F76A" w14:textId="77777777" w:rsidR="000E6B2F" w:rsidRDefault="000E6B2F" w:rsidP="000864FB">
      <w:pPr>
        <w:jc w:val="both"/>
        <w:rPr>
          <w:sz w:val="16"/>
        </w:rPr>
      </w:pPr>
    </w:p>
    <w:p w14:paraId="4CDB6823" w14:textId="77777777" w:rsidR="000E6B2F" w:rsidRPr="00AE65D1" w:rsidRDefault="000E6B2F" w:rsidP="000864FB">
      <w:pPr>
        <w:jc w:val="both"/>
        <w:rPr>
          <w:sz w:val="16"/>
        </w:rPr>
      </w:pPr>
    </w:p>
    <w:p w14:paraId="1836E8C3" w14:textId="77777777" w:rsidR="006F33C1" w:rsidRPr="00AE65D1" w:rsidRDefault="00B52C7C" w:rsidP="000864FB">
      <w:pPr>
        <w:jc w:val="both"/>
        <w:rPr>
          <w:sz w:val="16"/>
        </w:rPr>
      </w:pPr>
      <w:r>
        <w:rPr>
          <w:noProof/>
          <w:sz w:val="16"/>
        </w:rPr>
        <w:pict w14:anchorId="437FEEFA">
          <v:shape id="AutoShape 10" o:spid="_x0000_s1035" type="#_x0000_t98" style="position:absolute;left:0;text-align:left;margin-left:81.75pt;margin-top:6.05pt;width:318pt;height:140.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">
            <v:textbox>
              <w:txbxContent>
                <w:p w14:paraId="42489F05" w14:textId="77777777" w:rsidR="008707DF" w:rsidRDefault="008707DF" w:rsidP="006F33C1">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Pièce 10 :</w:t>
                  </w:r>
                </w:p>
                <w:p w14:paraId="7709674B" w14:textId="77777777" w:rsidR="008707DF" w:rsidRDefault="008707DF" w:rsidP="006F33C1">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FORMULAIRES ET MODELES</w:t>
                  </w:r>
                </w:p>
                <w:p w14:paraId="3ECC9857" w14:textId="77777777" w:rsidR="008707DF" w:rsidRPr="00AE65D1" w:rsidRDefault="008707DF" w:rsidP="006F33C1">
                  <w:pPr>
                    <w:jc w:val="center"/>
                  </w:pPr>
                  <w:r>
                    <w:rPr>
                      <w:rFonts w:ascii="Maiandra GD" w:hAnsi="Maiandra GD" w:cs="Maiandra GD"/>
                      <w:sz w:val="42"/>
                      <w:szCs w:val="42"/>
                    </w:rPr>
                    <w:t>A UTILISER</w:t>
                  </w:r>
                </w:p>
              </w:txbxContent>
            </v:textbox>
          </v:shape>
        </w:pict>
      </w:r>
    </w:p>
    <w:p w14:paraId="0D8C3B23" w14:textId="77777777" w:rsidR="006F33C1" w:rsidRDefault="006F33C1" w:rsidP="000864FB">
      <w:pPr>
        <w:jc w:val="both"/>
        <w:rPr>
          <w:sz w:val="16"/>
        </w:rPr>
      </w:pPr>
    </w:p>
    <w:p w14:paraId="57C56D54" w14:textId="77777777" w:rsidR="006F33C1" w:rsidRDefault="006F33C1" w:rsidP="000864FB">
      <w:pPr>
        <w:tabs>
          <w:tab w:val="left" w:pos="3690"/>
        </w:tabs>
        <w:jc w:val="both"/>
        <w:rPr>
          <w:sz w:val="16"/>
        </w:rPr>
      </w:pPr>
      <w:r>
        <w:rPr>
          <w:sz w:val="16"/>
        </w:rPr>
        <w:tab/>
      </w:r>
    </w:p>
    <w:p w14:paraId="4C001185" w14:textId="77777777" w:rsidR="006F33C1" w:rsidRPr="00AE65D1" w:rsidRDefault="006F33C1" w:rsidP="000864FB">
      <w:pPr>
        <w:jc w:val="both"/>
        <w:rPr>
          <w:sz w:val="16"/>
        </w:rPr>
      </w:pPr>
    </w:p>
    <w:p w14:paraId="39AD0BA2" w14:textId="77777777" w:rsidR="006F33C1" w:rsidRPr="00AE65D1" w:rsidRDefault="006F33C1" w:rsidP="000864FB">
      <w:pPr>
        <w:jc w:val="both"/>
        <w:rPr>
          <w:sz w:val="16"/>
        </w:rPr>
      </w:pPr>
    </w:p>
    <w:p w14:paraId="3EA42A68" w14:textId="77777777" w:rsidR="006F33C1" w:rsidRPr="00AE65D1" w:rsidRDefault="006F33C1" w:rsidP="000864FB">
      <w:pPr>
        <w:jc w:val="both"/>
        <w:rPr>
          <w:sz w:val="16"/>
        </w:rPr>
      </w:pPr>
    </w:p>
    <w:p w14:paraId="3AFBA87B" w14:textId="77777777" w:rsidR="006F33C1" w:rsidRPr="00AE65D1" w:rsidRDefault="006F33C1" w:rsidP="000864FB">
      <w:pPr>
        <w:jc w:val="both"/>
        <w:rPr>
          <w:sz w:val="16"/>
        </w:rPr>
      </w:pPr>
    </w:p>
    <w:p w14:paraId="637B4236" w14:textId="77777777" w:rsidR="006F33C1" w:rsidRPr="00AE65D1" w:rsidRDefault="006F33C1" w:rsidP="000864FB">
      <w:pPr>
        <w:jc w:val="both"/>
        <w:rPr>
          <w:sz w:val="16"/>
        </w:rPr>
      </w:pPr>
    </w:p>
    <w:p w14:paraId="0AA7EF0E" w14:textId="77777777" w:rsidR="006F33C1" w:rsidRPr="00AE65D1" w:rsidRDefault="006F33C1" w:rsidP="000864FB">
      <w:pPr>
        <w:jc w:val="both"/>
        <w:rPr>
          <w:sz w:val="16"/>
        </w:rPr>
      </w:pPr>
    </w:p>
    <w:p w14:paraId="678AB2F7" w14:textId="77777777" w:rsidR="006F33C1" w:rsidRPr="00AE65D1" w:rsidRDefault="006F33C1" w:rsidP="000864FB">
      <w:pPr>
        <w:jc w:val="both"/>
        <w:rPr>
          <w:sz w:val="16"/>
        </w:rPr>
      </w:pPr>
    </w:p>
    <w:p w14:paraId="4F00A77D" w14:textId="77777777" w:rsidR="006F33C1" w:rsidRPr="00AE65D1" w:rsidRDefault="006F33C1" w:rsidP="000864FB">
      <w:pPr>
        <w:jc w:val="both"/>
        <w:rPr>
          <w:sz w:val="16"/>
        </w:rPr>
      </w:pPr>
    </w:p>
    <w:p w14:paraId="6726469E" w14:textId="77777777" w:rsidR="006F33C1" w:rsidRPr="00AE65D1" w:rsidRDefault="006F33C1" w:rsidP="000864FB">
      <w:pPr>
        <w:jc w:val="both"/>
        <w:rPr>
          <w:sz w:val="16"/>
        </w:rPr>
      </w:pPr>
    </w:p>
    <w:p w14:paraId="426FFDEE" w14:textId="77777777" w:rsidR="006F33C1" w:rsidRPr="00AE65D1" w:rsidRDefault="006F33C1" w:rsidP="000864FB">
      <w:pPr>
        <w:jc w:val="both"/>
        <w:rPr>
          <w:sz w:val="16"/>
        </w:rPr>
      </w:pPr>
    </w:p>
    <w:p w14:paraId="5D6D67D4" w14:textId="77777777" w:rsidR="006F33C1" w:rsidRPr="00AE65D1" w:rsidRDefault="006F33C1" w:rsidP="000864FB">
      <w:pPr>
        <w:jc w:val="both"/>
        <w:rPr>
          <w:sz w:val="16"/>
        </w:rPr>
      </w:pPr>
    </w:p>
    <w:p w14:paraId="49351E16" w14:textId="77777777" w:rsidR="006F33C1" w:rsidRPr="00AE65D1" w:rsidRDefault="006F33C1" w:rsidP="000864FB">
      <w:pPr>
        <w:jc w:val="both"/>
        <w:rPr>
          <w:sz w:val="16"/>
        </w:rPr>
      </w:pPr>
    </w:p>
    <w:p w14:paraId="15D00551" w14:textId="77777777" w:rsidR="006F33C1" w:rsidRPr="00AE65D1" w:rsidRDefault="006F33C1" w:rsidP="000864FB">
      <w:pPr>
        <w:jc w:val="both"/>
        <w:rPr>
          <w:sz w:val="16"/>
        </w:rPr>
      </w:pPr>
    </w:p>
    <w:p w14:paraId="6868A74D" w14:textId="77777777" w:rsidR="006F33C1" w:rsidRPr="00AE65D1" w:rsidRDefault="006F33C1" w:rsidP="000864FB">
      <w:pPr>
        <w:jc w:val="both"/>
        <w:rPr>
          <w:sz w:val="16"/>
        </w:rPr>
      </w:pPr>
    </w:p>
    <w:p w14:paraId="11E71BA1" w14:textId="77777777" w:rsidR="006F33C1" w:rsidRDefault="006F33C1" w:rsidP="000864FB">
      <w:pPr>
        <w:tabs>
          <w:tab w:val="left" w:pos="9000"/>
        </w:tabs>
        <w:jc w:val="both"/>
        <w:rPr>
          <w:sz w:val="16"/>
        </w:rPr>
      </w:pPr>
    </w:p>
    <w:p w14:paraId="6A1B9D1E" w14:textId="77777777" w:rsidR="006F33C1" w:rsidRDefault="006F33C1" w:rsidP="000864FB">
      <w:pPr>
        <w:tabs>
          <w:tab w:val="left" w:pos="9000"/>
        </w:tabs>
        <w:jc w:val="both"/>
        <w:rPr>
          <w:sz w:val="16"/>
        </w:rPr>
      </w:pPr>
    </w:p>
    <w:p w14:paraId="4067797D" w14:textId="77777777" w:rsidR="006F33C1" w:rsidRDefault="006F33C1" w:rsidP="000864FB">
      <w:pPr>
        <w:autoSpaceDE w:val="0"/>
        <w:autoSpaceDN w:val="0"/>
        <w:adjustRightInd w:val="0"/>
        <w:spacing w:after="0" w:line="240" w:lineRule="auto"/>
        <w:jc w:val="both"/>
        <w:rPr>
          <w:sz w:val="16"/>
        </w:rPr>
      </w:pPr>
      <w:r>
        <w:rPr>
          <w:sz w:val="16"/>
        </w:rPr>
        <w:tab/>
      </w:r>
    </w:p>
    <w:p w14:paraId="5CAC9856" w14:textId="77777777" w:rsidR="00C01581" w:rsidRDefault="00C01581" w:rsidP="000864FB">
      <w:pPr>
        <w:autoSpaceDE w:val="0"/>
        <w:autoSpaceDN w:val="0"/>
        <w:adjustRightInd w:val="0"/>
        <w:spacing w:after="0" w:line="240" w:lineRule="auto"/>
        <w:jc w:val="both"/>
        <w:rPr>
          <w:sz w:val="16"/>
        </w:rPr>
      </w:pPr>
    </w:p>
    <w:p w14:paraId="645CF29B" w14:textId="77777777" w:rsidR="00C01581" w:rsidRDefault="00C01581" w:rsidP="000864FB">
      <w:pPr>
        <w:autoSpaceDE w:val="0"/>
        <w:autoSpaceDN w:val="0"/>
        <w:adjustRightInd w:val="0"/>
        <w:spacing w:after="0" w:line="240" w:lineRule="auto"/>
        <w:jc w:val="both"/>
        <w:rPr>
          <w:sz w:val="16"/>
        </w:rPr>
      </w:pPr>
    </w:p>
    <w:p w14:paraId="5CD41C91" w14:textId="77777777" w:rsidR="00C01581" w:rsidRDefault="00C01581" w:rsidP="000864FB">
      <w:pPr>
        <w:autoSpaceDE w:val="0"/>
        <w:autoSpaceDN w:val="0"/>
        <w:adjustRightInd w:val="0"/>
        <w:spacing w:after="0" w:line="240" w:lineRule="auto"/>
        <w:jc w:val="both"/>
        <w:rPr>
          <w:sz w:val="16"/>
        </w:rPr>
      </w:pPr>
    </w:p>
    <w:p w14:paraId="5058D4F8" w14:textId="77777777" w:rsidR="00C01581" w:rsidRDefault="00C01581" w:rsidP="000864FB">
      <w:pPr>
        <w:autoSpaceDE w:val="0"/>
        <w:autoSpaceDN w:val="0"/>
        <w:adjustRightInd w:val="0"/>
        <w:spacing w:after="0" w:line="240" w:lineRule="auto"/>
        <w:jc w:val="both"/>
        <w:rPr>
          <w:sz w:val="16"/>
        </w:rPr>
      </w:pPr>
    </w:p>
    <w:p w14:paraId="7AEF1651" w14:textId="77777777" w:rsidR="00C01581" w:rsidRDefault="00C01581" w:rsidP="000864FB">
      <w:pPr>
        <w:autoSpaceDE w:val="0"/>
        <w:autoSpaceDN w:val="0"/>
        <w:adjustRightInd w:val="0"/>
        <w:spacing w:after="0" w:line="240" w:lineRule="auto"/>
        <w:jc w:val="both"/>
        <w:rPr>
          <w:sz w:val="16"/>
        </w:rPr>
      </w:pPr>
    </w:p>
    <w:p w14:paraId="413814AA" w14:textId="77777777" w:rsidR="00C01581" w:rsidRDefault="00C01581" w:rsidP="000864FB">
      <w:pPr>
        <w:autoSpaceDE w:val="0"/>
        <w:autoSpaceDN w:val="0"/>
        <w:adjustRightInd w:val="0"/>
        <w:spacing w:after="0" w:line="240" w:lineRule="auto"/>
        <w:jc w:val="both"/>
        <w:rPr>
          <w:sz w:val="16"/>
        </w:rPr>
      </w:pPr>
    </w:p>
    <w:p w14:paraId="1F7DA5B0" w14:textId="77777777" w:rsidR="00C01581" w:rsidRDefault="00C01581" w:rsidP="000864FB">
      <w:pPr>
        <w:autoSpaceDE w:val="0"/>
        <w:autoSpaceDN w:val="0"/>
        <w:adjustRightInd w:val="0"/>
        <w:spacing w:after="0" w:line="240" w:lineRule="auto"/>
        <w:jc w:val="both"/>
        <w:rPr>
          <w:sz w:val="16"/>
        </w:rPr>
      </w:pPr>
    </w:p>
    <w:p w14:paraId="324A01F1" w14:textId="77777777" w:rsidR="00C01581" w:rsidRDefault="00C01581" w:rsidP="000864FB">
      <w:pPr>
        <w:autoSpaceDE w:val="0"/>
        <w:autoSpaceDN w:val="0"/>
        <w:adjustRightInd w:val="0"/>
        <w:spacing w:after="0" w:line="240" w:lineRule="auto"/>
        <w:jc w:val="both"/>
        <w:rPr>
          <w:sz w:val="16"/>
        </w:rPr>
      </w:pPr>
    </w:p>
    <w:p w14:paraId="1CAAFA5D" w14:textId="77777777" w:rsidR="007F2D1F" w:rsidRDefault="007F2D1F" w:rsidP="000864FB">
      <w:pPr>
        <w:autoSpaceDE w:val="0"/>
        <w:autoSpaceDN w:val="0"/>
        <w:adjustRightInd w:val="0"/>
        <w:spacing w:after="0" w:line="240" w:lineRule="auto"/>
        <w:jc w:val="both"/>
        <w:rPr>
          <w:sz w:val="16"/>
        </w:rPr>
      </w:pPr>
    </w:p>
    <w:p w14:paraId="6653775B" w14:textId="77777777" w:rsidR="007F2D1F" w:rsidRDefault="007F2D1F" w:rsidP="000864FB">
      <w:pPr>
        <w:autoSpaceDE w:val="0"/>
        <w:autoSpaceDN w:val="0"/>
        <w:adjustRightInd w:val="0"/>
        <w:spacing w:after="0" w:line="240" w:lineRule="auto"/>
        <w:jc w:val="both"/>
        <w:rPr>
          <w:sz w:val="16"/>
        </w:rPr>
      </w:pPr>
    </w:p>
    <w:p w14:paraId="5C394C72" w14:textId="4550E0FE" w:rsidR="00C01581" w:rsidRDefault="00C01581" w:rsidP="000864FB">
      <w:pPr>
        <w:autoSpaceDE w:val="0"/>
        <w:autoSpaceDN w:val="0"/>
        <w:adjustRightInd w:val="0"/>
        <w:spacing w:after="0" w:line="240" w:lineRule="auto"/>
        <w:jc w:val="both"/>
        <w:rPr>
          <w:sz w:val="16"/>
        </w:rPr>
      </w:pPr>
    </w:p>
    <w:p w14:paraId="4AD43C1A" w14:textId="77777777" w:rsidR="00C679B5" w:rsidRDefault="00C679B5" w:rsidP="000864FB">
      <w:pPr>
        <w:autoSpaceDE w:val="0"/>
        <w:autoSpaceDN w:val="0"/>
        <w:adjustRightInd w:val="0"/>
        <w:spacing w:after="0" w:line="240" w:lineRule="auto"/>
        <w:jc w:val="both"/>
        <w:rPr>
          <w:sz w:val="16"/>
        </w:rPr>
      </w:pPr>
    </w:p>
    <w:p w14:paraId="1D369FB6" w14:textId="77777777" w:rsidR="00C01581" w:rsidRDefault="00C01581" w:rsidP="000864FB">
      <w:pPr>
        <w:autoSpaceDE w:val="0"/>
        <w:autoSpaceDN w:val="0"/>
        <w:adjustRightInd w:val="0"/>
        <w:spacing w:after="0" w:line="240" w:lineRule="auto"/>
        <w:jc w:val="both"/>
        <w:rPr>
          <w:sz w:val="16"/>
        </w:rPr>
      </w:pPr>
    </w:p>
    <w:p w14:paraId="5399CAFA" w14:textId="77777777" w:rsidR="00C01581" w:rsidRPr="0067743D" w:rsidRDefault="00C01581" w:rsidP="000E6B2F">
      <w:pPr>
        <w:autoSpaceDE w:val="0"/>
        <w:autoSpaceDN w:val="0"/>
        <w:adjustRightInd w:val="0"/>
        <w:spacing w:after="0" w:line="240" w:lineRule="auto"/>
        <w:jc w:val="both"/>
        <w:rPr>
          <w:rFonts w:ascii="Times New Roman" w:hAnsi="Times New Roman" w:cs="Times New Roman"/>
          <w:b/>
          <w:bCs/>
          <w:sz w:val="20"/>
          <w:szCs w:val="20"/>
        </w:rPr>
      </w:pPr>
    </w:p>
    <w:p w14:paraId="680044FD" w14:textId="77777777" w:rsidR="006F33C1" w:rsidRPr="00AE65D1" w:rsidRDefault="006F33C1" w:rsidP="000864FB">
      <w:pPr>
        <w:jc w:val="both"/>
        <w:rPr>
          <w:sz w:val="16"/>
        </w:rPr>
      </w:pPr>
    </w:p>
    <w:p w14:paraId="24DA5438" w14:textId="77777777" w:rsidR="007647BA" w:rsidRDefault="007647BA" w:rsidP="007647BA">
      <w:pPr>
        <w:spacing w:before="120" w:after="120"/>
        <w:rPr>
          <w:rFonts w:ascii="Arial Narrow" w:hAnsi="Arial Narrow" w:cs="Tahoma"/>
        </w:rPr>
      </w:pPr>
    </w:p>
    <w:p w14:paraId="66DD9BAB" w14:textId="77777777" w:rsidR="007647BA" w:rsidRDefault="007647BA" w:rsidP="007647BA">
      <w:pPr>
        <w:spacing w:before="120" w:after="120"/>
        <w:rPr>
          <w:rFonts w:ascii="Arial Narrow" w:hAnsi="Arial Narrow" w:cs="Tahoma"/>
        </w:rPr>
      </w:pPr>
    </w:p>
    <w:p w14:paraId="5EA9D938" w14:textId="77777777" w:rsidR="007647BA" w:rsidRDefault="007647BA" w:rsidP="007647BA">
      <w:pPr>
        <w:spacing w:before="120" w:after="120"/>
        <w:rPr>
          <w:rFonts w:ascii="Arial Narrow" w:hAnsi="Arial Narrow" w:cs="Tahoma"/>
        </w:rPr>
      </w:pPr>
    </w:p>
    <w:p w14:paraId="34FF1AFA"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b/>
          <w:bCs/>
          <w:sz w:val="28"/>
          <w:szCs w:val="28"/>
        </w:rPr>
        <w:t xml:space="preserve">TABLE DES MODELES </w:t>
      </w:r>
    </w:p>
    <w:p w14:paraId="39BAB64C"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n°1: Modèle de lettre de soumission </w:t>
      </w:r>
    </w:p>
    <w:p w14:paraId="4AF05468"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n°2: Modèle de cautionnement de soumission </w:t>
      </w:r>
    </w:p>
    <w:p w14:paraId="00E2E89C"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n°3: Modèle de cautionnement d'avance de démarrage </w:t>
      </w:r>
    </w:p>
    <w:p w14:paraId="1C025F72"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n°4: Modèle de cautionnement de bonne exécution (retenue de garantie) </w:t>
      </w:r>
    </w:p>
    <w:p w14:paraId="221469CA"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 xml:space="preserve">Annexe n° 5: Modèle de cautionnement définitif </w:t>
      </w:r>
    </w:p>
    <w:p w14:paraId="042B3368"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n°7: Modèle de lettre de soumission de la proposition technique </w:t>
      </w:r>
    </w:p>
    <w:p w14:paraId="085FBD6B"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n°8: Modèle de formulaire d’information relative aux références du soumissionnaire </w:t>
      </w:r>
    </w:p>
    <w:p w14:paraId="5BF2562C"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n°</w:t>
      </w:r>
      <w:r>
        <w:rPr>
          <w:rFonts w:ascii="Arial Narrow" w:hAnsi="Arial Narrow"/>
          <w:sz w:val="28"/>
          <w:szCs w:val="28"/>
        </w:rPr>
        <w:t xml:space="preserve"> </w:t>
      </w:r>
      <w:r w:rsidRPr="00BD08BC">
        <w:rPr>
          <w:rFonts w:ascii="Arial Narrow" w:hAnsi="Arial Narrow"/>
          <w:sz w:val="28"/>
          <w:szCs w:val="28"/>
        </w:rPr>
        <w:t xml:space="preserve">9 : Modèle de formulaire d’information relative au personnel à mobiliser clé </w:t>
      </w:r>
    </w:p>
    <w:p w14:paraId="7AE0C330"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n°10 : Modèle de fiche d’information relative au matériel essentiel, le cas échéant </w:t>
      </w:r>
    </w:p>
    <w:p w14:paraId="1BAD11DC"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n°11 : Modèle de CV du personnel </w:t>
      </w:r>
    </w:p>
    <w:p w14:paraId="5992DD7E"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n°12 : Modèle de déclaration d’intention de soumissionner </w:t>
      </w:r>
    </w:p>
    <w:p w14:paraId="724809EE" w14:textId="77777777" w:rsidR="007647BA" w:rsidRPr="00BD08BC" w:rsidRDefault="007647BA" w:rsidP="007647BA">
      <w:pPr>
        <w:pStyle w:val="Default"/>
        <w:spacing w:line="600" w:lineRule="auto"/>
        <w:rPr>
          <w:rFonts w:ascii="Arial Narrow" w:hAnsi="Arial Narrow"/>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 xml:space="preserve">n°13 : Modèle de l’attestation de visite de site </w:t>
      </w:r>
    </w:p>
    <w:p w14:paraId="50B1E386" w14:textId="77777777" w:rsidR="007647BA" w:rsidRPr="00BD08BC" w:rsidRDefault="007647BA" w:rsidP="007647BA">
      <w:pPr>
        <w:spacing w:before="120" w:after="120" w:line="600" w:lineRule="auto"/>
        <w:rPr>
          <w:rFonts w:ascii="Arial Narrow" w:hAnsi="Arial Narrow" w:cs="Tahoma"/>
          <w:sz w:val="28"/>
          <w:szCs w:val="28"/>
        </w:rPr>
      </w:pPr>
      <w:r w:rsidRPr="00BD08BC">
        <w:rPr>
          <w:rFonts w:ascii="Arial Narrow" w:hAnsi="Arial Narrow"/>
          <w:sz w:val="28"/>
          <w:szCs w:val="28"/>
        </w:rPr>
        <w:t>Annexe</w:t>
      </w:r>
      <w:r>
        <w:rPr>
          <w:rFonts w:ascii="Arial Narrow" w:hAnsi="Arial Narrow"/>
          <w:sz w:val="28"/>
          <w:szCs w:val="28"/>
        </w:rPr>
        <w:t xml:space="preserve"> </w:t>
      </w:r>
      <w:r w:rsidRPr="00BD08BC">
        <w:rPr>
          <w:rFonts w:ascii="Arial Narrow" w:hAnsi="Arial Narrow"/>
          <w:sz w:val="28"/>
          <w:szCs w:val="28"/>
        </w:rPr>
        <w:t>n°14 : Tableau de comparaison des cotations</w:t>
      </w:r>
    </w:p>
    <w:p w14:paraId="53727374" w14:textId="77777777" w:rsidR="007647BA" w:rsidRPr="0065011D" w:rsidRDefault="007647BA" w:rsidP="007647BA">
      <w:pPr>
        <w:spacing w:before="120" w:after="120" w:line="480" w:lineRule="auto"/>
        <w:rPr>
          <w:rFonts w:ascii="Arial Narrow" w:hAnsi="Arial Narrow" w:cs="Tahoma"/>
        </w:rPr>
      </w:pPr>
    </w:p>
    <w:p w14:paraId="68C418EE" w14:textId="77777777" w:rsidR="007647BA" w:rsidRDefault="007647BA" w:rsidP="007647BA">
      <w:pPr>
        <w:spacing w:before="120" w:after="120"/>
        <w:rPr>
          <w:rFonts w:ascii="Arial Narrow" w:hAnsi="Arial Narrow" w:cs="Tahoma"/>
        </w:rPr>
      </w:pPr>
    </w:p>
    <w:p w14:paraId="45FD62F7" w14:textId="77777777" w:rsidR="007647BA" w:rsidRDefault="007647BA" w:rsidP="007647BA">
      <w:pPr>
        <w:spacing w:before="120" w:after="120"/>
        <w:rPr>
          <w:rFonts w:ascii="Arial Narrow" w:hAnsi="Arial Narrow" w:cs="Tahoma"/>
        </w:rPr>
      </w:pPr>
    </w:p>
    <w:p w14:paraId="6BA79EF6" w14:textId="77777777" w:rsidR="007647BA" w:rsidRDefault="007647BA" w:rsidP="007647BA">
      <w:pPr>
        <w:spacing w:before="120" w:after="120"/>
        <w:rPr>
          <w:rFonts w:ascii="Arial Narrow" w:hAnsi="Arial Narrow" w:cs="Tahoma"/>
        </w:rPr>
      </w:pPr>
    </w:p>
    <w:p w14:paraId="28947401" w14:textId="77777777" w:rsidR="007647BA" w:rsidRDefault="007647BA" w:rsidP="007647BA">
      <w:pPr>
        <w:spacing w:before="120" w:after="120"/>
        <w:rPr>
          <w:rFonts w:ascii="Arial Narrow" w:hAnsi="Arial Narrow" w:cs="Tahoma"/>
        </w:rPr>
      </w:pPr>
    </w:p>
    <w:p w14:paraId="188A3004"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b/>
          <w:bCs/>
          <w:sz w:val="22"/>
          <w:szCs w:val="22"/>
        </w:rPr>
        <w:t xml:space="preserve">ANNEXE N° 1 : MODELE DE SOUMISSION </w:t>
      </w:r>
    </w:p>
    <w:p w14:paraId="0860D702"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Je, soussigné __________________ </w:t>
      </w:r>
      <w:r w:rsidRPr="00BD08BC">
        <w:rPr>
          <w:rFonts w:ascii="Arial Narrow" w:hAnsi="Arial Narrow"/>
          <w:i/>
          <w:iCs/>
          <w:sz w:val="22"/>
          <w:szCs w:val="22"/>
        </w:rPr>
        <w:t xml:space="preserve">[indiquer le nom et la qualité du signataire] </w:t>
      </w:r>
      <w:r w:rsidRPr="00BD08BC">
        <w:rPr>
          <w:rFonts w:ascii="Arial Narrow" w:hAnsi="Arial Narrow"/>
          <w:sz w:val="22"/>
          <w:szCs w:val="22"/>
        </w:rPr>
        <w:t xml:space="preserve">représentant la société, l’entreprise ou le groupement (8) ______________ dont le siège social est à _____________ inscrite au registre du commerce de _______________ sous le n° ____________ </w:t>
      </w:r>
    </w:p>
    <w:p w14:paraId="06251B22"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Après avoir pris connaissance de toutes les pièces figurant ou mentionnées au dossier d’Appel d’Offres y compris les additifs, N°_______________________ [rappeler l’objet de l’appel d’offres] </w:t>
      </w:r>
    </w:p>
    <w:p w14:paraId="588E8BB1"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Me soumets et m'engage à livrer les fournitures ou à exécuter les prestations conformément au dossier d'Appel d'Offres, moyennant les prix que j'ai établi moi-même sur la base des bordereaux de prix et quantités, lesquels prix font ressortir le montant de l'offre pour le lot n° ____________ à __________________ </w:t>
      </w:r>
      <w:r w:rsidRPr="00BD08BC">
        <w:rPr>
          <w:rFonts w:ascii="Arial Narrow" w:hAnsi="Arial Narrow"/>
          <w:i/>
          <w:iCs/>
          <w:sz w:val="22"/>
          <w:szCs w:val="22"/>
        </w:rPr>
        <w:t xml:space="preserve">[en chiffres et en lettres] </w:t>
      </w:r>
      <w:r w:rsidRPr="00BD08BC">
        <w:rPr>
          <w:rFonts w:ascii="Arial Narrow" w:hAnsi="Arial Narrow"/>
          <w:sz w:val="22"/>
          <w:szCs w:val="22"/>
        </w:rPr>
        <w:t xml:space="preserve">francs CFA Hors TVA, et à _______________________ francs CFA Toutes Taxes Comprises. </w:t>
      </w:r>
      <w:r w:rsidRPr="00BD08BC">
        <w:rPr>
          <w:rFonts w:ascii="Arial Narrow" w:hAnsi="Arial Narrow"/>
          <w:i/>
          <w:iCs/>
          <w:sz w:val="22"/>
          <w:szCs w:val="22"/>
        </w:rPr>
        <w:t xml:space="preserve">[en chiffres et en lettres] </w:t>
      </w:r>
    </w:p>
    <w:p w14:paraId="6F91E2CF" w14:textId="77777777" w:rsidR="007647BA" w:rsidRPr="00BD08BC" w:rsidRDefault="007647BA" w:rsidP="009810A4">
      <w:pPr>
        <w:pStyle w:val="Default"/>
        <w:widowControl/>
        <w:numPr>
          <w:ilvl w:val="0"/>
          <w:numId w:val="31"/>
        </w:numPr>
        <w:spacing w:after="147" w:line="276" w:lineRule="auto"/>
        <w:rPr>
          <w:rFonts w:ascii="Arial Narrow" w:hAnsi="Arial Narrow"/>
          <w:sz w:val="22"/>
          <w:szCs w:val="22"/>
        </w:rPr>
      </w:pPr>
      <w:r w:rsidRPr="00BD08BC">
        <w:rPr>
          <w:rFonts w:ascii="Arial Narrow" w:hAnsi="Arial Narrow"/>
          <w:sz w:val="22"/>
          <w:szCs w:val="22"/>
        </w:rPr>
        <w:t xml:space="preserve">M'engage à exécuter les prestations dans un délai de ____________ mois </w:t>
      </w:r>
    </w:p>
    <w:p w14:paraId="4AB7136A" w14:textId="77777777" w:rsidR="007647BA" w:rsidRPr="00BD08BC" w:rsidRDefault="007647BA" w:rsidP="009810A4">
      <w:pPr>
        <w:pStyle w:val="Default"/>
        <w:widowControl/>
        <w:numPr>
          <w:ilvl w:val="0"/>
          <w:numId w:val="31"/>
        </w:numPr>
        <w:spacing w:after="147" w:line="276" w:lineRule="auto"/>
        <w:rPr>
          <w:rFonts w:ascii="Arial Narrow" w:hAnsi="Arial Narrow"/>
          <w:sz w:val="22"/>
          <w:szCs w:val="22"/>
        </w:rPr>
      </w:pPr>
      <w:r w:rsidRPr="00BD08BC">
        <w:rPr>
          <w:rFonts w:ascii="Arial Narrow" w:hAnsi="Arial Narrow"/>
          <w:sz w:val="22"/>
          <w:szCs w:val="22"/>
        </w:rPr>
        <w:t xml:space="preserve">M’engage en outre à maintenir mon offre dans le délai _________ jours [indiquer la durée de validité, en principe 90 jours] à compter de la date limite de remise des offres </w:t>
      </w:r>
    </w:p>
    <w:p w14:paraId="6C7098DB" w14:textId="77777777" w:rsidR="007647BA" w:rsidRPr="00BD08BC" w:rsidRDefault="007647BA" w:rsidP="009810A4">
      <w:pPr>
        <w:pStyle w:val="Default"/>
        <w:widowControl/>
        <w:numPr>
          <w:ilvl w:val="0"/>
          <w:numId w:val="31"/>
        </w:numPr>
        <w:spacing w:line="276" w:lineRule="auto"/>
        <w:rPr>
          <w:rFonts w:ascii="Arial Narrow" w:hAnsi="Arial Narrow"/>
          <w:sz w:val="22"/>
          <w:szCs w:val="22"/>
        </w:rPr>
      </w:pPr>
      <w:r w:rsidRPr="00BD08BC">
        <w:rPr>
          <w:rFonts w:ascii="Arial Narrow" w:hAnsi="Arial Narrow"/>
          <w:sz w:val="22"/>
          <w:szCs w:val="22"/>
        </w:rPr>
        <w:t xml:space="preserve">Adhère entièrement à la charte d’intégrité et à la déclaration d’engagement environnemental et social jointes aux présents DAO. </w:t>
      </w:r>
    </w:p>
    <w:p w14:paraId="36A4F11C" w14:textId="77777777" w:rsidR="007647BA" w:rsidRPr="00BD08BC" w:rsidRDefault="007647BA" w:rsidP="007647BA">
      <w:pPr>
        <w:pStyle w:val="Default"/>
        <w:spacing w:line="276" w:lineRule="auto"/>
        <w:rPr>
          <w:rFonts w:ascii="Arial Narrow" w:hAnsi="Arial Narrow"/>
          <w:sz w:val="22"/>
          <w:szCs w:val="22"/>
        </w:rPr>
      </w:pPr>
    </w:p>
    <w:p w14:paraId="70C29A35"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Les rabais offerts et les modalités d’application desdits rabais sont les suivants : </w:t>
      </w:r>
    </w:p>
    <w:p w14:paraId="74A2D7B1"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________________________________________________________________________________________________________________________________________________________________ </w:t>
      </w:r>
    </w:p>
    <w:p w14:paraId="263985A2"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Le Maître d’Ouvrage ou le Maître d’Ouvrage Délégué se libérera des sommes dues par lui au titre du présent marché en faisant donner crédit au compte n° _____________ ouvert au nom de ___________________ auprès de la banque _____________________ Agence de ______________ Avant signature du marché, la présente soumission acceptée par vous vaudra engagement entre nous. </w:t>
      </w:r>
    </w:p>
    <w:p w14:paraId="07C853B9"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i/>
          <w:iCs/>
          <w:sz w:val="22"/>
          <w:szCs w:val="22"/>
        </w:rPr>
        <w:t xml:space="preserve">Fait à ________________ le ____________________ </w:t>
      </w:r>
    </w:p>
    <w:p w14:paraId="2B4098B4"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Signature : </w:t>
      </w:r>
    </w:p>
    <w:p w14:paraId="682F0994"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Nom du signataire : _______________________ </w:t>
      </w:r>
    </w:p>
    <w:p w14:paraId="6F8F6AF3"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En qualité de : ___________________ dûment autorisé à signer les soumissions pour et au nom de (9) __________ </w:t>
      </w:r>
    </w:p>
    <w:p w14:paraId="6C06D39A" w14:textId="77777777" w:rsidR="007647BA" w:rsidRPr="00BD08BC" w:rsidRDefault="007647BA" w:rsidP="007647BA">
      <w:pPr>
        <w:pStyle w:val="Default"/>
        <w:spacing w:line="276" w:lineRule="auto"/>
        <w:rPr>
          <w:rFonts w:ascii="Arial Narrow" w:hAnsi="Arial Narrow"/>
          <w:sz w:val="22"/>
          <w:szCs w:val="22"/>
        </w:rPr>
      </w:pPr>
      <w:r w:rsidRPr="00BD08BC">
        <w:rPr>
          <w:rFonts w:ascii="Arial Narrow" w:hAnsi="Arial Narrow"/>
          <w:sz w:val="22"/>
          <w:szCs w:val="22"/>
        </w:rPr>
        <w:t xml:space="preserve">(8) Supprimer la mention inutile </w:t>
      </w:r>
    </w:p>
    <w:p w14:paraId="5CF0A75D" w14:textId="77777777" w:rsidR="007647BA" w:rsidRPr="00BD08BC" w:rsidRDefault="007647BA" w:rsidP="007647BA">
      <w:pPr>
        <w:pStyle w:val="Default"/>
        <w:spacing w:line="276" w:lineRule="auto"/>
        <w:rPr>
          <w:rFonts w:ascii="Arial Narrow" w:hAnsi="Arial Narrow" w:cs="Times New Roman"/>
          <w:sz w:val="22"/>
          <w:szCs w:val="22"/>
        </w:rPr>
      </w:pPr>
      <w:r w:rsidRPr="00BD08BC">
        <w:rPr>
          <w:rFonts w:ascii="Arial Narrow" w:hAnsi="Arial Narrow"/>
          <w:sz w:val="22"/>
          <w:szCs w:val="22"/>
        </w:rPr>
        <w:t xml:space="preserve">(9) Annexer la lettre de pouvoirs </w:t>
      </w:r>
    </w:p>
    <w:p w14:paraId="175194B2" w14:textId="77777777" w:rsidR="007647BA" w:rsidRPr="00BD08BC" w:rsidRDefault="007647BA" w:rsidP="007647BA">
      <w:pPr>
        <w:pStyle w:val="Default"/>
        <w:rPr>
          <w:rFonts w:ascii="Arial Narrow" w:hAnsi="Arial Narrow"/>
          <w:color w:val="auto"/>
          <w:sz w:val="22"/>
          <w:szCs w:val="22"/>
        </w:rPr>
      </w:pPr>
    </w:p>
    <w:p w14:paraId="2FC23872" w14:textId="77777777" w:rsidR="007647BA" w:rsidRPr="00BD08BC" w:rsidRDefault="007647BA" w:rsidP="007647BA">
      <w:pPr>
        <w:pStyle w:val="Default"/>
        <w:pageBreakBefore/>
        <w:spacing w:line="276" w:lineRule="auto"/>
        <w:rPr>
          <w:rFonts w:ascii="Arial Narrow" w:hAnsi="Arial Narrow"/>
          <w:color w:val="auto"/>
          <w:sz w:val="22"/>
          <w:szCs w:val="22"/>
        </w:rPr>
      </w:pPr>
      <w:r w:rsidRPr="00BD08BC">
        <w:rPr>
          <w:rFonts w:ascii="Arial Narrow" w:hAnsi="Arial Narrow"/>
          <w:b/>
          <w:bCs/>
          <w:color w:val="auto"/>
          <w:sz w:val="22"/>
          <w:szCs w:val="22"/>
        </w:rPr>
        <w:t xml:space="preserve">ANNEXE N° 2 : MODELE DE CAUTIONNEMENT DE SOUMISSION </w:t>
      </w:r>
    </w:p>
    <w:p w14:paraId="48FC47B4"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Organisme financier : _____________________________________ </w:t>
      </w:r>
    </w:p>
    <w:p w14:paraId="11579983"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Référence de la Caution : N°</w:t>
      </w:r>
      <w:r w:rsidRPr="00BD08BC">
        <w:rPr>
          <w:rFonts w:ascii="Arial Narrow" w:hAnsi="Arial Narrow"/>
          <w:i/>
          <w:iCs/>
          <w:color w:val="auto"/>
          <w:sz w:val="22"/>
          <w:szCs w:val="22"/>
        </w:rPr>
        <w:t xml:space="preserve">________________________________ </w:t>
      </w:r>
    </w:p>
    <w:p w14:paraId="68A8F740"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Adressée à </w:t>
      </w:r>
      <w:r w:rsidRPr="00BD08BC">
        <w:rPr>
          <w:rFonts w:ascii="Arial Narrow" w:hAnsi="Arial Narrow"/>
          <w:i/>
          <w:iCs/>
          <w:color w:val="auto"/>
          <w:sz w:val="22"/>
          <w:szCs w:val="22"/>
        </w:rPr>
        <w:t xml:space="preserve">[indiquer le Maître d’Ouvrage ou le Maître d’Ouvrage Délégué et son adresse] </w:t>
      </w:r>
      <w:r w:rsidRPr="00BD08BC">
        <w:rPr>
          <w:rFonts w:ascii="Arial Narrow" w:hAnsi="Arial Narrow"/>
          <w:color w:val="auto"/>
          <w:sz w:val="22"/>
          <w:szCs w:val="22"/>
        </w:rPr>
        <w:t xml:space="preserve">Cameroun, ci-dessous désigné « le Maître d’Ouvrage » </w:t>
      </w:r>
    </w:p>
    <w:p w14:paraId="35224916"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Attendu que le Fournisseur ou le prestataire _____________________, ci-dessous désigné « le soumissionnaire », a soumis son offre en date du _________________ pour </w:t>
      </w:r>
      <w:r w:rsidRPr="00BD08BC">
        <w:rPr>
          <w:rFonts w:ascii="Arial Narrow" w:hAnsi="Arial Narrow"/>
          <w:i/>
          <w:iCs/>
          <w:color w:val="auto"/>
          <w:sz w:val="22"/>
          <w:szCs w:val="22"/>
        </w:rPr>
        <w:t>[rappeler l’objet de l’appel d’offres]</w:t>
      </w:r>
      <w:r w:rsidRPr="00BD08BC">
        <w:rPr>
          <w:rFonts w:ascii="Arial Narrow" w:hAnsi="Arial Narrow"/>
          <w:color w:val="auto"/>
          <w:sz w:val="22"/>
          <w:szCs w:val="22"/>
        </w:rPr>
        <w:t xml:space="preserve">, ci-dessous désignée « l’offre », et pour laquelle il doit joindre un cautionnement provisoire équivalant à </w:t>
      </w:r>
      <w:r w:rsidRPr="00BD08BC">
        <w:rPr>
          <w:rFonts w:ascii="Arial Narrow" w:hAnsi="Arial Narrow"/>
          <w:i/>
          <w:iCs/>
          <w:color w:val="auto"/>
          <w:sz w:val="22"/>
          <w:szCs w:val="22"/>
        </w:rPr>
        <w:t xml:space="preserve">[indiquer le montant] </w:t>
      </w:r>
      <w:r w:rsidRPr="00BD08BC">
        <w:rPr>
          <w:rFonts w:ascii="Arial Narrow" w:hAnsi="Arial Narrow"/>
          <w:color w:val="auto"/>
          <w:sz w:val="22"/>
          <w:szCs w:val="22"/>
        </w:rPr>
        <w:t xml:space="preserve">francs CFA, </w:t>
      </w:r>
    </w:p>
    <w:p w14:paraId="7F5AADFA"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Nous _____________ </w:t>
      </w:r>
      <w:r w:rsidRPr="00BD08BC">
        <w:rPr>
          <w:rFonts w:ascii="Arial Narrow" w:hAnsi="Arial Narrow"/>
          <w:i/>
          <w:iCs/>
          <w:color w:val="auto"/>
          <w:sz w:val="22"/>
          <w:szCs w:val="22"/>
        </w:rPr>
        <w:t>[nom et adresse de la banque]</w:t>
      </w:r>
      <w:r w:rsidRPr="00BD08BC">
        <w:rPr>
          <w:rFonts w:ascii="Arial Narrow" w:hAnsi="Arial Narrow"/>
          <w:color w:val="auto"/>
          <w:sz w:val="22"/>
          <w:szCs w:val="22"/>
        </w:rPr>
        <w:t xml:space="preserve">, représentée par ____________ </w:t>
      </w:r>
      <w:r w:rsidRPr="00BD08BC">
        <w:rPr>
          <w:rFonts w:ascii="Arial Narrow" w:hAnsi="Arial Narrow"/>
          <w:i/>
          <w:iCs/>
          <w:color w:val="auto"/>
          <w:sz w:val="22"/>
          <w:szCs w:val="22"/>
        </w:rPr>
        <w:t>[noms des signataires]</w:t>
      </w:r>
      <w:r w:rsidRPr="00BD08BC">
        <w:rPr>
          <w:rFonts w:ascii="Arial Narrow" w:hAnsi="Arial Narrow"/>
          <w:color w:val="auto"/>
          <w:sz w:val="22"/>
          <w:szCs w:val="22"/>
        </w:rPr>
        <w:t xml:space="preserve">, ci-dessous désignée «la banque », déclarons garantir le paiement au Maître d’Ouvrage ou au Maître d’Ouvrage Délégué de la somme maximale de </w:t>
      </w:r>
      <w:r w:rsidRPr="00BD08BC">
        <w:rPr>
          <w:rFonts w:ascii="Arial Narrow" w:hAnsi="Arial Narrow"/>
          <w:i/>
          <w:iCs/>
          <w:color w:val="auto"/>
          <w:sz w:val="22"/>
          <w:szCs w:val="22"/>
        </w:rPr>
        <w:t xml:space="preserve">[indiquer le montant] </w:t>
      </w:r>
      <w:r w:rsidRPr="00BD08BC">
        <w:rPr>
          <w:rFonts w:ascii="Arial Narrow" w:hAnsi="Arial Narrow"/>
          <w:color w:val="auto"/>
          <w:sz w:val="22"/>
          <w:szCs w:val="22"/>
        </w:rPr>
        <w:t xml:space="preserve">Francs CFA, que la banque s’engage à régler intégralement au Maître d’Ouvrage ou au Maître d’Ouvrage Délégué, s’obligeant elle-même, ses successeurs et assignataires. </w:t>
      </w:r>
    </w:p>
    <w:p w14:paraId="54D1399E"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Les conditions de cette obligation sont les suivantes: </w:t>
      </w:r>
    </w:p>
    <w:p w14:paraId="799C4E84"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Si le soumissionnaire retire son offre pendant la période de validité prévue dans le dossier d’appel d’offres ; </w:t>
      </w:r>
    </w:p>
    <w:p w14:paraId="7C7D2246"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Où </w:t>
      </w:r>
    </w:p>
    <w:p w14:paraId="6798CF3D"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Si le soumissionnaire, s’étant vu notifié l’attribution du marché par le Maître d’Ouvrage </w:t>
      </w:r>
      <w:r w:rsidRPr="00BD08BC">
        <w:rPr>
          <w:rFonts w:ascii="Arial Narrow" w:hAnsi="Arial Narrow"/>
          <w:i/>
          <w:iCs/>
          <w:color w:val="auto"/>
          <w:sz w:val="22"/>
          <w:szCs w:val="22"/>
        </w:rPr>
        <w:t xml:space="preserve">ou le Maître d’Ouvrage Délégué </w:t>
      </w:r>
      <w:r w:rsidRPr="00BD08BC">
        <w:rPr>
          <w:rFonts w:ascii="Arial Narrow" w:hAnsi="Arial Narrow"/>
          <w:color w:val="auto"/>
          <w:sz w:val="22"/>
          <w:szCs w:val="22"/>
        </w:rPr>
        <w:t xml:space="preserve">pendant la période de validité : </w:t>
      </w:r>
    </w:p>
    <w:p w14:paraId="6C534215" w14:textId="77777777" w:rsidR="007647BA" w:rsidRPr="00BD08BC" w:rsidRDefault="007647BA" w:rsidP="009810A4">
      <w:pPr>
        <w:pStyle w:val="Default"/>
        <w:widowControl/>
        <w:numPr>
          <w:ilvl w:val="0"/>
          <w:numId w:val="32"/>
        </w:numPr>
        <w:spacing w:after="51" w:line="276" w:lineRule="auto"/>
        <w:rPr>
          <w:rFonts w:ascii="Arial Narrow" w:hAnsi="Arial Narrow"/>
          <w:color w:val="auto"/>
          <w:sz w:val="22"/>
          <w:szCs w:val="22"/>
        </w:rPr>
      </w:pPr>
      <w:r w:rsidRPr="00BD08BC">
        <w:rPr>
          <w:rFonts w:ascii="Arial Narrow" w:hAnsi="Arial Narrow"/>
          <w:color w:val="auto"/>
          <w:sz w:val="22"/>
          <w:szCs w:val="22"/>
        </w:rPr>
        <w:t xml:space="preserve">Omet ou refuse de souscrire le marché, alors qu’il est requis de le faire ; </w:t>
      </w:r>
    </w:p>
    <w:p w14:paraId="511B012F" w14:textId="77777777" w:rsidR="007647BA" w:rsidRPr="00BD08BC" w:rsidRDefault="007647BA" w:rsidP="009810A4">
      <w:pPr>
        <w:pStyle w:val="Default"/>
        <w:widowControl/>
        <w:numPr>
          <w:ilvl w:val="0"/>
          <w:numId w:val="32"/>
        </w:numPr>
        <w:spacing w:line="276" w:lineRule="auto"/>
        <w:rPr>
          <w:rFonts w:ascii="Arial Narrow" w:hAnsi="Arial Narrow"/>
          <w:color w:val="auto"/>
          <w:sz w:val="22"/>
          <w:szCs w:val="22"/>
        </w:rPr>
      </w:pPr>
      <w:r w:rsidRPr="00BD08BC">
        <w:rPr>
          <w:rFonts w:ascii="Arial Narrow" w:hAnsi="Arial Narrow"/>
          <w:color w:val="auto"/>
          <w:sz w:val="22"/>
          <w:szCs w:val="22"/>
        </w:rPr>
        <w:t xml:space="preserve">Omet ou refuse de fournir le cautionnement définitif du marché comme prévu dans ledit marché. </w:t>
      </w:r>
    </w:p>
    <w:p w14:paraId="14095519" w14:textId="77777777" w:rsidR="007647BA" w:rsidRPr="00BD08BC" w:rsidRDefault="007647BA" w:rsidP="007647BA">
      <w:pPr>
        <w:pStyle w:val="Default"/>
        <w:spacing w:line="276" w:lineRule="auto"/>
        <w:rPr>
          <w:rFonts w:ascii="Arial Narrow" w:hAnsi="Arial Narrow"/>
          <w:color w:val="auto"/>
          <w:sz w:val="22"/>
          <w:szCs w:val="22"/>
        </w:rPr>
      </w:pPr>
    </w:p>
    <w:p w14:paraId="45125E92"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Nous nous engageons à payer au Maître d’Ouvrage ou au Maître d’Ouvrage Délégué un montant allant jusqu’au maximum de la somme stipulée ci-dessus, dès réception de sa première demande écrite, sans que le Maître d’Ouvrage ou le Maître d’Ouvrage Délégué soit tenu de justifier sa demande, étant entendu toutefois que dans sa demande le Maître d’Ouvrage ou le Maître d’Ouvrage Délégué notera que le montant qu’il réclame lui est dû parce que l’une ou l’autre des conditions ci-dessus, ou toutes les deux, sont remplies, et qu’il spécifiera quelle(s) condition(s) a(ont) joué. </w:t>
      </w:r>
    </w:p>
    <w:p w14:paraId="6CC2F39C"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La présente caution entre en vigueur dès la date limite fixée par le Maître d’Ouvrage </w:t>
      </w:r>
      <w:r w:rsidRPr="00BD08BC">
        <w:rPr>
          <w:rFonts w:ascii="Arial Narrow" w:hAnsi="Arial Narrow"/>
          <w:i/>
          <w:iCs/>
          <w:color w:val="auto"/>
          <w:sz w:val="22"/>
          <w:szCs w:val="22"/>
        </w:rPr>
        <w:t xml:space="preserve">ou le Maître d’Ouvrage Délégué </w:t>
      </w:r>
      <w:r w:rsidRPr="00BD08BC">
        <w:rPr>
          <w:rFonts w:ascii="Arial Narrow" w:hAnsi="Arial Narrow"/>
          <w:color w:val="auto"/>
          <w:sz w:val="22"/>
          <w:szCs w:val="22"/>
        </w:rPr>
        <w:t xml:space="preserve">pour la remise des offres. Elle demeurera valable jusqu’au trentième jour inclus suivant la fin du délai de validité des offres. Toute demande du Maître d’Ouvrage </w:t>
      </w:r>
      <w:r w:rsidRPr="00BD08BC">
        <w:rPr>
          <w:rFonts w:ascii="Arial Narrow" w:hAnsi="Arial Narrow"/>
          <w:i/>
          <w:iCs/>
          <w:color w:val="auto"/>
          <w:sz w:val="22"/>
          <w:szCs w:val="22"/>
        </w:rPr>
        <w:t xml:space="preserve">ou du Maître d’Ouvrage Délégué </w:t>
      </w:r>
      <w:r w:rsidRPr="00BD08BC">
        <w:rPr>
          <w:rFonts w:ascii="Arial Narrow" w:hAnsi="Arial Narrow"/>
          <w:color w:val="auto"/>
          <w:sz w:val="22"/>
          <w:szCs w:val="22"/>
        </w:rPr>
        <w:t xml:space="preserve">tendant à la faire jouer devra parvenir à la banque, par lettre recommandée avec accusé de réception, avant la fin de cette période de validité. </w:t>
      </w:r>
    </w:p>
    <w:p w14:paraId="0E088915"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Le présent cautionnement est soumis pour son interprétation et son exécution au droit camerounais. Les tribunaux du Cameroun seront seuls compétents pour statuer sur tout ce qui concerne le présent engagement et ses suites. </w:t>
      </w:r>
    </w:p>
    <w:p w14:paraId="787FA332"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Signé et authentifié par la banque </w:t>
      </w:r>
    </w:p>
    <w:p w14:paraId="53A4BAAF"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i/>
          <w:iCs/>
          <w:color w:val="auto"/>
          <w:sz w:val="22"/>
          <w:szCs w:val="22"/>
        </w:rPr>
        <w:t xml:space="preserve">Fait à _______, le ___________. </w:t>
      </w:r>
    </w:p>
    <w:p w14:paraId="719ABFC9"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i/>
          <w:iCs/>
          <w:color w:val="auto"/>
          <w:sz w:val="22"/>
          <w:szCs w:val="22"/>
        </w:rPr>
        <w:t xml:space="preserve">[Signature de la banque] </w:t>
      </w:r>
    </w:p>
    <w:p w14:paraId="58BC77A8" w14:textId="77777777" w:rsidR="007647BA" w:rsidRPr="00BD08BC" w:rsidRDefault="007647BA" w:rsidP="007647BA">
      <w:pPr>
        <w:pStyle w:val="Default"/>
        <w:spacing w:line="276" w:lineRule="auto"/>
        <w:rPr>
          <w:rFonts w:ascii="Arial Narrow" w:hAnsi="Arial Narrow" w:cs="Times New Roman"/>
          <w:color w:val="auto"/>
          <w:sz w:val="22"/>
          <w:szCs w:val="22"/>
        </w:rPr>
      </w:pPr>
      <w:r w:rsidRPr="00BD08BC">
        <w:rPr>
          <w:rFonts w:ascii="Arial Narrow" w:hAnsi="Arial Narrow"/>
          <w:b/>
          <w:bCs/>
          <w:i/>
          <w:iCs/>
          <w:color w:val="auto"/>
          <w:sz w:val="22"/>
          <w:szCs w:val="22"/>
        </w:rPr>
        <w:t xml:space="preserve">[NB : ce cautionnement doit être acquitté à la main par la banque] </w:t>
      </w:r>
    </w:p>
    <w:p w14:paraId="514748C3" w14:textId="77777777" w:rsidR="007647BA" w:rsidRDefault="007647BA" w:rsidP="007647BA">
      <w:pPr>
        <w:pStyle w:val="Default"/>
        <w:spacing w:line="276" w:lineRule="auto"/>
        <w:rPr>
          <w:color w:val="auto"/>
        </w:rPr>
      </w:pPr>
    </w:p>
    <w:p w14:paraId="36BF4DC9" w14:textId="77777777" w:rsidR="007647BA" w:rsidRPr="00BD08BC" w:rsidRDefault="007647BA" w:rsidP="007647BA">
      <w:pPr>
        <w:pStyle w:val="Default"/>
        <w:pageBreakBefore/>
        <w:spacing w:line="276" w:lineRule="auto"/>
        <w:rPr>
          <w:rFonts w:ascii="Arial Narrow" w:hAnsi="Arial Narrow"/>
          <w:color w:val="auto"/>
          <w:sz w:val="22"/>
          <w:szCs w:val="22"/>
        </w:rPr>
      </w:pPr>
      <w:r w:rsidRPr="00BD08BC">
        <w:rPr>
          <w:rFonts w:ascii="Arial Narrow" w:hAnsi="Arial Narrow"/>
          <w:b/>
          <w:bCs/>
          <w:color w:val="auto"/>
          <w:sz w:val="22"/>
          <w:szCs w:val="22"/>
        </w:rPr>
        <w:t xml:space="preserve">ANNEXEN°3 : MODELE DE CAUTIONNEMENT DEFINITIF </w:t>
      </w:r>
    </w:p>
    <w:p w14:paraId="6417F5E7"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Organisme financier : __________________________________ </w:t>
      </w:r>
    </w:p>
    <w:p w14:paraId="06418F9D"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Référence de la Caution : N° </w:t>
      </w:r>
      <w:r w:rsidRPr="00BD08BC">
        <w:rPr>
          <w:rFonts w:ascii="Arial Narrow" w:hAnsi="Arial Narrow"/>
          <w:i/>
          <w:iCs/>
          <w:color w:val="auto"/>
          <w:sz w:val="22"/>
          <w:szCs w:val="22"/>
        </w:rPr>
        <w:t xml:space="preserve">____________________________ </w:t>
      </w:r>
    </w:p>
    <w:p w14:paraId="1C2F34B5"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Adressée à </w:t>
      </w:r>
      <w:r w:rsidRPr="00BD08BC">
        <w:rPr>
          <w:rFonts w:ascii="Arial Narrow" w:hAnsi="Arial Narrow"/>
          <w:i/>
          <w:iCs/>
          <w:color w:val="auto"/>
          <w:sz w:val="22"/>
          <w:szCs w:val="22"/>
        </w:rPr>
        <w:t xml:space="preserve">[indiquer le Maître d’Ouvrage ou le Maître d’Ouvrage Délégué et son adresse] </w:t>
      </w:r>
      <w:r w:rsidRPr="00BD08BC">
        <w:rPr>
          <w:rFonts w:ascii="Arial Narrow" w:hAnsi="Arial Narrow"/>
          <w:color w:val="auto"/>
          <w:sz w:val="22"/>
          <w:szCs w:val="22"/>
        </w:rPr>
        <w:t xml:space="preserve">Cameroun, ci-dessous désigné « le Maître d’Ouvrage » </w:t>
      </w:r>
    </w:p>
    <w:p w14:paraId="5A05BFD8"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Attendu que </w:t>
      </w:r>
      <w:r w:rsidRPr="00BD08BC">
        <w:rPr>
          <w:rFonts w:ascii="Arial Narrow" w:hAnsi="Arial Narrow"/>
          <w:i/>
          <w:iCs/>
          <w:color w:val="auto"/>
          <w:sz w:val="22"/>
          <w:szCs w:val="22"/>
        </w:rPr>
        <w:t>____________________ [nom et adresse du fournisseur ou du prestataire]</w:t>
      </w:r>
      <w:r w:rsidRPr="00BD08BC">
        <w:rPr>
          <w:rFonts w:ascii="Arial Narrow" w:hAnsi="Arial Narrow"/>
          <w:color w:val="auto"/>
          <w:sz w:val="22"/>
          <w:szCs w:val="22"/>
        </w:rPr>
        <w:t xml:space="preserve">, ci-dessous désigné « le Fournisseur </w:t>
      </w:r>
      <w:r w:rsidRPr="00BD08BC">
        <w:rPr>
          <w:rFonts w:ascii="Arial Narrow" w:hAnsi="Arial Narrow"/>
          <w:i/>
          <w:iCs/>
          <w:color w:val="auto"/>
          <w:sz w:val="22"/>
          <w:szCs w:val="22"/>
        </w:rPr>
        <w:t xml:space="preserve">ou du prestataire </w:t>
      </w:r>
      <w:r w:rsidRPr="00BD08BC">
        <w:rPr>
          <w:rFonts w:ascii="Arial Narrow" w:hAnsi="Arial Narrow"/>
          <w:color w:val="auto"/>
          <w:sz w:val="22"/>
          <w:szCs w:val="22"/>
        </w:rPr>
        <w:t xml:space="preserve">», s’est engagé, en exécution du marché désigné « le marché », à réaliser </w:t>
      </w:r>
      <w:r w:rsidRPr="00BD08BC">
        <w:rPr>
          <w:rFonts w:ascii="Arial Narrow" w:hAnsi="Arial Narrow"/>
          <w:i/>
          <w:iCs/>
          <w:color w:val="auto"/>
          <w:sz w:val="22"/>
          <w:szCs w:val="22"/>
        </w:rPr>
        <w:t xml:space="preserve">[indiquer la nature des fournitures et services connexes] </w:t>
      </w:r>
    </w:p>
    <w:p w14:paraId="299DB53C"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Attendu qu’il est stipulé dans le marché que le Fournisseur remettra au Maître d’Ouvrage ou au Maître d’Ouvrage Délégué un cautionnement définitif, d’un montant égal à [indiquer le pourcentage compris entre 2 et 5 %] du montant de la tranche du marché correspondant, comme garantie de l’exécution de ses obligations de bonne fin conformément aux conditions du marché, </w:t>
      </w:r>
    </w:p>
    <w:p w14:paraId="223E8AA0"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Attendu que nous avons convenu de donner au Fournisseur ce cautionnement, </w:t>
      </w:r>
    </w:p>
    <w:p w14:paraId="5458EF12" w14:textId="77777777" w:rsidR="007647BA" w:rsidRPr="00BD08BC"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Nous, ____________________ </w:t>
      </w:r>
      <w:r w:rsidRPr="00BD08BC">
        <w:rPr>
          <w:rFonts w:ascii="Arial Narrow" w:hAnsi="Arial Narrow"/>
          <w:i/>
          <w:iCs/>
          <w:color w:val="auto"/>
          <w:sz w:val="22"/>
          <w:szCs w:val="22"/>
        </w:rPr>
        <w:t>[nom et adresse de banque]</w:t>
      </w:r>
      <w:r w:rsidRPr="00BD08BC">
        <w:rPr>
          <w:rFonts w:ascii="Arial Narrow" w:hAnsi="Arial Narrow"/>
          <w:color w:val="auto"/>
          <w:sz w:val="22"/>
          <w:szCs w:val="22"/>
        </w:rPr>
        <w:t xml:space="preserve">, représentée par _____________ </w:t>
      </w:r>
      <w:r w:rsidRPr="00BD08BC">
        <w:rPr>
          <w:rFonts w:ascii="Arial Narrow" w:hAnsi="Arial Narrow"/>
          <w:i/>
          <w:iCs/>
          <w:color w:val="auto"/>
          <w:sz w:val="22"/>
          <w:szCs w:val="22"/>
        </w:rPr>
        <w:t>[noms des signataires]</w:t>
      </w:r>
      <w:r w:rsidRPr="00BD08BC">
        <w:rPr>
          <w:rFonts w:ascii="Arial Narrow" w:hAnsi="Arial Narrow"/>
          <w:color w:val="auto"/>
          <w:sz w:val="22"/>
          <w:szCs w:val="22"/>
        </w:rPr>
        <w:t xml:space="preserve">, </w:t>
      </w:r>
    </w:p>
    <w:p w14:paraId="72D8624C" w14:textId="77777777" w:rsidR="007647BA" w:rsidRPr="00CE210B" w:rsidRDefault="007647BA" w:rsidP="007647BA">
      <w:pPr>
        <w:pStyle w:val="Default"/>
        <w:spacing w:line="276" w:lineRule="auto"/>
        <w:rPr>
          <w:rFonts w:ascii="Arial Narrow" w:hAnsi="Arial Narrow"/>
          <w:color w:val="auto"/>
          <w:sz w:val="22"/>
          <w:szCs w:val="22"/>
        </w:rPr>
      </w:pPr>
      <w:r w:rsidRPr="00BD08BC">
        <w:rPr>
          <w:rFonts w:ascii="Arial Narrow" w:hAnsi="Arial Narrow"/>
          <w:color w:val="auto"/>
          <w:sz w:val="22"/>
          <w:szCs w:val="22"/>
        </w:rPr>
        <w:t xml:space="preserve">ci-dessous désignée « l’organisme financier », nous engageons à payer au Maître d’Ouvrage ou au Maître d’Ouvrage Délégué, dans un délai maximum de huit (08) semaines, sur simple demande écrite de celui-ci déclarant que le Fournisseur ou le prestataire n’a pas satisfait à ses engagements contractuels au titre du marché, sans pouvoir différer le paiement ni soulever de contestation pour quelque motif que ce soit, toute somme jusqu’à concurrence de la somme de __________ </w:t>
      </w:r>
      <w:r w:rsidRPr="00BD08BC">
        <w:rPr>
          <w:rFonts w:ascii="Arial Narrow" w:hAnsi="Arial Narrow"/>
          <w:i/>
          <w:iCs/>
          <w:color w:val="auto"/>
          <w:sz w:val="22"/>
          <w:szCs w:val="22"/>
        </w:rPr>
        <w:t>[en chiffres et en lettres]</w:t>
      </w:r>
      <w:r w:rsidRPr="00BD08BC">
        <w:rPr>
          <w:rFonts w:ascii="Arial Narrow" w:hAnsi="Arial Narrow"/>
          <w:color w:val="auto"/>
          <w:sz w:val="22"/>
          <w:szCs w:val="22"/>
        </w:rPr>
        <w:t>. Nous convenons qu’aucun changement ou additif ou aucune autre modification au marché ne nous libérera d’une obligation quelconque nous incombant en vertu du présent cautionnement définitif et nous dérogeons par la présente à la notification de toute modif</w:t>
      </w:r>
      <w:r>
        <w:rPr>
          <w:rFonts w:ascii="Arial Narrow" w:hAnsi="Arial Narrow"/>
          <w:color w:val="auto"/>
          <w:sz w:val="22"/>
          <w:szCs w:val="22"/>
        </w:rPr>
        <w:t xml:space="preserve">ication, additif ou changement. </w:t>
      </w:r>
      <w:r w:rsidRPr="00CE210B">
        <w:rPr>
          <w:rFonts w:ascii="Arial Narrow" w:hAnsi="Arial Narrow"/>
          <w:color w:val="auto"/>
          <w:sz w:val="22"/>
          <w:szCs w:val="22"/>
        </w:rPr>
        <w:t xml:space="preserve">Le présent cautionnement définitif prend effet à compter de sa signature et dès notification du marché. La caution sera libérée dans un délai (indiquer le délai) à compter de la date de réception provisoire des fournitures. </w:t>
      </w:r>
    </w:p>
    <w:p w14:paraId="723FF8DD" w14:textId="77777777" w:rsidR="007647BA" w:rsidRPr="00CE210B" w:rsidRDefault="007647BA" w:rsidP="007647BA">
      <w:pPr>
        <w:pStyle w:val="Default"/>
        <w:rPr>
          <w:rFonts w:ascii="Arial Narrow" w:hAnsi="Arial Narrow"/>
          <w:color w:val="auto"/>
          <w:sz w:val="22"/>
          <w:szCs w:val="22"/>
        </w:rPr>
      </w:pPr>
      <w:r w:rsidRPr="00CE210B">
        <w:rPr>
          <w:rFonts w:ascii="Arial Narrow" w:hAnsi="Arial Narrow"/>
          <w:color w:val="auto"/>
          <w:sz w:val="22"/>
          <w:szCs w:val="22"/>
        </w:rPr>
        <w:t xml:space="preserve">Après le délai susvisé, la caution devient sans objet et doit nous être automatiquement retournée sans aucune forme de procédure. </w:t>
      </w:r>
    </w:p>
    <w:p w14:paraId="1B3B2ED9" w14:textId="77777777" w:rsidR="007647BA" w:rsidRPr="00CE210B" w:rsidRDefault="007647BA" w:rsidP="007647BA">
      <w:pPr>
        <w:pStyle w:val="Default"/>
        <w:rPr>
          <w:rFonts w:ascii="Arial Narrow" w:hAnsi="Arial Narrow"/>
          <w:color w:val="auto"/>
          <w:sz w:val="22"/>
          <w:szCs w:val="22"/>
        </w:rPr>
      </w:pPr>
      <w:r w:rsidRPr="00CE210B">
        <w:rPr>
          <w:rFonts w:ascii="Arial Narrow" w:hAnsi="Arial Narrow"/>
          <w:color w:val="auto"/>
          <w:sz w:val="22"/>
          <w:szCs w:val="22"/>
        </w:rPr>
        <w:t xml:space="preserve">Toute demande de paiement formulée par le Maître d’Ouvrage ou le Maître d’Ouvrage Délégué au titre de la présente garantie doit être faite par lettre recommandée avec accusé de réception, parvenue à la banque pendant la période de validité du présent engagement. </w:t>
      </w:r>
    </w:p>
    <w:p w14:paraId="4880F859" w14:textId="77777777" w:rsidR="007647BA" w:rsidRPr="00CE210B" w:rsidRDefault="007647BA" w:rsidP="007647BA">
      <w:pPr>
        <w:pStyle w:val="Default"/>
        <w:rPr>
          <w:rFonts w:ascii="Arial Narrow" w:hAnsi="Arial Narrow"/>
          <w:color w:val="auto"/>
          <w:sz w:val="22"/>
          <w:szCs w:val="22"/>
        </w:rPr>
      </w:pPr>
      <w:r w:rsidRPr="00CE210B">
        <w:rPr>
          <w:rFonts w:ascii="Arial Narrow" w:hAnsi="Arial Narrow"/>
          <w:color w:val="auto"/>
          <w:sz w:val="22"/>
          <w:szCs w:val="22"/>
        </w:rPr>
        <w:t xml:space="preserve">Le présent cautionnement définitif est soumis pour son interprétation et son exécution au droit camerounais. Les tribunaux camerounais seront seuls compétents pour statuer sur tout ce qui concerne le présent engagement et ses suites. </w:t>
      </w:r>
    </w:p>
    <w:p w14:paraId="16C44D0B" w14:textId="77777777" w:rsidR="007647BA" w:rsidRPr="00CE210B" w:rsidRDefault="007647BA" w:rsidP="007647BA">
      <w:pPr>
        <w:pStyle w:val="Default"/>
        <w:rPr>
          <w:rFonts w:ascii="Arial Narrow" w:hAnsi="Arial Narrow"/>
          <w:color w:val="auto"/>
          <w:sz w:val="22"/>
          <w:szCs w:val="22"/>
        </w:rPr>
      </w:pPr>
      <w:r w:rsidRPr="00CE210B">
        <w:rPr>
          <w:rFonts w:ascii="Arial Narrow" w:hAnsi="Arial Narrow"/>
          <w:i/>
          <w:iCs/>
          <w:color w:val="auto"/>
          <w:sz w:val="22"/>
          <w:szCs w:val="22"/>
        </w:rPr>
        <w:t xml:space="preserve">Signé et authentifié par l’Organisme financier </w:t>
      </w:r>
    </w:p>
    <w:p w14:paraId="03CC6941" w14:textId="77777777" w:rsidR="007647BA" w:rsidRPr="00CE210B" w:rsidRDefault="007647BA" w:rsidP="007647BA">
      <w:pPr>
        <w:pStyle w:val="Default"/>
        <w:rPr>
          <w:rFonts w:ascii="Arial Narrow" w:hAnsi="Arial Narrow"/>
          <w:color w:val="auto"/>
          <w:sz w:val="22"/>
          <w:szCs w:val="22"/>
        </w:rPr>
      </w:pPr>
      <w:r w:rsidRPr="00CE210B">
        <w:rPr>
          <w:rFonts w:ascii="Arial Narrow" w:hAnsi="Arial Narrow"/>
          <w:i/>
          <w:iCs/>
          <w:color w:val="auto"/>
          <w:sz w:val="22"/>
          <w:szCs w:val="22"/>
        </w:rPr>
        <w:t xml:space="preserve">____________, le ___________ </w:t>
      </w:r>
    </w:p>
    <w:p w14:paraId="53EE9650" w14:textId="77777777" w:rsidR="007647BA" w:rsidRPr="00CE210B" w:rsidRDefault="007647BA" w:rsidP="007647BA">
      <w:pPr>
        <w:pStyle w:val="Default"/>
        <w:rPr>
          <w:rFonts w:ascii="Arial Narrow" w:hAnsi="Arial Narrow" w:cs="Times New Roman"/>
          <w:color w:val="auto"/>
          <w:sz w:val="22"/>
          <w:szCs w:val="22"/>
        </w:rPr>
      </w:pPr>
      <w:r w:rsidRPr="00CE210B">
        <w:rPr>
          <w:rFonts w:ascii="Arial Narrow" w:hAnsi="Arial Narrow"/>
          <w:i/>
          <w:iCs/>
          <w:color w:val="auto"/>
          <w:sz w:val="22"/>
          <w:szCs w:val="22"/>
        </w:rPr>
        <w:t xml:space="preserve">[Signature de la banque] </w:t>
      </w:r>
    </w:p>
    <w:p w14:paraId="030961A5" w14:textId="77777777" w:rsidR="007647BA" w:rsidRDefault="007647BA" w:rsidP="007647BA">
      <w:pPr>
        <w:pStyle w:val="Default"/>
        <w:rPr>
          <w:color w:val="auto"/>
        </w:rPr>
      </w:pPr>
    </w:p>
    <w:p w14:paraId="19F39D9B" w14:textId="77777777" w:rsidR="007647BA" w:rsidRPr="00BD08BC" w:rsidRDefault="007647BA" w:rsidP="007647BA">
      <w:pPr>
        <w:pStyle w:val="Default"/>
        <w:spacing w:line="276" w:lineRule="auto"/>
        <w:rPr>
          <w:rFonts w:ascii="Arial Narrow" w:hAnsi="Arial Narrow" w:cs="Times New Roman"/>
          <w:color w:val="auto"/>
          <w:sz w:val="22"/>
          <w:szCs w:val="22"/>
        </w:rPr>
      </w:pPr>
    </w:p>
    <w:p w14:paraId="31F212A9" w14:textId="77777777" w:rsidR="007647BA" w:rsidRPr="00CE210B" w:rsidRDefault="007647BA" w:rsidP="007647BA">
      <w:pPr>
        <w:pStyle w:val="Default"/>
        <w:pageBreakBefore/>
        <w:spacing w:line="276" w:lineRule="auto"/>
        <w:rPr>
          <w:rFonts w:ascii="Arial Narrow" w:hAnsi="Arial Narrow"/>
          <w:color w:val="auto"/>
          <w:sz w:val="22"/>
          <w:szCs w:val="22"/>
        </w:rPr>
      </w:pPr>
      <w:r w:rsidRPr="00CE210B">
        <w:rPr>
          <w:rFonts w:ascii="Arial Narrow" w:hAnsi="Arial Narrow"/>
          <w:b/>
          <w:bCs/>
          <w:color w:val="auto"/>
          <w:sz w:val="22"/>
          <w:szCs w:val="22"/>
        </w:rPr>
        <w:t xml:space="preserve">ANNEXEN°4 : MODELE DE CAUTIONNEMENT D'AVANCE DE DEMARRAGE </w:t>
      </w:r>
    </w:p>
    <w:p w14:paraId="2EC2B596"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Organisme financier : ________________________ </w:t>
      </w:r>
    </w:p>
    <w:p w14:paraId="7EBD0D4F"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Référence du Cautionnement : N° ______________________________ </w:t>
      </w:r>
    </w:p>
    <w:p w14:paraId="35B49D64"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Adressée </w:t>
      </w:r>
      <w:r w:rsidRPr="00CE210B">
        <w:rPr>
          <w:rFonts w:ascii="Arial Narrow" w:hAnsi="Arial Narrow"/>
          <w:i/>
          <w:iCs/>
          <w:color w:val="auto"/>
          <w:sz w:val="22"/>
          <w:szCs w:val="22"/>
        </w:rPr>
        <w:t xml:space="preserve">[indiquer le Maître d’Ouvrage ou le Maître d’Ouvrage Délégué] </w:t>
      </w:r>
    </w:p>
    <w:p w14:paraId="6D06CB62"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[Adresse du Maître d’Ouvrage </w:t>
      </w:r>
      <w:r w:rsidRPr="00CE210B">
        <w:rPr>
          <w:rFonts w:ascii="Arial Narrow" w:hAnsi="Arial Narrow"/>
          <w:color w:val="auto"/>
          <w:sz w:val="22"/>
          <w:szCs w:val="22"/>
        </w:rPr>
        <w:t>ou du Maître d’Ouvrage Délégué</w:t>
      </w:r>
      <w:r w:rsidRPr="00CE210B">
        <w:rPr>
          <w:rFonts w:ascii="Arial Narrow" w:hAnsi="Arial Narrow"/>
          <w:i/>
          <w:iCs/>
          <w:color w:val="auto"/>
          <w:sz w:val="22"/>
          <w:szCs w:val="22"/>
        </w:rPr>
        <w:t xml:space="preserve">] </w:t>
      </w:r>
    </w:p>
    <w:p w14:paraId="38B56870"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Ci-dessous désigné « le Maître d’Ouvrage ou le Maître d’Ouvrage Délégué » </w:t>
      </w:r>
    </w:p>
    <w:p w14:paraId="227451A7"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Nous soussignés (organisme financier, adresse), déclarons par la présente garantir, pour le compte de : </w:t>
      </w:r>
      <w:r w:rsidRPr="00CE210B">
        <w:rPr>
          <w:rFonts w:ascii="Arial Narrow" w:hAnsi="Arial Narrow"/>
          <w:i/>
          <w:iCs/>
          <w:color w:val="auto"/>
          <w:sz w:val="22"/>
          <w:szCs w:val="22"/>
        </w:rPr>
        <w:t>__________________ [le titulaire]</w:t>
      </w:r>
      <w:r w:rsidRPr="00CE210B">
        <w:rPr>
          <w:rFonts w:ascii="Arial Narrow" w:hAnsi="Arial Narrow"/>
          <w:color w:val="auto"/>
          <w:sz w:val="22"/>
          <w:szCs w:val="22"/>
        </w:rPr>
        <w:t xml:space="preserve">, au profit de _____________________________ Maître d’Ouvrage ou Maître d’Ouvrage Délégué </w:t>
      </w:r>
      <w:r w:rsidRPr="00CE210B">
        <w:rPr>
          <w:rFonts w:ascii="Arial Narrow" w:hAnsi="Arial Narrow"/>
          <w:i/>
          <w:iCs/>
          <w:color w:val="auto"/>
          <w:sz w:val="22"/>
          <w:szCs w:val="22"/>
        </w:rPr>
        <w:t xml:space="preserve">[Adresse du Maître d’Ouvrage ou du Maître d’Ouvrage Délégué] (« le bénéficiaire ») </w:t>
      </w:r>
    </w:p>
    <w:p w14:paraId="636D39A6"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Le paiement, sans contestation et dès réception de la première demande écrite du bénéficiaire, déclarant que ____________ </w:t>
      </w:r>
      <w:r w:rsidRPr="00CE210B">
        <w:rPr>
          <w:rFonts w:ascii="Arial Narrow" w:hAnsi="Arial Narrow"/>
          <w:i/>
          <w:iCs/>
          <w:color w:val="auto"/>
          <w:sz w:val="22"/>
          <w:szCs w:val="22"/>
        </w:rPr>
        <w:t xml:space="preserve">[le titulaire] </w:t>
      </w:r>
      <w:r w:rsidRPr="00CE210B">
        <w:rPr>
          <w:rFonts w:ascii="Arial Narrow" w:hAnsi="Arial Narrow"/>
          <w:color w:val="auto"/>
          <w:sz w:val="22"/>
          <w:szCs w:val="22"/>
        </w:rPr>
        <w:t xml:space="preserve">ne s’est pas acquitté de ses obligations, relatives au remboursement de l’avance de démarrage selon les conditions du marché ______________ du ____________ relatif aux fournitures et services connexes </w:t>
      </w:r>
      <w:r w:rsidRPr="00CE210B">
        <w:rPr>
          <w:rFonts w:ascii="Arial Narrow" w:hAnsi="Arial Narrow"/>
          <w:i/>
          <w:iCs/>
          <w:color w:val="auto"/>
          <w:sz w:val="22"/>
          <w:szCs w:val="22"/>
        </w:rPr>
        <w:t>[indiquer l’objet et les références de l’appel d’offres et le lot, éventuellement]</w:t>
      </w:r>
      <w:r w:rsidRPr="00CE210B">
        <w:rPr>
          <w:rFonts w:ascii="Arial Narrow" w:hAnsi="Arial Narrow"/>
          <w:color w:val="auto"/>
          <w:sz w:val="22"/>
          <w:szCs w:val="22"/>
        </w:rPr>
        <w:t xml:space="preserve">, de la somme totale maximum correspondant à l’avance </w:t>
      </w:r>
      <w:r w:rsidRPr="00CE210B">
        <w:rPr>
          <w:rFonts w:ascii="Arial Narrow" w:hAnsi="Arial Narrow"/>
          <w:i/>
          <w:iCs/>
          <w:color w:val="auto"/>
          <w:sz w:val="22"/>
          <w:szCs w:val="22"/>
        </w:rPr>
        <w:t xml:space="preserve">de quarante 40% </w:t>
      </w:r>
      <w:r w:rsidRPr="00CE210B">
        <w:rPr>
          <w:rFonts w:ascii="Arial Narrow" w:hAnsi="Arial Narrow"/>
          <w:color w:val="auto"/>
          <w:sz w:val="22"/>
          <w:szCs w:val="22"/>
        </w:rPr>
        <w:t xml:space="preserve">du montant Toutes Taxes Comprises du marché n° _________, payable dès la notification de l’ordre de service correspondant, soit ______________ francs CFA </w:t>
      </w:r>
    </w:p>
    <w:p w14:paraId="7049882B"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La présente garantie entrera en vigueur et prendra effet dès réception des parts respectives de cette avance sur les comptes de _____________________ </w:t>
      </w:r>
      <w:r w:rsidRPr="00CE210B">
        <w:rPr>
          <w:rFonts w:ascii="Arial Narrow" w:hAnsi="Arial Narrow"/>
          <w:i/>
          <w:iCs/>
          <w:color w:val="auto"/>
          <w:sz w:val="22"/>
          <w:szCs w:val="22"/>
        </w:rPr>
        <w:t xml:space="preserve">[le titulaire] </w:t>
      </w:r>
      <w:r w:rsidRPr="00CE210B">
        <w:rPr>
          <w:rFonts w:ascii="Arial Narrow" w:hAnsi="Arial Narrow"/>
          <w:color w:val="auto"/>
          <w:sz w:val="22"/>
          <w:szCs w:val="22"/>
        </w:rPr>
        <w:t xml:space="preserve">ouverts auprès de la banque ________________ sous le n° ______________. </w:t>
      </w:r>
    </w:p>
    <w:p w14:paraId="4FF9C4EB"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Elle restera en vigueur jusqu’au remboursement de l’avance conformément à la procédure fixée par le CCAP. Toutefois, le montant du cautionnement sera réduit proportionnellement au remboursement de l’avance au fur et à mesure de son remboursement. </w:t>
      </w:r>
    </w:p>
    <w:p w14:paraId="3C044968"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La loi et la juridiction applicables à la garantie sont celles de la République du Cameroun. </w:t>
      </w:r>
    </w:p>
    <w:p w14:paraId="0B80F30D"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Signé et authentifié par l’organisme financier </w:t>
      </w:r>
    </w:p>
    <w:p w14:paraId="6CF8EC26"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Fait à ________________, le ____________________. </w:t>
      </w:r>
    </w:p>
    <w:p w14:paraId="24885103" w14:textId="77777777" w:rsidR="007647BA" w:rsidRPr="00CE210B" w:rsidRDefault="007647BA" w:rsidP="007647BA">
      <w:pPr>
        <w:pStyle w:val="Default"/>
        <w:spacing w:line="276" w:lineRule="auto"/>
        <w:rPr>
          <w:rFonts w:ascii="Arial Narrow" w:hAnsi="Arial Narrow" w:cs="Times New Roman"/>
          <w:color w:val="auto"/>
          <w:sz w:val="22"/>
          <w:szCs w:val="22"/>
        </w:rPr>
      </w:pPr>
      <w:r w:rsidRPr="00CE210B">
        <w:rPr>
          <w:rFonts w:ascii="Arial Narrow" w:hAnsi="Arial Narrow"/>
          <w:i/>
          <w:iCs/>
          <w:color w:val="auto"/>
          <w:sz w:val="22"/>
          <w:szCs w:val="22"/>
        </w:rPr>
        <w:t xml:space="preserve">[Signature de l’organisme financier] </w:t>
      </w:r>
    </w:p>
    <w:p w14:paraId="1C98A673" w14:textId="77777777" w:rsidR="007647BA" w:rsidRPr="00CE210B" w:rsidRDefault="007647BA" w:rsidP="007647BA">
      <w:pPr>
        <w:pStyle w:val="Default"/>
        <w:rPr>
          <w:rFonts w:ascii="Arial Narrow" w:hAnsi="Arial Narrow"/>
          <w:color w:val="auto"/>
          <w:sz w:val="22"/>
          <w:szCs w:val="22"/>
        </w:rPr>
      </w:pPr>
    </w:p>
    <w:p w14:paraId="273652C2" w14:textId="77777777" w:rsidR="007647BA" w:rsidRPr="00CE210B" w:rsidRDefault="007647BA" w:rsidP="007647BA">
      <w:pPr>
        <w:pStyle w:val="Default"/>
        <w:pageBreakBefore/>
        <w:spacing w:line="276" w:lineRule="auto"/>
        <w:jc w:val="both"/>
        <w:rPr>
          <w:rFonts w:ascii="Arial Narrow" w:hAnsi="Arial Narrow"/>
          <w:color w:val="auto"/>
          <w:sz w:val="22"/>
          <w:szCs w:val="22"/>
        </w:rPr>
      </w:pPr>
      <w:r w:rsidRPr="00CE210B">
        <w:rPr>
          <w:rFonts w:ascii="Arial Narrow" w:hAnsi="Arial Narrow"/>
          <w:b/>
          <w:bCs/>
          <w:color w:val="auto"/>
          <w:sz w:val="22"/>
          <w:szCs w:val="22"/>
        </w:rPr>
        <w:t xml:space="preserve">ANNEXEN°5 : MODELE DE CAUTIONNEMENT DE BONNE EXECUTION EN REMPLACEMENT DE LA RETENUE DE GARANTIE </w:t>
      </w:r>
    </w:p>
    <w:p w14:paraId="6A11B32B"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Organisme financier : ___________________________ </w:t>
      </w:r>
    </w:p>
    <w:p w14:paraId="44135888"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Référence du Cautionnement : N° ___________________________ </w:t>
      </w:r>
    </w:p>
    <w:p w14:paraId="35382011"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Adressée </w:t>
      </w:r>
      <w:r w:rsidRPr="00CE210B">
        <w:rPr>
          <w:rFonts w:ascii="Arial Narrow" w:hAnsi="Arial Narrow"/>
          <w:i/>
          <w:iCs/>
          <w:color w:val="auto"/>
          <w:sz w:val="22"/>
          <w:szCs w:val="22"/>
        </w:rPr>
        <w:t xml:space="preserve">[indiquer le Maître d’Ouvrage ou le Maître d’Ouvrage Délégué] </w:t>
      </w:r>
    </w:p>
    <w:p w14:paraId="4532EAAA"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i/>
          <w:iCs/>
          <w:color w:val="auto"/>
          <w:sz w:val="22"/>
          <w:szCs w:val="22"/>
        </w:rPr>
        <w:t xml:space="preserve">[Adresse du Maître d’Ouvrage </w:t>
      </w:r>
      <w:r w:rsidRPr="00CE210B">
        <w:rPr>
          <w:rFonts w:ascii="Arial Narrow" w:hAnsi="Arial Narrow"/>
          <w:color w:val="auto"/>
          <w:sz w:val="22"/>
          <w:szCs w:val="22"/>
        </w:rPr>
        <w:t>ou du Maître d’Ouvrage Délégué</w:t>
      </w:r>
      <w:r w:rsidRPr="00CE210B">
        <w:rPr>
          <w:rFonts w:ascii="Arial Narrow" w:hAnsi="Arial Narrow"/>
          <w:i/>
          <w:iCs/>
          <w:color w:val="auto"/>
          <w:sz w:val="22"/>
          <w:szCs w:val="22"/>
        </w:rPr>
        <w:t xml:space="preserve">] </w:t>
      </w:r>
    </w:p>
    <w:p w14:paraId="4D616854"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Ci-dessous désigné « le Maître d’Ouvrage ou le Maître d’Ouvrage Délégué » </w:t>
      </w:r>
    </w:p>
    <w:p w14:paraId="2CEC3FED"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Attendu que __________ n</w:t>
      </w:r>
      <w:r w:rsidRPr="00CE210B">
        <w:rPr>
          <w:rFonts w:ascii="Arial Narrow" w:hAnsi="Arial Narrow"/>
          <w:i/>
          <w:iCs/>
          <w:color w:val="auto"/>
          <w:sz w:val="22"/>
          <w:szCs w:val="22"/>
        </w:rPr>
        <w:t>om et adresse du fournisseur ou du prestataire]</w:t>
      </w:r>
      <w:r w:rsidRPr="00CE210B">
        <w:rPr>
          <w:rFonts w:ascii="Arial Narrow" w:hAnsi="Arial Narrow"/>
          <w:color w:val="auto"/>
          <w:sz w:val="22"/>
          <w:szCs w:val="22"/>
        </w:rPr>
        <w:t xml:space="preserve">, ci-dessous désigné « le Fournisseur », s’est engagé, en exécution du marché, livrer les fournitures de [indiquer l’objet des prestations] </w:t>
      </w:r>
    </w:p>
    <w:p w14:paraId="7E5D1FAA"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Attendu qu’il est stipulé dans le marché que la retenue de garantie fixée à </w:t>
      </w:r>
      <w:r w:rsidRPr="00CE210B">
        <w:rPr>
          <w:rFonts w:ascii="Arial Narrow" w:hAnsi="Arial Narrow"/>
          <w:i/>
          <w:iCs/>
          <w:color w:val="auto"/>
          <w:sz w:val="22"/>
          <w:szCs w:val="22"/>
        </w:rPr>
        <w:t xml:space="preserve">[pourcentage inférieur à 10% à préciser] du </w:t>
      </w:r>
      <w:r w:rsidRPr="00CE210B">
        <w:rPr>
          <w:rFonts w:ascii="Arial Narrow" w:hAnsi="Arial Narrow"/>
          <w:color w:val="auto"/>
          <w:sz w:val="22"/>
          <w:szCs w:val="22"/>
        </w:rPr>
        <w:t xml:space="preserve">montant TTC du marché peut être remplacée par une caution solidaire, </w:t>
      </w:r>
    </w:p>
    <w:p w14:paraId="5594C247"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Attendu que nous avons convenu de donner au Fournisseur ce cautionnement, </w:t>
      </w:r>
    </w:p>
    <w:p w14:paraId="46EE1202"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Nous, ____________ </w:t>
      </w:r>
      <w:r w:rsidRPr="00CE210B">
        <w:rPr>
          <w:rFonts w:ascii="Arial Narrow" w:hAnsi="Arial Narrow"/>
          <w:i/>
          <w:iCs/>
          <w:color w:val="auto"/>
          <w:sz w:val="22"/>
          <w:szCs w:val="22"/>
        </w:rPr>
        <w:t>adresse organisme financier]</w:t>
      </w:r>
      <w:r w:rsidRPr="00CE210B">
        <w:rPr>
          <w:rFonts w:ascii="Arial Narrow" w:hAnsi="Arial Narrow"/>
          <w:color w:val="auto"/>
          <w:sz w:val="22"/>
          <w:szCs w:val="22"/>
        </w:rPr>
        <w:t xml:space="preserve">, représentée par _________________ </w:t>
      </w:r>
      <w:r w:rsidRPr="00CE210B">
        <w:rPr>
          <w:rFonts w:ascii="Arial Narrow" w:hAnsi="Arial Narrow"/>
          <w:i/>
          <w:iCs/>
          <w:color w:val="auto"/>
          <w:sz w:val="22"/>
          <w:szCs w:val="22"/>
        </w:rPr>
        <w:t>noms des signataires]</w:t>
      </w:r>
      <w:r w:rsidRPr="00CE210B">
        <w:rPr>
          <w:rFonts w:ascii="Arial Narrow" w:hAnsi="Arial Narrow"/>
          <w:color w:val="auto"/>
          <w:sz w:val="22"/>
          <w:szCs w:val="22"/>
        </w:rPr>
        <w:t xml:space="preserve">, et ci-dessous désignée « organisme financier », </w:t>
      </w:r>
    </w:p>
    <w:p w14:paraId="3635A600"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Dès lors, nous affirmons par les présentes que nous nous portons garants et responsables à l’égard du Maître d’Ouvrage </w:t>
      </w:r>
      <w:r w:rsidRPr="00CE210B">
        <w:rPr>
          <w:rFonts w:ascii="Arial Narrow" w:hAnsi="Arial Narrow"/>
          <w:i/>
          <w:iCs/>
          <w:color w:val="auto"/>
          <w:sz w:val="22"/>
          <w:szCs w:val="22"/>
        </w:rPr>
        <w:t>ou du Maître d’Ouvrage Délégué</w:t>
      </w:r>
      <w:r w:rsidRPr="00CE210B">
        <w:rPr>
          <w:rFonts w:ascii="Arial Narrow" w:hAnsi="Arial Narrow"/>
          <w:color w:val="auto"/>
          <w:sz w:val="22"/>
          <w:szCs w:val="22"/>
        </w:rPr>
        <w:t xml:space="preserve">, au nom du Fournisseur ou du prestataire, pour un montant maximum de ______________ </w:t>
      </w:r>
      <w:r w:rsidRPr="00CE210B">
        <w:rPr>
          <w:rFonts w:ascii="Arial Narrow" w:hAnsi="Arial Narrow"/>
          <w:i/>
          <w:iCs/>
          <w:color w:val="auto"/>
          <w:sz w:val="22"/>
          <w:szCs w:val="22"/>
        </w:rPr>
        <w:t>[en chiffres et en lettres]</w:t>
      </w:r>
      <w:r w:rsidRPr="00CE210B">
        <w:rPr>
          <w:rFonts w:ascii="Arial Narrow" w:hAnsi="Arial Narrow"/>
          <w:color w:val="auto"/>
          <w:sz w:val="22"/>
          <w:szCs w:val="22"/>
        </w:rPr>
        <w:t xml:space="preserve">, correspondant à </w:t>
      </w:r>
      <w:r w:rsidRPr="00CE210B">
        <w:rPr>
          <w:rFonts w:ascii="Arial Narrow" w:hAnsi="Arial Narrow"/>
          <w:i/>
          <w:iCs/>
          <w:color w:val="auto"/>
          <w:sz w:val="22"/>
          <w:szCs w:val="22"/>
        </w:rPr>
        <w:t xml:space="preserve">[pourcentage inférieur à 10% à préciser] </w:t>
      </w:r>
      <w:r w:rsidRPr="00CE210B">
        <w:rPr>
          <w:rFonts w:ascii="Arial Narrow" w:hAnsi="Arial Narrow"/>
          <w:color w:val="auto"/>
          <w:sz w:val="22"/>
          <w:szCs w:val="22"/>
        </w:rPr>
        <w:t xml:space="preserve">du montant du marché (10) </w:t>
      </w:r>
    </w:p>
    <w:p w14:paraId="432E2E95" w14:textId="77777777" w:rsidR="007647BA" w:rsidRPr="00CE210B" w:rsidRDefault="007647BA" w:rsidP="007647BA">
      <w:pPr>
        <w:pStyle w:val="Default"/>
        <w:spacing w:line="276" w:lineRule="auto"/>
        <w:jc w:val="both"/>
        <w:rPr>
          <w:rFonts w:ascii="Arial Narrow" w:hAnsi="Arial Narrow"/>
          <w:color w:val="auto"/>
          <w:sz w:val="22"/>
          <w:szCs w:val="22"/>
        </w:rPr>
      </w:pPr>
      <w:r w:rsidRPr="00CE210B">
        <w:rPr>
          <w:rFonts w:ascii="Arial Narrow" w:hAnsi="Arial Narrow"/>
          <w:color w:val="auto"/>
          <w:sz w:val="22"/>
          <w:szCs w:val="22"/>
        </w:rPr>
        <w:t xml:space="preserve">Et nous nous engageons à payer au Maître d’Ouvrage ou au Maître d’Ouvrage Délégué , dans un délai maximum de huit (08) semaines, sur simple demande écrite de celui-ci déclarant que le Fournisseur n’a pas satisfait à ses engagements contractuels ou qu’il se trouve débiteur du Maître d’Ouvrage ou du Maître d’Ouvrage Délégué au titre du marché modifié le cas échéant par ses avenants, sans pouvoir différer le paiement ni soulever de contestation pour quelque motif que ce soit, toute (s) somme (s) dans les limites du montant égal à [pourcentage inférieur à 10% à préciser] du montant cumulé des prestations figurant dans le décompte définitif, sans que le Maître d’Ouvrage ou le Maître d’Ouvrage Délégué ait à prouver ou à donner les raisons ni le motif de sa demande du montant de la somme indiquée ci-dessus. </w:t>
      </w:r>
    </w:p>
    <w:p w14:paraId="5DBDE923"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Nous convenons qu’aucun changement ou additif ou aucune autre modification au marché ne nous libérera d’une obligation quelconque nous incombant en vertu de la présente garantie et nous dérogeons par la présente à la notification de toute modification, additif ou changement. </w:t>
      </w:r>
    </w:p>
    <w:p w14:paraId="59A5C9D7"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La présente garantie entre en vigueur dès sa signature. Elle sera libérée dans un délai de trente (30) jours à compter de la date de réception définitive des prestations, et sur mainlevée délivrée par le Maître d’Ouvrage ou au Maître d’Ouvrage Délégué. </w:t>
      </w:r>
    </w:p>
    <w:p w14:paraId="483D2D0C"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Toute demande de paiement formulée par le Maître d’Ouvrage ou le Maître d’Ouvrage Délégué au titre de la présente garantie devra être faite par lettre recommandée avec accusé de réception, parvenue à la banque pendant la période de validité du présent engagement. </w:t>
      </w:r>
    </w:p>
    <w:p w14:paraId="6DF60D6F"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La présente caution est soumise pour son interprétation et son exécution au droit camerounais. Les tribunaux camerounais seront seuls compétents pour statuer sur tout ce qui concerne le présent engagement et ses suites. </w:t>
      </w:r>
    </w:p>
    <w:p w14:paraId="136E40A1"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Signé et authentifié par l’organisme financier </w:t>
      </w:r>
    </w:p>
    <w:p w14:paraId="07B22A26"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Fait à ___________, le ___________ </w:t>
      </w:r>
    </w:p>
    <w:p w14:paraId="5907961F"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[Signature de l’Organisme financier] </w:t>
      </w:r>
    </w:p>
    <w:p w14:paraId="13170472" w14:textId="77777777" w:rsidR="007647BA" w:rsidRPr="00CE210B" w:rsidRDefault="007647BA" w:rsidP="007647BA">
      <w:pPr>
        <w:pStyle w:val="Default"/>
        <w:spacing w:line="276" w:lineRule="auto"/>
        <w:rPr>
          <w:rFonts w:ascii="Arial Narrow" w:hAnsi="Arial Narrow" w:cs="Times New Roman"/>
          <w:color w:val="auto"/>
          <w:sz w:val="22"/>
          <w:szCs w:val="22"/>
        </w:rPr>
      </w:pPr>
      <w:r w:rsidRPr="00CE210B">
        <w:rPr>
          <w:rFonts w:ascii="Arial Narrow" w:hAnsi="Arial Narrow"/>
          <w:i/>
          <w:iCs/>
          <w:color w:val="auto"/>
          <w:sz w:val="22"/>
          <w:szCs w:val="22"/>
        </w:rPr>
        <w:t xml:space="preserve">(10)Cas où la caution est établie une fois au démarrage des prestations et couvre la totalité de la garantie, soit 10% du marché. </w:t>
      </w:r>
    </w:p>
    <w:p w14:paraId="75125371" w14:textId="77777777" w:rsidR="007647BA" w:rsidRPr="00CE210B" w:rsidRDefault="007647BA" w:rsidP="007647BA">
      <w:pPr>
        <w:pStyle w:val="Default"/>
        <w:spacing w:line="276" w:lineRule="auto"/>
        <w:rPr>
          <w:rFonts w:ascii="Arial Narrow" w:hAnsi="Arial Narrow"/>
          <w:color w:val="auto"/>
          <w:sz w:val="22"/>
          <w:szCs w:val="22"/>
        </w:rPr>
      </w:pPr>
    </w:p>
    <w:p w14:paraId="38F8BD2C" w14:textId="77777777" w:rsidR="007647BA" w:rsidRDefault="007647BA" w:rsidP="007647BA">
      <w:pPr>
        <w:spacing w:before="120" w:after="120"/>
        <w:rPr>
          <w:rFonts w:ascii="Arial Narrow" w:hAnsi="Arial Narrow" w:cs="Tahoma"/>
        </w:rPr>
      </w:pPr>
    </w:p>
    <w:p w14:paraId="397E246A" w14:textId="77777777" w:rsidR="007647BA" w:rsidRDefault="007647BA" w:rsidP="007647BA">
      <w:pPr>
        <w:spacing w:before="120" w:after="120"/>
        <w:rPr>
          <w:rFonts w:ascii="Arial Narrow" w:hAnsi="Arial Narrow" w:cs="Tahoma"/>
        </w:rPr>
      </w:pPr>
    </w:p>
    <w:p w14:paraId="3747D1C5" w14:textId="77777777" w:rsidR="007647BA" w:rsidRDefault="007647BA" w:rsidP="007647BA">
      <w:pPr>
        <w:spacing w:before="120" w:after="120"/>
        <w:rPr>
          <w:rFonts w:ascii="Arial Narrow" w:hAnsi="Arial Narrow" w:cs="Tahoma"/>
        </w:rPr>
      </w:pPr>
    </w:p>
    <w:p w14:paraId="5947558C" w14:textId="77777777" w:rsidR="007647BA" w:rsidRDefault="007647BA" w:rsidP="007647BA">
      <w:pPr>
        <w:spacing w:before="120" w:after="120"/>
        <w:rPr>
          <w:rFonts w:ascii="Arial Narrow" w:hAnsi="Arial Narrow" w:cs="Tahoma"/>
        </w:rPr>
      </w:pPr>
    </w:p>
    <w:p w14:paraId="1A16FF83" w14:textId="77777777" w:rsidR="007647BA" w:rsidRDefault="007647BA" w:rsidP="007647BA">
      <w:pPr>
        <w:spacing w:before="120" w:after="120"/>
        <w:rPr>
          <w:rFonts w:ascii="Arial Narrow" w:hAnsi="Arial Narrow" w:cs="Tahoma"/>
          <w:lang w:val="fr-CM"/>
        </w:rPr>
      </w:pPr>
    </w:p>
    <w:p w14:paraId="7F5507CC" w14:textId="77777777" w:rsidR="007647BA" w:rsidRDefault="007647BA" w:rsidP="007647BA">
      <w:pPr>
        <w:spacing w:before="120" w:after="120"/>
        <w:rPr>
          <w:rFonts w:ascii="Arial Narrow" w:hAnsi="Arial Narrow" w:cs="Tahoma"/>
          <w:lang w:val="fr-CM"/>
        </w:rPr>
      </w:pPr>
    </w:p>
    <w:p w14:paraId="7C191AB0"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b/>
          <w:bCs/>
          <w:sz w:val="22"/>
          <w:szCs w:val="22"/>
        </w:rPr>
        <w:t xml:space="preserve">ANNEXEN°10 : LETTRE DE SOUMISSION DE LA PROPOSITION TECHNIQUE </w:t>
      </w:r>
    </w:p>
    <w:p w14:paraId="6A21BC42"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i/>
          <w:iCs/>
          <w:sz w:val="22"/>
          <w:szCs w:val="22"/>
        </w:rPr>
        <w:t xml:space="preserve">[Lieu, date] </w:t>
      </w:r>
    </w:p>
    <w:p w14:paraId="2B402697"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À : </w:t>
      </w:r>
      <w:r w:rsidRPr="00CE210B">
        <w:rPr>
          <w:rFonts w:ascii="Arial Narrow" w:hAnsi="Arial Narrow"/>
          <w:i/>
          <w:iCs/>
          <w:sz w:val="22"/>
          <w:szCs w:val="22"/>
        </w:rPr>
        <w:t xml:space="preserve">[Nom et adresse du maître d’ouvrage </w:t>
      </w:r>
    </w:p>
    <w:p w14:paraId="571536EF"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Madame/Monsieur, </w:t>
      </w:r>
    </w:p>
    <w:p w14:paraId="63E964FC"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Nous, soussignés, [titre à préciser], avons l’honneur, conformément à votre DAO N° …..du…..relatif à…….., de vous soumettre ci-joint, notre proposition technique pour la fourniture objet dudit DAO. </w:t>
      </w:r>
    </w:p>
    <w:p w14:paraId="0BD4028C"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Au cas où cette proposition retiendrait votre attention, nous sommes entièrement disposés, sur la base du personnel proposé à entamer des négociations pour la meilleure conduite du projet. </w:t>
      </w:r>
    </w:p>
    <w:p w14:paraId="5F727705"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Aussi, prenons-nous un ferme engagement pour le respect scrupuleux du contenu de ladite proposition technique, sous réserve des modifications éventuelles qui résulteraient des négociations du contrat. </w:t>
      </w:r>
    </w:p>
    <w:p w14:paraId="454CE391"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Veuillez agréer, Madame/Monsieur…………….., l’expression de notre parfaite considération./- </w:t>
      </w:r>
    </w:p>
    <w:p w14:paraId="31C308F8"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Signature du représentant habilité : Nom et titre du signataire : </w:t>
      </w:r>
    </w:p>
    <w:p w14:paraId="223BDD06" w14:textId="77777777" w:rsidR="007647BA" w:rsidRPr="00CE210B" w:rsidRDefault="007647BA" w:rsidP="007647BA">
      <w:pPr>
        <w:pStyle w:val="Default"/>
        <w:spacing w:line="276" w:lineRule="auto"/>
        <w:rPr>
          <w:rFonts w:ascii="Arial Narrow" w:hAnsi="Arial Narrow" w:cs="Times New Roman"/>
          <w:sz w:val="22"/>
          <w:szCs w:val="22"/>
        </w:rPr>
      </w:pPr>
      <w:r w:rsidRPr="00CE210B">
        <w:rPr>
          <w:rFonts w:ascii="Arial Narrow" w:hAnsi="Arial Narrow"/>
          <w:sz w:val="22"/>
          <w:szCs w:val="22"/>
        </w:rPr>
        <w:t xml:space="preserve">Nom du Candidat : Adresse : </w:t>
      </w:r>
      <w:r w:rsidRPr="00CE210B">
        <w:rPr>
          <w:rFonts w:ascii="Arial Narrow" w:hAnsi="Arial Narrow" w:cs="Times New Roman"/>
          <w:sz w:val="22"/>
          <w:szCs w:val="22"/>
        </w:rPr>
        <w:t xml:space="preserve">150 </w:t>
      </w:r>
    </w:p>
    <w:p w14:paraId="6D9AFB3B" w14:textId="77777777" w:rsidR="007647BA" w:rsidRDefault="007647BA" w:rsidP="007647BA">
      <w:pPr>
        <w:pStyle w:val="Default"/>
        <w:spacing w:line="276" w:lineRule="auto"/>
        <w:rPr>
          <w:color w:val="auto"/>
        </w:rPr>
      </w:pPr>
    </w:p>
    <w:p w14:paraId="7EEC1900"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 . . . . . . . . . . . . . . . . . . . . . . . . . . . . . . . . . . . . . . . . . . . . . . . . . . . . . . . . . . . . . . . . . . . . . . . . . . . . . . . . . . . . . . . . . . . . . . . . . . . . . Date : . . . . . . . . . . . . . . . . . . . . . . . . . . . . </w:t>
      </w:r>
    </w:p>
    <w:p w14:paraId="428805EB"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[Signature de l’employé et du représentant habilité du consultant] </w:t>
      </w:r>
    </w:p>
    <w:p w14:paraId="7757D804"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Jour/mois/année </w:t>
      </w:r>
    </w:p>
    <w:p w14:paraId="000714E2"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Nom de l’employé : . . . . . . . . . . . . . . . . . . . . . . . . . . . . . . . . . . . . . . . . . . . . . . . . . . . . . . . . . . . . . . . . . . . . . . . . . . . . . . . . . . . . . . . . . . . . . . . . . . . . . . . . . . . . . </w:t>
      </w:r>
    </w:p>
    <w:p w14:paraId="2AB8C64B" w14:textId="77777777" w:rsidR="007647BA" w:rsidRPr="00CE210B" w:rsidRDefault="007647BA" w:rsidP="007647BA">
      <w:pPr>
        <w:pStyle w:val="Default"/>
        <w:spacing w:line="276" w:lineRule="auto"/>
        <w:rPr>
          <w:rFonts w:ascii="Arial Narrow" w:hAnsi="Arial Narrow" w:cs="Times New Roman"/>
          <w:color w:val="auto"/>
          <w:sz w:val="22"/>
          <w:szCs w:val="22"/>
        </w:rPr>
      </w:pPr>
      <w:r w:rsidRPr="00CE210B">
        <w:rPr>
          <w:rFonts w:ascii="Arial Narrow" w:hAnsi="Arial Narrow"/>
          <w:color w:val="auto"/>
          <w:sz w:val="22"/>
          <w:szCs w:val="22"/>
        </w:rPr>
        <w:t xml:space="preserve">Nom du représentant habilité : . . . . . . . . . . . . . . . . . . . . . . . . . . . . . . . . . . . . . . . . . . . . . . . . . . . . . . . . . . . . . . . . . . . . . . . . . . . . . . . . . . . . . . . . . . . </w:t>
      </w:r>
      <w:r w:rsidRPr="00CE210B">
        <w:rPr>
          <w:rFonts w:ascii="Arial Narrow" w:hAnsi="Arial Narrow" w:cs="Times New Roman"/>
          <w:color w:val="auto"/>
          <w:sz w:val="22"/>
          <w:szCs w:val="22"/>
        </w:rPr>
        <w:t xml:space="preserve">153 </w:t>
      </w:r>
    </w:p>
    <w:p w14:paraId="0D9BFAD3" w14:textId="77777777" w:rsidR="007647BA" w:rsidRPr="00CE210B" w:rsidRDefault="007647BA" w:rsidP="007647BA">
      <w:pPr>
        <w:pStyle w:val="Default"/>
        <w:spacing w:line="276" w:lineRule="auto"/>
        <w:rPr>
          <w:rFonts w:ascii="Arial Narrow" w:hAnsi="Arial Narrow"/>
          <w:color w:val="auto"/>
          <w:sz w:val="22"/>
          <w:szCs w:val="22"/>
        </w:rPr>
      </w:pPr>
    </w:p>
    <w:p w14:paraId="33F22E05" w14:textId="77777777" w:rsidR="007647BA" w:rsidRPr="00CE210B" w:rsidRDefault="007647BA" w:rsidP="007647BA">
      <w:pPr>
        <w:pStyle w:val="Default"/>
        <w:pageBreakBefore/>
        <w:spacing w:line="276" w:lineRule="auto"/>
        <w:rPr>
          <w:rFonts w:ascii="Arial Narrow" w:hAnsi="Arial Narrow"/>
          <w:color w:val="auto"/>
          <w:sz w:val="22"/>
          <w:szCs w:val="22"/>
        </w:rPr>
      </w:pPr>
      <w:r w:rsidRPr="00CE210B">
        <w:rPr>
          <w:rFonts w:ascii="Arial Narrow" w:hAnsi="Arial Narrow"/>
          <w:b/>
          <w:bCs/>
          <w:color w:val="auto"/>
          <w:sz w:val="22"/>
          <w:szCs w:val="22"/>
        </w:rPr>
        <w:t xml:space="preserve">ANNEXE N° 12 : DECLARATION D’INTENTION DE SOUMISSIONNER </w:t>
      </w:r>
    </w:p>
    <w:p w14:paraId="6CDC4696"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i/>
          <w:iCs/>
          <w:color w:val="auto"/>
          <w:sz w:val="22"/>
          <w:szCs w:val="22"/>
        </w:rPr>
        <w:t xml:space="preserve">A insérer en annexe à la </w:t>
      </w:r>
    </w:p>
    <w:p w14:paraId="598CE15A"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Je soussigné, </w:t>
      </w:r>
    </w:p>
    <w:p w14:paraId="0CAE1317"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Nationalité : </w:t>
      </w:r>
    </w:p>
    <w:p w14:paraId="0D1F0139"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Domicile : </w:t>
      </w:r>
    </w:p>
    <w:p w14:paraId="797E8D18"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Fonction : </w:t>
      </w:r>
    </w:p>
    <w:p w14:paraId="06F7C410"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En vertu de mes pouvoirs de Directeur Général, après avoir pris connaissance du Dossier d’Appel d’Offres National n°</w:t>
      </w:r>
      <w:r w:rsidRPr="00CE210B">
        <w:rPr>
          <w:rFonts w:ascii="Arial Narrow" w:hAnsi="Arial Narrow"/>
          <w:i/>
          <w:iCs/>
          <w:color w:val="auto"/>
          <w:sz w:val="22"/>
          <w:szCs w:val="22"/>
        </w:rPr>
        <w:t xml:space="preserve">[indiquer la nature de la prestation]. </w:t>
      </w:r>
    </w:p>
    <w:p w14:paraId="6A29547B"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Déclare par la présente, l’intention de soumissionner pour cet Appel d’Offres. </w:t>
      </w:r>
    </w:p>
    <w:p w14:paraId="4E9AD524" w14:textId="77777777" w:rsidR="007647BA" w:rsidRPr="00CE210B" w:rsidRDefault="007647BA" w:rsidP="007647BA">
      <w:pPr>
        <w:pStyle w:val="Default"/>
        <w:spacing w:line="276" w:lineRule="auto"/>
        <w:rPr>
          <w:rFonts w:ascii="Arial Narrow" w:hAnsi="Arial Narrow"/>
          <w:color w:val="auto"/>
          <w:sz w:val="22"/>
          <w:szCs w:val="22"/>
        </w:rPr>
      </w:pPr>
      <w:r w:rsidRPr="00CE210B">
        <w:rPr>
          <w:rFonts w:ascii="Arial Narrow" w:hAnsi="Arial Narrow"/>
          <w:color w:val="auto"/>
          <w:sz w:val="22"/>
          <w:szCs w:val="22"/>
        </w:rPr>
        <w:t xml:space="preserve">Fait à ________________le </w:t>
      </w:r>
    </w:p>
    <w:p w14:paraId="24EF937B" w14:textId="77777777" w:rsidR="007647BA" w:rsidRPr="00CE210B" w:rsidRDefault="007647BA" w:rsidP="007647BA">
      <w:pPr>
        <w:spacing w:before="120" w:after="120"/>
        <w:rPr>
          <w:rFonts w:ascii="Arial Narrow" w:hAnsi="Arial Narrow" w:cs="Tahoma"/>
        </w:rPr>
      </w:pPr>
      <w:r w:rsidRPr="00CE210B">
        <w:rPr>
          <w:rFonts w:ascii="Arial Narrow" w:hAnsi="Arial Narrow"/>
        </w:rPr>
        <w:t>Signature, nom et cachet du soumissionnaire</w:t>
      </w:r>
    </w:p>
    <w:p w14:paraId="15F9A184" w14:textId="77777777" w:rsidR="007647BA" w:rsidRPr="00E4293B" w:rsidRDefault="007647BA" w:rsidP="007647BA">
      <w:pPr>
        <w:pStyle w:val="Default"/>
        <w:spacing w:line="276" w:lineRule="auto"/>
        <w:rPr>
          <w:rFonts w:ascii="Arial Narrow" w:hAnsi="Arial Narrow"/>
          <w:sz w:val="22"/>
          <w:szCs w:val="22"/>
        </w:rPr>
      </w:pPr>
      <w:r w:rsidRPr="00E4293B">
        <w:rPr>
          <w:rFonts w:ascii="Arial Narrow" w:hAnsi="Arial Narrow"/>
          <w:b/>
          <w:bCs/>
          <w:sz w:val="22"/>
          <w:szCs w:val="22"/>
        </w:rPr>
        <w:t xml:space="preserve">ANNEXEN°13 :. REFERENCES DU CANDIDAT </w:t>
      </w:r>
    </w:p>
    <w:p w14:paraId="24B5F18A" w14:textId="77777777" w:rsidR="007647BA" w:rsidRPr="00E4293B" w:rsidRDefault="007647BA" w:rsidP="007647BA">
      <w:pPr>
        <w:pStyle w:val="Default"/>
        <w:spacing w:line="276" w:lineRule="auto"/>
        <w:rPr>
          <w:rFonts w:ascii="Arial Narrow" w:hAnsi="Arial Narrow"/>
          <w:sz w:val="22"/>
          <w:szCs w:val="22"/>
        </w:rPr>
      </w:pPr>
      <w:r w:rsidRPr="00E4293B">
        <w:rPr>
          <w:rFonts w:ascii="Arial Narrow" w:hAnsi="Arial Narrow"/>
          <w:sz w:val="22"/>
          <w:szCs w:val="22"/>
        </w:rPr>
        <w:t xml:space="preserve">Services rendus pendant les [indiquer le nombre de 1 à 5] dernières années qui illustrent le mieux vos qualifications </w:t>
      </w:r>
    </w:p>
    <w:p w14:paraId="72FFF187" w14:textId="77777777" w:rsidR="007647BA" w:rsidRDefault="007647BA" w:rsidP="007647BA">
      <w:pPr>
        <w:spacing w:before="120" w:after="120"/>
        <w:rPr>
          <w:rFonts w:ascii="Arial Narrow" w:hAnsi="Arial Narrow"/>
        </w:rPr>
      </w:pPr>
      <w:r w:rsidRPr="00E4293B">
        <w:rPr>
          <w:rFonts w:ascii="Arial Narrow" w:hAnsi="Arial Narrow"/>
        </w:rPr>
        <w:t>À l’aide du formulaire ci-dessous, indiquez les renseignements demandés pour chaque mission pertinente que votre société/organisme a obtenue par contrat, soit en tant que seule société, soit comme l’un des principaux partenaires d’un groupement.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4849"/>
      </w:tblGrid>
      <w:tr w:rsidR="007647BA" w:rsidRPr="0063673E" w14:paraId="668649E0" w14:textId="77777777" w:rsidTr="008433A1">
        <w:tc>
          <w:tcPr>
            <w:tcW w:w="5040"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108"/>
            </w:tblGrid>
            <w:tr w:rsidR="007647BA" w:rsidRPr="00E4293B" w14:paraId="730E332B" w14:textId="77777777" w:rsidTr="008433A1">
              <w:trPr>
                <w:trHeight w:val="112"/>
              </w:trPr>
              <w:tc>
                <w:tcPr>
                  <w:tcW w:w="0" w:type="auto"/>
                </w:tcPr>
                <w:p w14:paraId="5FE1C34C" w14:textId="77777777" w:rsidR="007647BA" w:rsidRPr="00E4293B" w:rsidRDefault="007647BA" w:rsidP="008433A1">
                  <w:pPr>
                    <w:autoSpaceDE w:val="0"/>
                    <w:autoSpaceDN w:val="0"/>
                    <w:adjustRightInd w:val="0"/>
                    <w:rPr>
                      <w:rFonts w:ascii="Arial" w:hAnsi="Arial" w:cs="Arial"/>
                      <w:color w:val="000000"/>
                      <w:sz w:val="23"/>
                      <w:szCs w:val="23"/>
                      <w:lang w:val="en-US" w:eastAsia="en-US"/>
                    </w:rPr>
                  </w:pPr>
                  <w:r w:rsidRPr="00E4293B">
                    <w:rPr>
                      <w:rFonts w:ascii="Arial" w:hAnsi="Arial" w:cs="Arial"/>
                      <w:color w:val="000000"/>
                      <w:sz w:val="23"/>
                      <w:szCs w:val="23"/>
                      <w:lang w:val="en-US" w:eastAsia="en-US"/>
                    </w:rPr>
                    <w:t xml:space="preserve">Nom de la Mission </w:t>
                  </w:r>
                </w:p>
              </w:tc>
            </w:tr>
          </w:tbl>
          <w:p w14:paraId="02CDDC6E" w14:textId="77777777" w:rsidR="007647BA" w:rsidRPr="0063673E" w:rsidRDefault="007647BA" w:rsidP="008433A1">
            <w:pPr>
              <w:spacing w:before="120" w:after="120"/>
              <w:rPr>
                <w:rFonts w:ascii="Arial Narrow" w:hAnsi="Arial Narrow"/>
              </w:rPr>
            </w:pPr>
          </w:p>
        </w:tc>
        <w:tc>
          <w:tcPr>
            <w:tcW w:w="5040" w:type="dxa"/>
            <w:shd w:val="clear" w:color="auto" w:fill="auto"/>
          </w:tcPr>
          <w:p w14:paraId="2E8E1957" w14:textId="77777777" w:rsidR="007647BA" w:rsidRPr="0063673E" w:rsidRDefault="007647BA" w:rsidP="008433A1">
            <w:pPr>
              <w:pStyle w:val="Default"/>
              <w:spacing w:line="276" w:lineRule="auto"/>
              <w:rPr>
                <w:sz w:val="23"/>
                <w:szCs w:val="23"/>
              </w:rPr>
            </w:pPr>
            <w:r w:rsidRPr="0063673E">
              <w:rPr>
                <w:sz w:val="23"/>
                <w:szCs w:val="23"/>
              </w:rPr>
              <w:t xml:space="preserve">Pays : </w:t>
            </w:r>
          </w:p>
          <w:p w14:paraId="1C6EECFC" w14:textId="77777777" w:rsidR="007647BA" w:rsidRPr="0063673E" w:rsidRDefault="007647BA" w:rsidP="008433A1">
            <w:pPr>
              <w:spacing w:before="120" w:after="120"/>
              <w:rPr>
                <w:rFonts w:ascii="Arial Narrow" w:hAnsi="Arial Narrow"/>
              </w:rPr>
            </w:pPr>
          </w:p>
        </w:tc>
      </w:tr>
      <w:tr w:rsidR="007647BA" w:rsidRPr="0063673E" w14:paraId="4AFE2FF8" w14:textId="77777777" w:rsidTr="008433A1">
        <w:tc>
          <w:tcPr>
            <w:tcW w:w="5040" w:type="dxa"/>
            <w:shd w:val="clear" w:color="auto" w:fill="auto"/>
          </w:tcPr>
          <w:p w14:paraId="48CCF768" w14:textId="77777777" w:rsidR="007647BA" w:rsidRPr="0063673E" w:rsidRDefault="007647BA" w:rsidP="008433A1">
            <w:pPr>
              <w:pStyle w:val="Default"/>
              <w:spacing w:line="276" w:lineRule="auto"/>
              <w:rPr>
                <w:sz w:val="23"/>
                <w:szCs w:val="23"/>
              </w:rPr>
            </w:pPr>
            <w:r w:rsidRPr="0063673E">
              <w:rPr>
                <w:sz w:val="23"/>
                <w:szCs w:val="23"/>
              </w:rPr>
              <w:t xml:space="preserve">Lieu </w:t>
            </w:r>
          </w:p>
          <w:p w14:paraId="7A3C333C" w14:textId="77777777" w:rsidR="007647BA" w:rsidRPr="0063673E" w:rsidRDefault="007647BA" w:rsidP="008433A1">
            <w:pPr>
              <w:spacing w:before="120" w:after="120"/>
              <w:rPr>
                <w:rFonts w:ascii="Arial Narrow" w:hAnsi="Arial Narrow"/>
              </w:rPr>
            </w:pPr>
          </w:p>
        </w:tc>
        <w:tc>
          <w:tcPr>
            <w:tcW w:w="5040" w:type="dxa"/>
            <w:shd w:val="clear" w:color="auto" w:fill="auto"/>
          </w:tcPr>
          <w:p w14:paraId="7286788F" w14:textId="77777777" w:rsidR="007647BA" w:rsidRPr="0063673E" w:rsidRDefault="007647BA" w:rsidP="008433A1">
            <w:pPr>
              <w:pStyle w:val="Default"/>
              <w:spacing w:line="276" w:lineRule="auto"/>
              <w:rPr>
                <w:sz w:val="23"/>
                <w:szCs w:val="23"/>
              </w:rPr>
            </w:pPr>
            <w:r w:rsidRPr="0063673E">
              <w:rPr>
                <w:sz w:val="23"/>
                <w:szCs w:val="23"/>
              </w:rPr>
              <w:t xml:space="preserve">Personnel spécialisé fourni par votre société/organisme (profils) : </w:t>
            </w:r>
          </w:p>
          <w:p w14:paraId="2BCBF837" w14:textId="77777777" w:rsidR="007647BA" w:rsidRPr="0063673E" w:rsidRDefault="007647BA" w:rsidP="008433A1">
            <w:pPr>
              <w:spacing w:before="120" w:after="120"/>
              <w:rPr>
                <w:rFonts w:ascii="Arial Narrow" w:hAnsi="Arial Narrow"/>
              </w:rPr>
            </w:pPr>
          </w:p>
        </w:tc>
      </w:tr>
      <w:tr w:rsidR="007647BA" w:rsidRPr="0063673E" w14:paraId="5954F83B" w14:textId="77777777" w:rsidTr="008433A1">
        <w:tc>
          <w:tcPr>
            <w:tcW w:w="5040" w:type="dxa"/>
            <w:shd w:val="clear" w:color="auto" w:fill="auto"/>
          </w:tcPr>
          <w:p w14:paraId="14831CB5" w14:textId="77777777" w:rsidR="007647BA" w:rsidRPr="0063673E" w:rsidRDefault="007647BA" w:rsidP="008433A1">
            <w:pPr>
              <w:pStyle w:val="Default"/>
              <w:spacing w:line="276" w:lineRule="auto"/>
              <w:rPr>
                <w:sz w:val="23"/>
                <w:szCs w:val="23"/>
              </w:rPr>
            </w:pPr>
            <w:r w:rsidRPr="0063673E">
              <w:rPr>
                <w:sz w:val="23"/>
                <w:szCs w:val="23"/>
              </w:rPr>
              <w:t xml:space="preserve">Nom du Client: </w:t>
            </w:r>
          </w:p>
          <w:p w14:paraId="04F0F68B" w14:textId="77777777" w:rsidR="007647BA" w:rsidRPr="0063673E" w:rsidRDefault="007647BA" w:rsidP="008433A1">
            <w:pPr>
              <w:spacing w:before="120" w:after="120"/>
              <w:rPr>
                <w:rFonts w:ascii="Arial Narrow" w:hAnsi="Arial Narrow"/>
              </w:rPr>
            </w:pPr>
          </w:p>
        </w:tc>
        <w:tc>
          <w:tcPr>
            <w:tcW w:w="5040" w:type="dxa"/>
            <w:vMerge w:val="restart"/>
            <w:shd w:val="clear" w:color="auto" w:fill="auto"/>
          </w:tcPr>
          <w:p w14:paraId="2B2EDB1C" w14:textId="77777777" w:rsidR="007647BA" w:rsidRPr="0063673E" w:rsidRDefault="007647BA" w:rsidP="008433A1">
            <w:pPr>
              <w:pStyle w:val="Default"/>
              <w:spacing w:line="276" w:lineRule="auto"/>
              <w:rPr>
                <w:sz w:val="23"/>
                <w:szCs w:val="23"/>
              </w:rPr>
            </w:pPr>
            <w:r w:rsidRPr="0063673E">
              <w:rPr>
                <w:sz w:val="23"/>
                <w:szCs w:val="23"/>
              </w:rPr>
              <w:t xml:space="preserve">Nombre d’employés ayant participé à la Mission </w:t>
            </w:r>
          </w:p>
          <w:p w14:paraId="3F9885E2" w14:textId="77777777" w:rsidR="007647BA" w:rsidRPr="0063673E" w:rsidRDefault="007647BA" w:rsidP="008433A1">
            <w:pPr>
              <w:spacing w:before="120" w:after="120"/>
              <w:rPr>
                <w:rFonts w:ascii="Arial Narrow" w:hAnsi="Arial Narrow"/>
              </w:rPr>
            </w:pPr>
          </w:p>
        </w:tc>
      </w:tr>
      <w:tr w:rsidR="007647BA" w:rsidRPr="0063673E" w14:paraId="4EFBD317" w14:textId="77777777" w:rsidTr="008433A1">
        <w:tc>
          <w:tcPr>
            <w:tcW w:w="5040" w:type="dxa"/>
            <w:shd w:val="clear" w:color="auto" w:fill="auto"/>
          </w:tcPr>
          <w:p w14:paraId="2BC3D410" w14:textId="77777777" w:rsidR="007647BA" w:rsidRPr="0063673E" w:rsidRDefault="007647BA" w:rsidP="008433A1">
            <w:pPr>
              <w:pStyle w:val="Default"/>
              <w:spacing w:line="276" w:lineRule="auto"/>
              <w:rPr>
                <w:sz w:val="23"/>
                <w:szCs w:val="23"/>
              </w:rPr>
            </w:pPr>
          </w:p>
        </w:tc>
        <w:tc>
          <w:tcPr>
            <w:tcW w:w="5040" w:type="dxa"/>
            <w:vMerge/>
            <w:shd w:val="clear" w:color="auto" w:fill="auto"/>
          </w:tcPr>
          <w:p w14:paraId="12AB417B" w14:textId="77777777" w:rsidR="007647BA" w:rsidRPr="0063673E" w:rsidRDefault="007647BA" w:rsidP="008433A1">
            <w:pPr>
              <w:pStyle w:val="Default"/>
              <w:spacing w:line="276" w:lineRule="auto"/>
              <w:rPr>
                <w:sz w:val="23"/>
                <w:szCs w:val="23"/>
              </w:rPr>
            </w:pPr>
          </w:p>
        </w:tc>
      </w:tr>
      <w:tr w:rsidR="007647BA" w:rsidRPr="0063673E" w14:paraId="76865555" w14:textId="77777777" w:rsidTr="008433A1">
        <w:tc>
          <w:tcPr>
            <w:tcW w:w="5040" w:type="dxa"/>
            <w:shd w:val="clear" w:color="auto" w:fill="auto"/>
          </w:tcPr>
          <w:p w14:paraId="2DDDF72B" w14:textId="77777777" w:rsidR="007647BA" w:rsidRPr="0063673E" w:rsidRDefault="007647BA" w:rsidP="008433A1">
            <w:pPr>
              <w:pStyle w:val="Default"/>
              <w:spacing w:line="276" w:lineRule="auto"/>
              <w:rPr>
                <w:sz w:val="23"/>
                <w:szCs w:val="23"/>
              </w:rPr>
            </w:pPr>
            <w:r w:rsidRPr="0063673E">
              <w:rPr>
                <w:sz w:val="23"/>
                <w:szCs w:val="23"/>
              </w:rPr>
              <w:t xml:space="preserve">Date de démarrage :      Date d’achèvement : </w:t>
            </w:r>
          </w:p>
        </w:tc>
        <w:tc>
          <w:tcPr>
            <w:tcW w:w="5040" w:type="dxa"/>
            <w:shd w:val="clear" w:color="auto" w:fill="auto"/>
          </w:tcPr>
          <w:p w14:paraId="375FEFFC" w14:textId="77777777" w:rsidR="007647BA" w:rsidRPr="0063673E" w:rsidRDefault="007647BA" w:rsidP="008433A1">
            <w:pPr>
              <w:pStyle w:val="Default"/>
              <w:spacing w:line="276" w:lineRule="auto"/>
              <w:rPr>
                <w:sz w:val="23"/>
                <w:szCs w:val="23"/>
              </w:rPr>
            </w:pPr>
            <w:r w:rsidRPr="0063673E">
              <w:rPr>
                <w:sz w:val="23"/>
                <w:szCs w:val="23"/>
              </w:rPr>
              <w:t xml:space="preserve">Valeur approximative des services </w:t>
            </w:r>
          </w:p>
        </w:tc>
      </w:tr>
      <w:tr w:rsidR="007647BA" w:rsidRPr="0063673E" w14:paraId="4D998C35" w14:textId="77777777" w:rsidTr="008433A1">
        <w:tc>
          <w:tcPr>
            <w:tcW w:w="5040" w:type="dxa"/>
            <w:shd w:val="clear" w:color="auto" w:fill="auto"/>
          </w:tcPr>
          <w:p w14:paraId="1A84A653" w14:textId="77777777" w:rsidR="007647BA" w:rsidRPr="0063673E" w:rsidRDefault="007647BA" w:rsidP="008433A1">
            <w:pPr>
              <w:pStyle w:val="Default"/>
              <w:spacing w:line="276" w:lineRule="auto"/>
              <w:rPr>
                <w:sz w:val="23"/>
                <w:szCs w:val="23"/>
              </w:rPr>
            </w:pPr>
            <w:r w:rsidRPr="0063673E">
              <w:rPr>
                <w:sz w:val="23"/>
                <w:szCs w:val="23"/>
              </w:rPr>
              <w:t xml:space="preserve">Nom des prestataires associés/partenaires éventuels : </w:t>
            </w:r>
          </w:p>
        </w:tc>
        <w:tc>
          <w:tcPr>
            <w:tcW w:w="5040" w:type="dxa"/>
            <w:shd w:val="clear" w:color="auto" w:fill="auto"/>
          </w:tcPr>
          <w:p w14:paraId="6DED8F26" w14:textId="77777777" w:rsidR="007647BA" w:rsidRPr="0063673E" w:rsidRDefault="007647BA" w:rsidP="008433A1">
            <w:pPr>
              <w:pStyle w:val="Default"/>
              <w:spacing w:line="276" w:lineRule="auto"/>
              <w:rPr>
                <w:sz w:val="23"/>
                <w:szCs w:val="23"/>
              </w:rPr>
            </w:pPr>
            <w:r w:rsidRPr="0063673E">
              <w:rPr>
                <w:sz w:val="23"/>
                <w:szCs w:val="23"/>
              </w:rPr>
              <w:t xml:space="preserve">Nombre de mois de travail de spécialistes fournis par les prestataires associés </w:t>
            </w:r>
          </w:p>
        </w:tc>
      </w:tr>
      <w:tr w:rsidR="007647BA" w:rsidRPr="0063673E" w14:paraId="43BCABA2" w14:textId="77777777" w:rsidTr="008433A1">
        <w:tc>
          <w:tcPr>
            <w:tcW w:w="10080" w:type="dxa"/>
            <w:gridSpan w:val="2"/>
            <w:shd w:val="clear" w:color="auto" w:fill="auto"/>
          </w:tcPr>
          <w:p w14:paraId="16A49A35" w14:textId="77777777" w:rsidR="007647BA" w:rsidRPr="0063673E" w:rsidRDefault="007647BA" w:rsidP="008433A1">
            <w:pPr>
              <w:pStyle w:val="Default"/>
              <w:spacing w:line="276" w:lineRule="auto"/>
              <w:rPr>
                <w:sz w:val="23"/>
                <w:szCs w:val="23"/>
              </w:rPr>
            </w:pPr>
            <w:r w:rsidRPr="0063673E">
              <w:rPr>
                <w:sz w:val="23"/>
                <w:szCs w:val="23"/>
              </w:rPr>
              <w:t xml:space="preserve">Nom et fonctions des responsables (Directeur/Coordinateur du projet, Responsable de l’équipe) : </w:t>
            </w:r>
          </w:p>
        </w:tc>
      </w:tr>
      <w:tr w:rsidR="007647BA" w:rsidRPr="0063673E" w14:paraId="0B715C32" w14:textId="77777777" w:rsidTr="008433A1">
        <w:tc>
          <w:tcPr>
            <w:tcW w:w="10080" w:type="dxa"/>
            <w:gridSpan w:val="2"/>
            <w:shd w:val="clear" w:color="auto" w:fill="auto"/>
          </w:tcPr>
          <w:p w14:paraId="38115186" w14:textId="77777777" w:rsidR="007647BA" w:rsidRPr="0063673E" w:rsidRDefault="007647BA" w:rsidP="008433A1">
            <w:pPr>
              <w:pStyle w:val="Default"/>
              <w:spacing w:line="276" w:lineRule="auto"/>
              <w:rPr>
                <w:sz w:val="23"/>
                <w:szCs w:val="23"/>
              </w:rPr>
            </w:pPr>
            <w:r w:rsidRPr="0063673E">
              <w:rPr>
                <w:sz w:val="23"/>
                <w:szCs w:val="23"/>
              </w:rPr>
              <w:t xml:space="preserve">Descriptif du projet </w:t>
            </w:r>
          </w:p>
        </w:tc>
      </w:tr>
      <w:tr w:rsidR="007647BA" w:rsidRPr="0063673E" w14:paraId="441B5251" w14:textId="77777777" w:rsidTr="008433A1">
        <w:tc>
          <w:tcPr>
            <w:tcW w:w="10080" w:type="dxa"/>
            <w:gridSpan w:val="2"/>
            <w:shd w:val="clear" w:color="auto" w:fill="auto"/>
          </w:tcPr>
          <w:p w14:paraId="16EAADD4" w14:textId="77777777" w:rsidR="007647BA" w:rsidRPr="0063673E" w:rsidRDefault="007647BA" w:rsidP="008433A1">
            <w:pPr>
              <w:pStyle w:val="Default"/>
              <w:spacing w:line="276" w:lineRule="auto"/>
              <w:rPr>
                <w:sz w:val="23"/>
                <w:szCs w:val="23"/>
              </w:rPr>
            </w:pPr>
            <w:r w:rsidRPr="0063673E">
              <w:rPr>
                <w:sz w:val="23"/>
                <w:szCs w:val="23"/>
              </w:rPr>
              <w:t xml:space="preserve">Description des services effectivement rendus par votre personnel : </w:t>
            </w:r>
          </w:p>
        </w:tc>
      </w:tr>
    </w:tbl>
    <w:p w14:paraId="6731BF05" w14:textId="77777777" w:rsidR="007647BA" w:rsidRDefault="007647BA" w:rsidP="007647BA">
      <w:pPr>
        <w:spacing w:before="120" w:after="120"/>
        <w:rPr>
          <w:rFonts w:ascii="Arial Narrow" w:hAnsi="Arial Narrow"/>
        </w:rPr>
      </w:pPr>
      <w:r>
        <w:rPr>
          <w:sz w:val="23"/>
          <w:szCs w:val="23"/>
        </w:rPr>
        <w:t>Nom du candidat :</w:t>
      </w:r>
    </w:p>
    <w:p w14:paraId="7A7A1B99" w14:textId="77777777" w:rsidR="007647BA" w:rsidRDefault="007647BA" w:rsidP="007647BA">
      <w:pPr>
        <w:spacing w:before="120" w:after="120"/>
        <w:rPr>
          <w:rFonts w:ascii="Arial Narrow" w:hAnsi="Arial Narrow"/>
        </w:rPr>
      </w:pPr>
    </w:p>
    <w:p w14:paraId="3981B54B" w14:textId="77777777" w:rsidR="007647BA" w:rsidRDefault="007647BA" w:rsidP="007647BA">
      <w:pPr>
        <w:spacing w:before="120" w:after="120"/>
        <w:rPr>
          <w:rFonts w:ascii="Arial Narrow" w:hAnsi="Arial Narrow"/>
        </w:rPr>
      </w:pPr>
    </w:p>
    <w:p w14:paraId="4014C9B3" w14:textId="77777777" w:rsidR="007647BA" w:rsidRDefault="007647BA" w:rsidP="007647BA">
      <w:pPr>
        <w:spacing w:before="120" w:after="120"/>
        <w:rPr>
          <w:rFonts w:ascii="Arial Narrow" w:hAnsi="Arial Narrow"/>
        </w:rPr>
      </w:pPr>
    </w:p>
    <w:p w14:paraId="788AAE7E" w14:textId="77777777" w:rsidR="007647BA" w:rsidRDefault="007647BA" w:rsidP="007647BA">
      <w:pPr>
        <w:spacing w:before="120" w:after="120"/>
        <w:rPr>
          <w:rFonts w:ascii="Arial Narrow" w:hAnsi="Arial Narrow" w:cs="Tahoma"/>
        </w:rPr>
      </w:pPr>
    </w:p>
    <w:p w14:paraId="7B550923" w14:textId="77777777" w:rsidR="007647BA" w:rsidRDefault="007647BA" w:rsidP="007647BA">
      <w:pPr>
        <w:spacing w:before="120" w:after="120"/>
        <w:rPr>
          <w:rFonts w:ascii="Arial Narrow" w:hAnsi="Arial Narrow" w:cs="Tahoma"/>
        </w:rPr>
      </w:pPr>
    </w:p>
    <w:p w14:paraId="084C7D2D" w14:textId="77777777" w:rsidR="007647BA" w:rsidRDefault="007647BA" w:rsidP="007647BA">
      <w:pPr>
        <w:spacing w:before="120" w:after="120"/>
        <w:rPr>
          <w:rFonts w:ascii="Arial Narrow" w:hAnsi="Arial Narrow" w:cs="Tahoma"/>
        </w:rPr>
      </w:pPr>
    </w:p>
    <w:p w14:paraId="796AEBC1" w14:textId="77777777" w:rsidR="007647BA" w:rsidRPr="00E4293B" w:rsidRDefault="007647BA" w:rsidP="007647BA">
      <w:pPr>
        <w:spacing w:before="120" w:after="120"/>
        <w:rPr>
          <w:rFonts w:ascii="Arial Narrow" w:hAnsi="Arial Narrow" w:cs="Tahoma"/>
        </w:rPr>
      </w:pPr>
    </w:p>
    <w:p w14:paraId="15E34519" w14:textId="77777777" w:rsidR="007647BA" w:rsidRDefault="007647BA" w:rsidP="007647BA">
      <w:pPr>
        <w:spacing w:before="120" w:after="120"/>
        <w:rPr>
          <w:rFonts w:ascii="Arial Narrow" w:hAnsi="Arial Narrow" w:cs="Tahoma"/>
        </w:rPr>
      </w:pPr>
    </w:p>
    <w:p w14:paraId="652E81A9" w14:textId="77777777" w:rsidR="009B0E2C" w:rsidRDefault="009B0E2C" w:rsidP="007647BA">
      <w:pPr>
        <w:spacing w:before="120" w:after="120"/>
        <w:rPr>
          <w:rFonts w:ascii="Arial Narrow" w:hAnsi="Arial Narrow" w:cs="Tahoma"/>
        </w:rPr>
      </w:pPr>
    </w:p>
    <w:p w14:paraId="2B6A8E8D" w14:textId="31EB9077" w:rsidR="009B0E2C" w:rsidRPr="00CE210B" w:rsidRDefault="009B0E2C" w:rsidP="007647BA">
      <w:pPr>
        <w:spacing w:before="120" w:after="120"/>
        <w:rPr>
          <w:rFonts w:ascii="Arial Narrow" w:hAnsi="Arial Narrow" w:cs="Tahoma"/>
        </w:rPr>
      </w:pPr>
      <w:r>
        <w:rPr>
          <w:rFonts w:ascii="Arial Narrow" w:hAnsi="Arial Narrow" w:cs="Tahoma"/>
        </w:rPr>
        <w:t>4</w:t>
      </w:r>
    </w:p>
    <w:p w14:paraId="4ADE9ED5"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b/>
          <w:bCs/>
          <w:sz w:val="22"/>
          <w:szCs w:val="22"/>
        </w:rPr>
        <w:t xml:space="preserve">ANNEXEN°13 :. REFERENCES DU CANDIDAT </w:t>
      </w:r>
    </w:p>
    <w:p w14:paraId="5980278C"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Services rendus pendant les [indiquer le nombre de 1 à 5] dernières années qui illustrent le mieux vos qualifications </w:t>
      </w:r>
    </w:p>
    <w:p w14:paraId="2479FB5B" w14:textId="77777777" w:rsidR="007647BA" w:rsidRPr="00CE210B" w:rsidRDefault="007647BA" w:rsidP="007647BA">
      <w:pPr>
        <w:spacing w:before="120" w:after="120"/>
        <w:ind w:firstLine="709"/>
        <w:rPr>
          <w:rFonts w:ascii="Arial Narrow" w:hAnsi="Arial Narrow" w:cs="Tahoma"/>
        </w:rPr>
      </w:pPr>
      <w:r w:rsidRPr="00CE210B">
        <w:rPr>
          <w:rFonts w:ascii="Arial Narrow" w:hAnsi="Arial Narrow"/>
        </w:rPr>
        <w:t>À l’aide du formulaire ci-dessous, indiquez les renseignements demandés pour chaque mission pertinente que votre société/organisme a obtenue par contrat, soit en tant que seule société, soit comme l’un des principaux partenaires d’un groupement.</w:t>
      </w:r>
    </w:p>
    <w:p w14:paraId="76AC8F32" w14:textId="77777777" w:rsidR="007647BA" w:rsidRDefault="007647BA" w:rsidP="007647BA">
      <w:pPr>
        <w:autoSpaceDE w:val="0"/>
        <w:autoSpaceDN w:val="0"/>
        <w:adjustRightInd w:val="0"/>
        <w:rPr>
          <w:rFonts w:ascii="Arial Narrow" w:hAnsi="Arial Narrow" w:cs="Arial"/>
          <w:b/>
          <w:bCs/>
          <w:color w:val="000000"/>
          <w:lang w:val="fr-CM" w:eastAsia="en-US"/>
        </w:rPr>
      </w:pPr>
    </w:p>
    <w:p w14:paraId="54FE79C2" w14:textId="77777777" w:rsidR="007647BA" w:rsidRDefault="007647BA" w:rsidP="007647BA">
      <w:pPr>
        <w:autoSpaceDE w:val="0"/>
        <w:autoSpaceDN w:val="0"/>
        <w:adjustRightInd w:val="0"/>
        <w:rPr>
          <w:rFonts w:ascii="Arial Narrow" w:hAnsi="Arial Narrow" w:cs="Arial"/>
          <w:b/>
          <w:bCs/>
          <w:color w:val="000000"/>
          <w:lang w:val="fr-CM" w:eastAsia="en-US"/>
        </w:rPr>
      </w:pPr>
    </w:p>
    <w:p w14:paraId="4191E669" w14:textId="77777777" w:rsidR="007647BA" w:rsidRDefault="007647BA" w:rsidP="007647BA">
      <w:pPr>
        <w:autoSpaceDE w:val="0"/>
        <w:autoSpaceDN w:val="0"/>
        <w:adjustRightInd w:val="0"/>
        <w:rPr>
          <w:rFonts w:ascii="Arial Narrow" w:hAnsi="Arial Narrow" w:cs="Arial"/>
          <w:b/>
          <w:bCs/>
          <w:color w:val="000000"/>
          <w:lang w:val="fr-CM" w:eastAsia="en-US"/>
        </w:rPr>
      </w:pPr>
    </w:p>
    <w:p w14:paraId="1541294E" w14:textId="77777777" w:rsidR="007647BA" w:rsidRPr="00EA7B81" w:rsidRDefault="007647BA" w:rsidP="007647BA">
      <w:pPr>
        <w:autoSpaceDE w:val="0"/>
        <w:autoSpaceDN w:val="0"/>
        <w:adjustRightInd w:val="0"/>
        <w:rPr>
          <w:rFonts w:ascii="Arial Narrow" w:hAnsi="Arial Narrow" w:cs="Arial"/>
          <w:color w:val="000000"/>
          <w:lang w:val="fr-CM" w:eastAsia="en-US"/>
        </w:rPr>
      </w:pPr>
      <w:r w:rsidRPr="00EA7B81">
        <w:rPr>
          <w:rFonts w:ascii="Arial Narrow" w:hAnsi="Arial Narrow" w:cs="Arial"/>
          <w:b/>
          <w:bCs/>
          <w:color w:val="000000"/>
          <w:lang w:val="fr-CM" w:eastAsia="en-US"/>
        </w:rPr>
        <w:t xml:space="preserve">ANNEXEN°14. DESCRIPTIF DE LA METHODOLOGIE ET DU PLAN DE TRAVAIL PROPOSES POUR ACCOMPLIR LA MISSION </w:t>
      </w:r>
    </w:p>
    <w:p w14:paraId="7FDA6308" w14:textId="77777777" w:rsidR="007647BA" w:rsidRPr="00EA7B81" w:rsidRDefault="007647BA" w:rsidP="007647BA">
      <w:pPr>
        <w:autoSpaceDE w:val="0"/>
        <w:autoSpaceDN w:val="0"/>
        <w:adjustRightInd w:val="0"/>
        <w:rPr>
          <w:rFonts w:ascii="Arial Narrow" w:hAnsi="Arial Narrow" w:cs="Arial"/>
          <w:color w:val="000000"/>
          <w:lang w:val="fr-CM" w:eastAsia="en-US"/>
        </w:rPr>
      </w:pPr>
      <w:r w:rsidRPr="00EA7B81">
        <w:rPr>
          <w:rFonts w:ascii="Arial Narrow" w:hAnsi="Arial Narrow" w:cs="Arial"/>
          <w:i/>
          <w:iCs/>
          <w:color w:val="000000"/>
          <w:lang w:val="fr-CM" w:eastAsia="en-US"/>
        </w:rPr>
        <w:t xml:space="preserve">La conception technique, la méthodologie et le plan de travail sont les éléments essentiels de la proposition technique. Il est suggéré de présenter la proposition technique (10 pages maximum, y compris les tableaux et graphiques) divisée en trois chapitres : </w:t>
      </w:r>
    </w:p>
    <w:p w14:paraId="781637F8" w14:textId="77777777" w:rsidR="007647BA" w:rsidRPr="00EA7B81" w:rsidRDefault="007647BA" w:rsidP="009810A4">
      <w:pPr>
        <w:numPr>
          <w:ilvl w:val="0"/>
          <w:numId w:val="33"/>
        </w:numPr>
        <w:autoSpaceDE w:val="0"/>
        <w:autoSpaceDN w:val="0"/>
        <w:adjustRightInd w:val="0"/>
        <w:spacing w:after="218"/>
        <w:rPr>
          <w:rFonts w:ascii="Arial Narrow" w:hAnsi="Arial Narrow" w:cs="Arial"/>
          <w:color w:val="000000"/>
          <w:lang w:val="en-US" w:eastAsia="en-US"/>
        </w:rPr>
      </w:pPr>
      <w:r w:rsidRPr="00EA7B81">
        <w:rPr>
          <w:rFonts w:ascii="Arial Narrow" w:hAnsi="Arial Narrow" w:cs="Arial"/>
          <w:color w:val="000000"/>
          <w:lang w:val="en-US" w:eastAsia="en-US"/>
        </w:rPr>
        <w:t xml:space="preserve">Conception technique et méthodologie, </w:t>
      </w:r>
    </w:p>
    <w:p w14:paraId="076E0DEC" w14:textId="77777777" w:rsidR="007647BA" w:rsidRPr="00EA7B81" w:rsidRDefault="007647BA" w:rsidP="009810A4">
      <w:pPr>
        <w:numPr>
          <w:ilvl w:val="0"/>
          <w:numId w:val="33"/>
        </w:numPr>
        <w:autoSpaceDE w:val="0"/>
        <w:autoSpaceDN w:val="0"/>
        <w:adjustRightInd w:val="0"/>
        <w:spacing w:after="218"/>
        <w:rPr>
          <w:rFonts w:ascii="Arial Narrow" w:hAnsi="Arial Narrow" w:cs="Arial"/>
          <w:color w:val="000000"/>
          <w:lang w:val="en-US" w:eastAsia="en-US"/>
        </w:rPr>
      </w:pPr>
      <w:r w:rsidRPr="00EA7B81">
        <w:rPr>
          <w:rFonts w:ascii="Arial Narrow" w:hAnsi="Arial Narrow" w:cs="Arial"/>
          <w:color w:val="000000"/>
          <w:lang w:val="en-US" w:eastAsia="en-US"/>
        </w:rPr>
        <w:t xml:space="preserve">Plan de travail, et </w:t>
      </w:r>
    </w:p>
    <w:p w14:paraId="2418CEB5" w14:textId="77777777" w:rsidR="007647BA" w:rsidRPr="00EA7B81" w:rsidRDefault="007647BA" w:rsidP="009810A4">
      <w:pPr>
        <w:numPr>
          <w:ilvl w:val="0"/>
          <w:numId w:val="33"/>
        </w:numPr>
        <w:autoSpaceDE w:val="0"/>
        <w:autoSpaceDN w:val="0"/>
        <w:adjustRightInd w:val="0"/>
        <w:spacing w:after="0"/>
        <w:rPr>
          <w:rFonts w:ascii="Arial Narrow" w:hAnsi="Arial Narrow" w:cs="Arial"/>
          <w:color w:val="000000"/>
          <w:lang w:val="en-US" w:eastAsia="en-US"/>
        </w:rPr>
      </w:pPr>
      <w:r w:rsidRPr="00EA7B81">
        <w:rPr>
          <w:rFonts w:ascii="Arial Narrow" w:hAnsi="Arial Narrow" w:cs="Arial"/>
          <w:color w:val="000000"/>
          <w:lang w:val="en-US" w:eastAsia="en-US"/>
        </w:rPr>
        <w:t xml:space="preserve">Organisation et personnel </w:t>
      </w:r>
    </w:p>
    <w:p w14:paraId="66BEC387" w14:textId="77777777" w:rsidR="007647BA" w:rsidRPr="00EA7B81" w:rsidRDefault="007647BA" w:rsidP="007647BA">
      <w:pPr>
        <w:autoSpaceDE w:val="0"/>
        <w:autoSpaceDN w:val="0"/>
        <w:adjustRightInd w:val="0"/>
        <w:rPr>
          <w:rFonts w:ascii="Arial Narrow" w:hAnsi="Arial Narrow" w:cs="Arial"/>
          <w:color w:val="000000"/>
          <w:lang w:val="en-US" w:eastAsia="en-US"/>
        </w:rPr>
      </w:pPr>
    </w:p>
    <w:p w14:paraId="3F6000B6" w14:textId="77777777" w:rsidR="007647BA" w:rsidRPr="00EA7B81" w:rsidRDefault="007647BA" w:rsidP="007647BA">
      <w:pPr>
        <w:autoSpaceDE w:val="0"/>
        <w:autoSpaceDN w:val="0"/>
        <w:adjustRightInd w:val="0"/>
        <w:rPr>
          <w:rFonts w:ascii="Arial Narrow" w:hAnsi="Arial Narrow" w:cs="Arial"/>
          <w:color w:val="000000"/>
          <w:lang w:val="fr-CM" w:eastAsia="en-US"/>
        </w:rPr>
      </w:pPr>
      <w:r w:rsidRPr="00EA7B81">
        <w:rPr>
          <w:rFonts w:ascii="Arial Narrow" w:hAnsi="Arial Narrow" w:cs="Arial"/>
          <w:i/>
          <w:iCs/>
          <w:color w:val="000000"/>
          <w:lang w:val="fr-CM" w:eastAsia="en-US"/>
        </w:rPr>
        <w:t xml:space="preserve">a) Conception technique et méthodologie.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 </w:t>
      </w:r>
    </w:p>
    <w:p w14:paraId="61082AD2" w14:textId="77777777" w:rsidR="007647BA" w:rsidRPr="00EA7B81" w:rsidRDefault="007647BA" w:rsidP="007647BA">
      <w:pPr>
        <w:autoSpaceDE w:val="0"/>
        <w:autoSpaceDN w:val="0"/>
        <w:adjustRightInd w:val="0"/>
        <w:rPr>
          <w:rFonts w:ascii="Arial Narrow" w:hAnsi="Arial Narrow" w:cs="Arial"/>
          <w:color w:val="000000"/>
          <w:lang w:val="fr-CM" w:eastAsia="en-US"/>
        </w:rPr>
      </w:pPr>
      <w:r w:rsidRPr="00EA7B81">
        <w:rPr>
          <w:rFonts w:ascii="Arial Narrow" w:hAnsi="Arial Narrow" w:cs="Arial"/>
          <w:i/>
          <w:iCs/>
          <w:color w:val="000000"/>
          <w:lang w:val="fr-CM" w:eastAsia="en-US"/>
        </w:rPr>
        <w:t xml:space="preserve">b) Plan de travail.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115F98ED" w14:textId="77777777" w:rsidR="007647BA" w:rsidRPr="0090268E" w:rsidRDefault="007647BA" w:rsidP="009810A4">
      <w:pPr>
        <w:numPr>
          <w:ilvl w:val="0"/>
          <w:numId w:val="34"/>
        </w:numPr>
        <w:autoSpaceDE w:val="0"/>
        <w:autoSpaceDN w:val="0"/>
        <w:adjustRightInd w:val="0"/>
        <w:spacing w:after="0"/>
        <w:rPr>
          <w:rFonts w:ascii="Arial Narrow" w:hAnsi="Arial Narrow" w:cs="Arial"/>
          <w:color w:val="000000"/>
          <w:lang w:val="fr-CM" w:eastAsia="en-US"/>
        </w:rPr>
      </w:pPr>
      <w:r w:rsidRPr="00EA7B81">
        <w:rPr>
          <w:rFonts w:ascii="Arial Narrow" w:hAnsi="Arial Narrow" w:cs="Arial"/>
          <w:i/>
          <w:iCs/>
          <w:color w:val="000000"/>
          <w:lang w:val="fr-CM" w:eastAsia="en-US"/>
        </w:rPr>
        <w:t xml:space="preserve">Organisation et personnel, Dans ce chapitre, vous proposerez la structure et la composition de votre équipe. Vous donnerez la liste des principales disciplines représentées, le nom de l’expert responsable et une liste du personnel clé et d’appui proposé. </w:t>
      </w:r>
    </w:p>
    <w:p w14:paraId="04DE92F1" w14:textId="77777777" w:rsidR="009B0E2C" w:rsidRDefault="009B0E2C" w:rsidP="007647BA">
      <w:pPr>
        <w:pStyle w:val="Default"/>
        <w:spacing w:line="276" w:lineRule="auto"/>
        <w:rPr>
          <w:rFonts w:ascii="Arial Narrow" w:hAnsi="Arial Narrow"/>
          <w:b/>
          <w:bCs/>
          <w:sz w:val="22"/>
          <w:szCs w:val="22"/>
        </w:rPr>
      </w:pPr>
    </w:p>
    <w:p w14:paraId="4B100799" w14:textId="77777777" w:rsidR="009B0E2C" w:rsidRDefault="009B0E2C" w:rsidP="007647BA">
      <w:pPr>
        <w:pStyle w:val="Default"/>
        <w:spacing w:line="276" w:lineRule="auto"/>
        <w:rPr>
          <w:rFonts w:ascii="Arial Narrow" w:hAnsi="Arial Narrow"/>
          <w:b/>
          <w:bCs/>
          <w:sz w:val="22"/>
          <w:szCs w:val="22"/>
        </w:rPr>
      </w:pPr>
    </w:p>
    <w:p w14:paraId="43D7115F" w14:textId="77777777" w:rsidR="009B0E2C" w:rsidRDefault="009B0E2C" w:rsidP="007647BA">
      <w:pPr>
        <w:pStyle w:val="Default"/>
        <w:spacing w:line="276" w:lineRule="auto"/>
        <w:rPr>
          <w:rFonts w:ascii="Arial Narrow" w:hAnsi="Arial Narrow"/>
          <w:b/>
          <w:bCs/>
          <w:sz w:val="22"/>
          <w:szCs w:val="22"/>
        </w:rPr>
      </w:pPr>
    </w:p>
    <w:p w14:paraId="35AF8D92" w14:textId="77777777" w:rsidR="009B0E2C" w:rsidRDefault="009B0E2C" w:rsidP="007647BA">
      <w:pPr>
        <w:pStyle w:val="Default"/>
        <w:spacing w:line="276" w:lineRule="auto"/>
        <w:rPr>
          <w:rFonts w:ascii="Arial Narrow" w:hAnsi="Arial Narrow"/>
          <w:b/>
          <w:bCs/>
          <w:sz w:val="22"/>
          <w:szCs w:val="22"/>
        </w:rPr>
      </w:pPr>
    </w:p>
    <w:p w14:paraId="149E81AC" w14:textId="77777777" w:rsidR="009B0E2C" w:rsidRDefault="009B0E2C" w:rsidP="007647BA">
      <w:pPr>
        <w:pStyle w:val="Default"/>
        <w:spacing w:line="276" w:lineRule="auto"/>
        <w:rPr>
          <w:rFonts w:ascii="Arial Narrow" w:hAnsi="Arial Narrow"/>
          <w:b/>
          <w:bCs/>
          <w:sz w:val="22"/>
          <w:szCs w:val="22"/>
        </w:rPr>
      </w:pPr>
    </w:p>
    <w:p w14:paraId="21567E1D" w14:textId="77777777" w:rsidR="009B0E2C" w:rsidRDefault="009B0E2C" w:rsidP="007647BA">
      <w:pPr>
        <w:pStyle w:val="Default"/>
        <w:spacing w:line="276" w:lineRule="auto"/>
        <w:rPr>
          <w:rFonts w:ascii="Arial Narrow" w:hAnsi="Arial Narrow"/>
          <w:b/>
          <w:bCs/>
          <w:sz w:val="22"/>
          <w:szCs w:val="22"/>
        </w:rPr>
      </w:pPr>
    </w:p>
    <w:p w14:paraId="02ECC3A5" w14:textId="77777777" w:rsidR="009B0E2C" w:rsidRDefault="009B0E2C" w:rsidP="007647BA">
      <w:pPr>
        <w:pStyle w:val="Default"/>
        <w:spacing w:line="276" w:lineRule="auto"/>
        <w:rPr>
          <w:rFonts w:ascii="Arial Narrow" w:hAnsi="Arial Narrow"/>
          <w:b/>
          <w:bCs/>
          <w:sz w:val="22"/>
          <w:szCs w:val="22"/>
        </w:rPr>
      </w:pPr>
    </w:p>
    <w:p w14:paraId="194F9F1A" w14:textId="77777777" w:rsidR="009B0E2C" w:rsidRDefault="009B0E2C" w:rsidP="007647BA">
      <w:pPr>
        <w:pStyle w:val="Default"/>
        <w:spacing w:line="276" w:lineRule="auto"/>
        <w:rPr>
          <w:rFonts w:ascii="Arial Narrow" w:hAnsi="Arial Narrow"/>
          <w:b/>
          <w:bCs/>
          <w:sz w:val="22"/>
          <w:szCs w:val="22"/>
        </w:rPr>
      </w:pPr>
    </w:p>
    <w:p w14:paraId="319F8809" w14:textId="77777777" w:rsidR="009B0E2C" w:rsidRDefault="009B0E2C" w:rsidP="007647BA">
      <w:pPr>
        <w:pStyle w:val="Default"/>
        <w:spacing w:line="276" w:lineRule="auto"/>
        <w:rPr>
          <w:rFonts w:ascii="Arial Narrow" w:hAnsi="Arial Narrow"/>
          <w:b/>
          <w:bCs/>
          <w:sz w:val="22"/>
          <w:szCs w:val="22"/>
        </w:rPr>
      </w:pPr>
    </w:p>
    <w:p w14:paraId="3D089A4A" w14:textId="77777777" w:rsidR="009B0E2C" w:rsidRDefault="009B0E2C" w:rsidP="007647BA">
      <w:pPr>
        <w:pStyle w:val="Default"/>
        <w:spacing w:line="276" w:lineRule="auto"/>
        <w:rPr>
          <w:rFonts w:ascii="Arial Narrow" w:hAnsi="Arial Narrow"/>
          <w:b/>
          <w:bCs/>
          <w:sz w:val="22"/>
          <w:szCs w:val="22"/>
        </w:rPr>
      </w:pPr>
    </w:p>
    <w:p w14:paraId="2A80954E" w14:textId="77777777" w:rsidR="009B0E2C" w:rsidRDefault="009B0E2C" w:rsidP="007647BA">
      <w:pPr>
        <w:pStyle w:val="Default"/>
        <w:spacing w:line="276" w:lineRule="auto"/>
        <w:rPr>
          <w:rFonts w:ascii="Arial Narrow" w:hAnsi="Arial Narrow"/>
          <w:b/>
          <w:bCs/>
          <w:sz w:val="22"/>
          <w:szCs w:val="22"/>
        </w:rPr>
      </w:pPr>
    </w:p>
    <w:p w14:paraId="0D506777" w14:textId="77777777" w:rsidR="009B0E2C" w:rsidRDefault="009B0E2C" w:rsidP="007647BA">
      <w:pPr>
        <w:pStyle w:val="Default"/>
        <w:spacing w:line="276" w:lineRule="auto"/>
        <w:rPr>
          <w:rFonts w:ascii="Arial Narrow" w:hAnsi="Arial Narrow"/>
          <w:b/>
          <w:bCs/>
          <w:sz w:val="22"/>
          <w:szCs w:val="22"/>
        </w:rPr>
      </w:pPr>
    </w:p>
    <w:p w14:paraId="49154557" w14:textId="609DFEDE"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b/>
          <w:bCs/>
          <w:sz w:val="22"/>
          <w:szCs w:val="22"/>
        </w:rPr>
        <w:t xml:space="preserve">ANNEXEN°16 MODELE DE DECLARATION SUR L'HONNEUR DE VISITE DU SITE </w:t>
      </w:r>
    </w:p>
    <w:p w14:paraId="5011E4A2"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Je soussigné M.__________________________________________________________ </w:t>
      </w:r>
    </w:p>
    <w:p w14:paraId="597D065F"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Représentant l’Entreprise__________________________________________________ </w:t>
      </w:r>
    </w:p>
    <w:p w14:paraId="2C6A5D74"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Reconnais avoir visité ce jour le ________ du mois de ______________de l’année_______ </w:t>
      </w:r>
    </w:p>
    <w:p w14:paraId="078FF70C"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En compagnie de M._______________________________________________________ </w:t>
      </w:r>
    </w:p>
    <w:p w14:paraId="39053AE9"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Agissant en lieu et place de l’utilisateur, le site du Projet de ________________________________________________________________________________________________________________________________________________________ </w:t>
      </w:r>
    </w:p>
    <w:p w14:paraId="18B1D54A"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Pour lequel mon entreprise veut soumissionner. </w:t>
      </w:r>
    </w:p>
    <w:p w14:paraId="795026C9"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M’étant rendu sur les lieux, les observations suivantes ont été relevées : </w:t>
      </w:r>
    </w:p>
    <w:p w14:paraId="12ECE1FC"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 </w:t>
      </w:r>
    </w:p>
    <w:p w14:paraId="24A648DB"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b/>
          <w:bCs/>
          <w:i/>
          <w:iCs/>
          <w:sz w:val="22"/>
          <w:szCs w:val="22"/>
        </w:rPr>
        <w:t xml:space="preserve">N.B : le prestataire doit soumettre pour chaque site de projet une déclaration de visite de site. </w:t>
      </w:r>
    </w:p>
    <w:p w14:paraId="1A45B7E7"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Fait à ………………………., le ………………………… </w:t>
      </w:r>
    </w:p>
    <w:p w14:paraId="7FACD130" w14:textId="77777777" w:rsidR="007647BA" w:rsidRPr="00CE210B" w:rsidRDefault="007647BA" w:rsidP="007647BA">
      <w:pPr>
        <w:pStyle w:val="Default"/>
        <w:spacing w:line="276" w:lineRule="auto"/>
        <w:rPr>
          <w:rFonts w:ascii="Arial Narrow" w:hAnsi="Arial Narrow"/>
          <w:sz w:val="22"/>
          <w:szCs w:val="22"/>
        </w:rPr>
      </w:pPr>
      <w:r w:rsidRPr="00CE210B">
        <w:rPr>
          <w:rFonts w:ascii="Arial Narrow" w:hAnsi="Arial Narrow"/>
          <w:sz w:val="22"/>
          <w:szCs w:val="22"/>
        </w:rPr>
        <w:t xml:space="preserve">Le soumissionnaire </w:t>
      </w:r>
    </w:p>
    <w:p w14:paraId="23E20817" w14:textId="77777777" w:rsidR="007647BA" w:rsidRPr="00CE210B" w:rsidRDefault="007647BA" w:rsidP="007647BA">
      <w:pPr>
        <w:spacing w:before="120" w:after="120"/>
        <w:rPr>
          <w:rFonts w:ascii="Arial Narrow" w:hAnsi="Arial Narrow"/>
        </w:rPr>
      </w:pPr>
      <w:r w:rsidRPr="00CE210B">
        <w:rPr>
          <w:rFonts w:ascii="Arial Narrow" w:hAnsi="Arial Narrow"/>
        </w:rPr>
        <w:t>(Nom, prénom, signature et cachet)</w:t>
      </w:r>
    </w:p>
    <w:p w14:paraId="315D1254" w14:textId="77777777" w:rsidR="007647BA" w:rsidRDefault="007647BA" w:rsidP="007647BA">
      <w:pPr>
        <w:pStyle w:val="Default"/>
        <w:spacing w:line="276" w:lineRule="auto"/>
        <w:rPr>
          <w:rFonts w:ascii="Arial Narrow" w:hAnsi="Arial Narrow"/>
          <w:b/>
          <w:bCs/>
          <w:sz w:val="22"/>
          <w:szCs w:val="22"/>
        </w:rPr>
      </w:pPr>
    </w:p>
    <w:p w14:paraId="5A94EE4A" w14:textId="77777777" w:rsidR="007647BA" w:rsidRDefault="007647BA" w:rsidP="007647BA">
      <w:pPr>
        <w:pStyle w:val="Default"/>
        <w:spacing w:line="276" w:lineRule="auto"/>
        <w:rPr>
          <w:rFonts w:ascii="Arial Narrow" w:hAnsi="Arial Narrow"/>
          <w:b/>
          <w:bCs/>
          <w:sz w:val="22"/>
          <w:szCs w:val="22"/>
        </w:rPr>
      </w:pPr>
    </w:p>
    <w:p w14:paraId="49BC7764" w14:textId="77777777" w:rsidR="007647BA" w:rsidRPr="0090268E" w:rsidRDefault="007647BA" w:rsidP="007647BA">
      <w:pPr>
        <w:spacing w:before="120" w:after="120"/>
        <w:rPr>
          <w:rFonts w:ascii="Arial Narrow" w:hAnsi="Arial Narrow"/>
          <w:b/>
          <w:bCs/>
          <w:lang w:val="fr-CM"/>
        </w:rPr>
      </w:pPr>
    </w:p>
    <w:p w14:paraId="5E3D02DB" w14:textId="77777777" w:rsidR="007647BA" w:rsidRPr="00725B46" w:rsidRDefault="007647BA" w:rsidP="007647BA">
      <w:pPr>
        <w:spacing w:before="120" w:after="120"/>
        <w:rPr>
          <w:rFonts w:ascii="Arial Narrow" w:hAnsi="Arial Narrow"/>
          <w:b/>
          <w:bCs/>
          <w:lang w:val="fr-CM"/>
        </w:rPr>
      </w:pPr>
    </w:p>
    <w:p w14:paraId="65A368FE" w14:textId="77777777" w:rsidR="007647BA" w:rsidRDefault="007647BA" w:rsidP="007647BA">
      <w:pPr>
        <w:spacing w:before="120" w:after="120"/>
        <w:rPr>
          <w:rFonts w:ascii="Arial Narrow" w:hAnsi="Arial Narrow"/>
          <w:b/>
          <w:bCs/>
        </w:rPr>
      </w:pPr>
    </w:p>
    <w:p w14:paraId="48FFC585" w14:textId="77777777" w:rsidR="007647BA" w:rsidRDefault="007647BA" w:rsidP="007647BA">
      <w:pPr>
        <w:spacing w:before="120" w:after="120"/>
        <w:rPr>
          <w:rFonts w:ascii="Arial Narrow" w:hAnsi="Arial Narrow"/>
          <w:b/>
          <w:bCs/>
        </w:rPr>
      </w:pPr>
    </w:p>
    <w:p w14:paraId="174952B7" w14:textId="77777777" w:rsidR="007647BA" w:rsidRDefault="007647BA" w:rsidP="007647BA">
      <w:pPr>
        <w:spacing w:before="120" w:after="120"/>
        <w:rPr>
          <w:rFonts w:ascii="Arial Narrow" w:hAnsi="Arial Narrow"/>
          <w:b/>
          <w:bCs/>
        </w:rPr>
      </w:pPr>
    </w:p>
    <w:p w14:paraId="72F6F053" w14:textId="77777777" w:rsidR="007647BA" w:rsidRDefault="007647BA" w:rsidP="007647BA">
      <w:pPr>
        <w:spacing w:before="120" w:after="120"/>
        <w:rPr>
          <w:rFonts w:ascii="Arial Narrow" w:hAnsi="Arial Narrow"/>
          <w:b/>
          <w:bCs/>
        </w:rPr>
      </w:pPr>
    </w:p>
    <w:p w14:paraId="066E82B0" w14:textId="77777777" w:rsidR="007647BA" w:rsidRDefault="007647BA" w:rsidP="007647BA">
      <w:pPr>
        <w:spacing w:before="120" w:after="120"/>
        <w:rPr>
          <w:rFonts w:ascii="Arial Narrow" w:hAnsi="Arial Narrow"/>
          <w:b/>
          <w:bCs/>
        </w:rPr>
      </w:pPr>
    </w:p>
    <w:p w14:paraId="58984804" w14:textId="77777777" w:rsidR="007647BA" w:rsidRDefault="007647BA" w:rsidP="007647BA">
      <w:pPr>
        <w:spacing w:before="120" w:after="120"/>
        <w:rPr>
          <w:rFonts w:ascii="Arial Narrow" w:hAnsi="Arial Narrow"/>
          <w:b/>
          <w:bCs/>
        </w:rPr>
      </w:pPr>
    </w:p>
    <w:p w14:paraId="650FB67D" w14:textId="77777777" w:rsidR="007647BA" w:rsidRDefault="007647BA" w:rsidP="007647BA">
      <w:pPr>
        <w:spacing w:before="120" w:after="120"/>
        <w:rPr>
          <w:rFonts w:ascii="Arial Narrow" w:hAnsi="Arial Narrow"/>
          <w:b/>
          <w:bCs/>
        </w:rPr>
      </w:pPr>
    </w:p>
    <w:p w14:paraId="26D8CEF9" w14:textId="77777777" w:rsidR="007647BA" w:rsidRDefault="007647BA" w:rsidP="007647BA">
      <w:pPr>
        <w:spacing w:before="120" w:after="120"/>
        <w:rPr>
          <w:rFonts w:ascii="Arial Narrow" w:hAnsi="Arial Narrow"/>
          <w:b/>
          <w:bCs/>
        </w:rPr>
      </w:pPr>
    </w:p>
    <w:p w14:paraId="66890012" w14:textId="77777777" w:rsidR="007647BA" w:rsidRDefault="007647BA" w:rsidP="007647BA">
      <w:pPr>
        <w:spacing w:before="120" w:after="120"/>
        <w:rPr>
          <w:rFonts w:ascii="Arial Narrow" w:hAnsi="Arial Narrow"/>
          <w:b/>
          <w:bCs/>
        </w:rPr>
      </w:pPr>
    </w:p>
    <w:p w14:paraId="30D495AC" w14:textId="77777777" w:rsidR="007647BA" w:rsidRDefault="007647BA" w:rsidP="007647BA">
      <w:pPr>
        <w:spacing w:before="120" w:after="120"/>
        <w:rPr>
          <w:rFonts w:ascii="Arial Narrow" w:hAnsi="Arial Narrow"/>
          <w:b/>
          <w:bCs/>
        </w:rPr>
      </w:pPr>
    </w:p>
    <w:p w14:paraId="667EA6DF" w14:textId="77777777" w:rsidR="007647BA" w:rsidRDefault="007647BA" w:rsidP="007647BA">
      <w:pPr>
        <w:spacing w:before="120" w:after="120"/>
        <w:rPr>
          <w:rFonts w:ascii="Arial Narrow" w:hAnsi="Arial Narrow"/>
          <w:b/>
          <w:bCs/>
        </w:rPr>
      </w:pPr>
    </w:p>
    <w:p w14:paraId="23D4AC7A" w14:textId="77777777" w:rsidR="007647BA" w:rsidRDefault="007647BA" w:rsidP="007647BA">
      <w:pPr>
        <w:spacing w:before="120" w:after="120"/>
        <w:rPr>
          <w:rFonts w:ascii="Arial Narrow" w:hAnsi="Arial Narrow"/>
          <w:b/>
          <w:bCs/>
        </w:rPr>
      </w:pPr>
    </w:p>
    <w:p w14:paraId="30E99AA4" w14:textId="77777777" w:rsidR="007647BA" w:rsidRDefault="007647BA" w:rsidP="007647BA">
      <w:pPr>
        <w:spacing w:before="120" w:after="120"/>
        <w:rPr>
          <w:rFonts w:ascii="Arial Narrow" w:hAnsi="Arial Narrow"/>
          <w:b/>
          <w:bCs/>
        </w:rPr>
      </w:pPr>
    </w:p>
    <w:p w14:paraId="0CDE42A6" w14:textId="77777777" w:rsidR="007647BA" w:rsidRDefault="007647BA" w:rsidP="007647BA">
      <w:pPr>
        <w:spacing w:before="120" w:after="120"/>
        <w:rPr>
          <w:rFonts w:ascii="Arial Narrow" w:hAnsi="Arial Narrow"/>
        </w:rPr>
      </w:pPr>
    </w:p>
    <w:p w14:paraId="111E9306" w14:textId="77777777" w:rsidR="007647BA" w:rsidRDefault="007647BA" w:rsidP="007647BA">
      <w:pPr>
        <w:spacing w:before="120" w:after="120"/>
        <w:rPr>
          <w:rFonts w:ascii="Arial Narrow" w:hAnsi="Arial Narrow"/>
        </w:rPr>
      </w:pPr>
    </w:p>
    <w:p w14:paraId="244C5F18" w14:textId="77777777" w:rsidR="007647BA" w:rsidRDefault="007647BA" w:rsidP="007647BA">
      <w:pPr>
        <w:spacing w:before="120" w:after="120"/>
        <w:rPr>
          <w:rFonts w:ascii="Arial Narrow" w:hAnsi="Arial Narrow"/>
        </w:rPr>
      </w:pPr>
    </w:p>
    <w:p w14:paraId="202A8E46" w14:textId="77777777" w:rsidR="007647BA" w:rsidRDefault="007647BA" w:rsidP="007647BA">
      <w:pPr>
        <w:spacing w:before="120" w:after="120"/>
        <w:rPr>
          <w:rFonts w:ascii="Arial Narrow" w:hAnsi="Arial Narrow"/>
        </w:rPr>
      </w:pPr>
    </w:p>
    <w:p w14:paraId="7717A911" w14:textId="77777777" w:rsidR="007647BA" w:rsidRDefault="007647BA" w:rsidP="007647BA">
      <w:pPr>
        <w:autoSpaceDE w:val="0"/>
        <w:autoSpaceDN w:val="0"/>
        <w:adjustRightInd w:val="0"/>
        <w:rPr>
          <w:rFonts w:ascii="Arial Narrow" w:hAnsi="Arial Narrow"/>
        </w:rPr>
      </w:pPr>
    </w:p>
    <w:p w14:paraId="65421458" w14:textId="77777777" w:rsidR="009B0E2C" w:rsidRDefault="009B0E2C" w:rsidP="007647BA">
      <w:pPr>
        <w:autoSpaceDE w:val="0"/>
        <w:autoSpaceDN w:val="0"/>
        <w:adjustRightInd w:val="0"/>
        <w:rPr>
          <w:rFonts w:ascii="Arial Narrow" w:hAnsi="Arial Narrow"/>
        </w:rPr>
      </w:pPr>
    </w:p>
    <w:p w14:paraId="0C1A70A2" w14:textId="6ED27D9C" w:rsidR="009B0E2C" w:rsidRPr="009B0E2C" w:rsidRDefault="009B0E2C" w:rsidP="009B0E2C">
      <w:pPr>
        <w:autoSpaceDE w:val="0"/>
        <w:autoSpaceDN w:val="0"/>
        <w:adjustRightInd w:val="0"/>
        <w:jc w:val="center"/>
        <w:rPr>
          <w:rFonts w:ascii="Arial Narrow" w:hAnsi="Arial Narrow" w:cs="Arial"/>
          <w:b/>
          <w:bCs/>
          <w:color w:val="000000"/>
        </w:rPr>
      </w:pPr>
      <w:r w:rsidRPr="009B0E2C">
        <w:rPr>
          <w:rFonts w:ascii="Arial Narrow" w:hAnsi="Arial Narrow"/>
          <w:b/>
          <w:bCs/>
        </w:rPr>
        <w:t>CHARTE D’INTEGRITE</w:t>
      </w:r>
    </w:p>
    <w:p w14:paraId="61BDE7A3"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b/>
          <w:bCs/>
          <w:color w:val="000000"/>
        </w:rPr>
        <w:t>INTITULE DE L</w:t>
      </w:r>
      <w:r w:rsidRPr="00BC3495">
        <w:rPr>
          <w:rFonts w:ascii="Arial Narrow" w:hAnsi="Arial Narrow" w:cs="Arial"/>
          <w:b/>
          <w:bCs/>
          <w:color w:val="000000"/>
        </w:rPr>
        <w:t>’APPEL D’OFFRES</w:t>
      </w:r>
      <w:r w:rsidRPr="00836DFC">
        <w:rPr>
          <w:rFonts w:ascii="Arial Narrow" w:hAnsi="Arial Narrow" w:cs="Arial"/>
          <w:b/>
          <w:bCs/>
          <w:color w:val="000000"/>
        </w:rPr>
        <w:t xml:space="preserve"> : </w:t>
      </w:r>
      <w:r w:rsidRPr="00836DFC">
        <w:rPr>
          <w:rFonts w:ascii="Arial Narrow" w:hAnsi="Arial Narrow" w:cs="Arial"/>
          <w:color w:val="000000"/>
        </w:rPr>
        <w:t xml:space="preserve">___________________________. </w:t>
      </w:r>
    </w:p>
    <w:p w14:paraId="4D6C38CC"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LE « SOUMISSIONNAIRE » </w:t>
      </w:r>
    </w:p>
    <w:p w14:paraId="4BCBC91E"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b/>
          <w:bCs/>
          <w:color w:val="000000"/>
        </w:rPr>
        <w:t xml:space="preserve">A MONSIEUR </w:t>
      </w:r>
      <w:r w:rsidRPr="00836DFC">
        <w:rPr>
          <w:rFonts w:ascii="Arial Narrow" w:hAnsi="Arial Narrow" w:cs="Arial"/>
          <w:color w:val="000000"/>
        </w:rPr>
        <w:t>L</w:t>
      </w:r>
      <w:r w:rsidRPr="00836DFC">
        <w:rPr>
          <w:rFonts w:ascii="Arial Narrow" w:hAnsi="Arial Narrow" w:cs="Arial"/>
          <w:b/>
          <w:bCs/>
          <w:color w:val="000000"/>
        </w:rPr>
        <w:t>E« MAITRE D’OUVRAGE</w:t>
      </w:r>
      <w:r w:rsidRPr="00836DFC">
        <w:rPr>
          <w:rFonts w:ascii="Arial Narrow" w:hAnsi="Arial Narrow" w:cs="Arial"/>
          <w:color w:val="000000"/>
        </w:rPr>
        <w:t xml:space="preserve">» </w:t>
      </w:r>
    </w:p>
    <w:p w14:paraId="63EF6A06"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1. Nous reconnaissons et attestons que nous ne sommes pas, et qu’aucun des membres de notre groupement et de nos sous-traitants n’est, dans l’un des cas suivants : </w:t>
      </w:r>
    </w:p>
    <w:p w14:paraId="72C3581F"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1.1) être en état ou avoir fait l’objet d’une procédure de faillite, de liquidation judiciaire, de cessation d’activité ou être dans toute situation analogue résultat d’une procédure de même nature ; </w:t>
      </w:r>
    </w:p>
    <w:p w14:paraId="4B188556"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1.2) avoir fait l’objet d’une condamnation prononcée depuis moins de cinq ans par un jugement ayant force de chose jugée pour délit commis dans le cadre de la passation ou de l’exécution d’un marché ; </w:t>
      </w:r>
    </w:p>
    <w:p w14:paraId="06C019A0"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1.3) avoir commis au cours des cinq dernières années une faute grave à l’occasion de la passation ou de l’exécution d’un marché ; </w:t>
      </w:r>
    </w:p>
    <w:p w14:paraId="12A3B963"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1.4) n’avoir pas rempli nos obligations relatives au paiement des cotisations de sécurité sociale ou nos obligations relatives au paiement des impôts selon les dispositions légales ; </w:t>
      </w:r>
    </w:p>
    <w:p w14:paraId="2E0BCF87"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1.5) figurer sur les listes de sanctions financières adoptées par les Nations Unies et tout autre Partenaire Technique et Financier dans le cadre de la passation ou de l’exécution d’un marché ; </w:t>
      </w:r>
    </w:p>
    <w:p w14:paraId="1625293D"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1.6) s’être rendu coupable de fausses déclarations en fournissant les renseignements exigés dans le cadre du processus de passation du Marché. </w:t>
      </w:r>
    </w:p>
    <w:p w14:paraId="2AABCFAB"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2. Nous attestons que nous ne sommes pas, et qu’aucun des membres de notre groupement et de nos sous-traitants n’est, dans l’une des situations de conflit d’intérêt suivantes : </w:t>
      </w:r>
    </w:p>
    <w:p w14:paraId="1C4AAA0A"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2.1) actionnaire contrôlant le Maître d’Ouvrage/Maître d’Ouvrage Délégué ou filiale contrôlées par le Maître d’Ouvrage/Maître d’Ouvrage Délégué, à moins que le conflit en découlant ait été porté à la connaissance de l’Autorité chargé des marchés publics et résolu sa satisfaction ; </w:t>
      </w:r>
    </w:p>
    <w:p w14:paraId="776A1014"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2.2) avoir des relations d’affaires ou familiales avec un membre de services du Maître d’Ouvrage/Maître d’Ouvrage Délégué impliqué dans le processus de sélection ou le contrôle du marché en résultant, à moins que le conflit en découlant ait été porté à la connaissance de l’Autorité chargé des marchés publics et résolu à sa satisfaction ; </w:t>
      </w:r>
    </w:p>
    <w:p w14:paraId="3AF7D649"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2.3) 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d’Ouvrage/Maître d’Ouvrage Délégué ; </w:t>
      </w:r>
    </w:p>
    <w:p w14:paraId="50E494A5"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2.4) être engagé pour une mission de conseil qui, par sa nature, risque de s’avérer incompatible avec nos missions pour le compte du Maître d’Ouvrage/Maître d’Ouvrage Délégué ; </w:t>
      </w:r>
    </w:p>
    <w:p w14:paraId="6C276DE2"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2 .5) dans le cas d’une procédure ayant pour objet la passation d’un marché de travaux ou de fournitures : </w:t>
      </w:r>
    </w:p>
    <w:p w14:paraId="3FAF5F2D"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i) avoir préparé nous-mêmes ou avoir été associés à un consultant qui a préparé des spécifications, plan , calculs et autres documents utilisés dans le cadre du processus de mise en concurrence considérée ; </w:t>
      </w:r>
    </w:p>
    <w:p w14:paraId="45E326BA"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ii) être nous-mêmes ou l’une des firmes auxquelles nous sommes affiliées, recrutés, ou devant l’être, par le Maître d’Ouvrage/Maître d’Ouvrage Délégué pour effectuer la supervision où le contrôle des prestations dans le cadre du Marché. </w:t>
      </w:r>
    </w:p>
    <w:p w14:paraId="36517E32"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3. Si nous sommes un établissement public ou une entreprise publique, nous attestons que nous jouissons d’une autonomie juridique et financière et que nous sommes gérés selon les règles du droit commercial. </w:t>
      </w:r>
    </w:p>
    <w:p w14:paraId="6F6308B9" w14:textId="77777777" w:rsidR="007647BA" w:rsidRPr="00836DFC" w:rsidRDefault="007647BA" w:rsidP="007647BA">
      <w:pPr>
        <w:autoSpaceDE w:val="0"/>
        <w:autoSpaceDN w:val="0"/>
        <w:adjustRightInd w:val="0"/>
        <w:rPr>
          <w:rFonts w:ascii="Arial Narrow" w:hAnsi="Arial Narrow" w:cs="Arial"/>
          <w:color w:val="000000"/>
        </w:rPr>
      </w:pPr>
      <w:r w:rsidRPr="00836DFC">
        <w:rPr>
          <w:rFonts w:ascii="Arial Narrow" w:hAnsi="Arial Narrow" w:cs="Arial"/>
          <w:color w:val="000000"/>
        </w:rPr>
        <w:t xml:space="preserve">4. Nous nous engageons à communiquer sans délai au Maître d’Ouvrage/Maître d’Ouvrage Délégué, qui en informera l’Autorité chargé des Marchés Publics, tout changement de situation au regard des points 1 à 3 qui précèdent. </w:t>
      </w:r>
    </w:p>
    <w:p w14:paraId="455282C4" w14:textId="77777777" w:rsidR="007647BA" w:rsidRPr="00BC3495" w:rsidRDefault="007647BA" w:rsidP="007647BA">
      <w:pPr>
        <w:spacing w:before="120" w:after="120"/>
        <w:rPr>
          <w:rFonts w:ascii="Arial Narrow" w:hAnsi="Arial Narrow"/>
        </w:rPr>
      </w:pPr>
      <w:r w:rsidRPr="00BC3495">
        <w:rPr>
          <w:rFonts w:ascii="Arial Narrow" w:hAnsi="Arial Narrow" w:cs="Arial"/>
          <w:color w:val="000000"/>
        </w:rPr>
        <w:t>5. Dans le cadre de la passation et de l’exécution de la lettre commande :</w:t>
      </w:r>
    </w:p>
    <w:p w14:paraId="096F5FDD"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color w:val="000000"/>
        </w:rPr>
        <w:t xml:space="preserve">Nous n’avons pas commis et nous ne commettrons pas de manoeuvres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 </w:t>
      </w:r>
    </w:p>
    <w:p w14:paraId="10BD5FC7"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color w:val="000000"/>
        </w:rPr>
        <w:t xml:space="preserve">5.2) Nous n’avons pas commis et nous ne commettrons pas de manoeuvres déloyales (actions ou omission) contraires à nos obligations légales ou réglementaires et/ou violer ses règles internes afin d’obtenir un bénéfice illégitime. </w:t>
      </w:r>
    </w:p>
    <w:p w14:paraId="4C101B80"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color w:val="000000"/>
        </w:rPr>
        <w:t xml:space="preserve">5.3) 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 </w:t>
      </w:r>
    </w:p>
    <w:p w14:paraId="20FBDEE9"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color w:val="000000"/>
        </w:rPr>
        <w:t xml:space="preserve">5.4) 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14:paraId="79A34936"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color w:val="000000"/>
        </w:rPr>
        <w:t xml:space="preserve">5.5) Nous n’avons pas promis, offert ou accordé et nous ne promettrons pas d’acte susceptible d’influencer le processus de passation du Marché au détriment du Maître d’Ouvrage/Maître d’Ouvrage Délégué et notamment, aucune pratique anticoncurrentielle ayant pour objet ou pour effet d’empêcher, de restreindre ou de fausser le jeu de la concurrence, notamment en tendant à limiter l’accès au Marché ou de libre exercice de la concurrence par d’autres entreprises . </w:t>
      </w:r>
    </w:p>
    <w:p w14:paraId="083CA225"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color w:val="000000"/>
        </w:rPr>
        <w:t xml:space="preserve">6. Nous-mêmes, les membres de notre groupement et nos sous-traitants autorisons, le Maître d’ouvrage/Maître d’Ouvrage Délégué à examiner les documents et pièces comptables relatifs à la passation et l’exécution du Marché et à les soumettre pour vérification aux auditeurs désignés par l’ARMP. </w:t>
      </w:r>
    </w:p>
    <w:p w14:paraId="19250CEE"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b/>
          <w:bCs/>
          <w:color w:val="000000"/>
        </w:rPr>
        <w:t xml:space="preserve">Nom </w:t>
      </w:r>
    </w:p>
    <w:p w14:paraId="3D6DD5BC"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b/>
          <w:bCs/>
          <w:color w:val="000000"/>
        </w:rPr>
        <w:t xml:space="preserve">Signature </w:t>
      </w:r>
    </w:p>
    <w:p w14:paraId="39AD6DE1" w14:textId="77777777" w:rsidR="007647BA" w:rsidRPr="00BC3495" w:rsidRDefault="007647BA" w:rsidP="007647BA">
      <w:pPr>
        <w:autoSpaceDE w:val="0"/>
        <w:autoSpaceDN w:val="0"/>
        <w:adjustRightInd w:val="0"/>
        <w:rPr>
          <w:rFonts w:ascii="Arial Narrow" w:hAnsi="Arial Narrow" w:cs="Arial"/>
          <w:color w:val="000000"/>
        </w:rPr>
      </w:pPr>
      <w:r w:rsidRPr="00BC3495">
        <w:rPr>
          <w:rFonts w:ascii="Arial Narrow" w:hAnsi="Arial Narrow" w:cs="Arial"/>
          <w:color w:val="000000"/>
        </w:rPr>
        <w:t xml:space="preserve">Dûment habilité à signer la citation pour et au nom de : </w:t>
      </w:r>
    </w:p>
    <w:p w14:paraId="4D5D2FBF" w14:textId="77777777" w:rsidR="007647BA" w:rsidRPr="00BC3495" w:rsidRDefault="007647BA" w:rsidP="007647BA">
      <w:pPr>
        <w:spacing w:before="120" w:after="120"/>
        <w:rPr>
          <w:rFonts w:ascii="Arial Narrow" w:hAnsi="Arial Narrow" w:cs="Arial"/>
          <w:b/>
          <w:bCs/>
          <w:color w:val="000000"/>
        </w:rPr>
      </w:pPr>
      <w:r w:rsidRPr="00BC3495">
        <w:rPr>
          <w:rFonts w:ascii="Arial Narrow" w:hAnsi="Arial Narrow" w:cs="Arial"/>
          <w:b/>
          <w:bCs/>
          <w:color w:val="000000"/>
        </w:rPr>
        <w:t xml:space="preserve">En date du </w:t>
      </w:r>
    </w:p>
    <w:p w14:paraId="0AFD9884" w14:textId="77777777" w:rsidR="007647BA" w:rsidRPr="00BC3495" w:rsidRDefault="007647BA" w:rsidP="007647BA">
      <w:pPr>
        <w:spacing w:before="120" w:after="120"/>
        <w:rPr>
          <w:rFonts w:ascii="Arial Narrow" w:hAnsi="Arial Narrow"/>
        </w:rPr>
      </w:pPr>
      <w:r w:rsidRPr="00BC3495">
        <w:rPr>
          <w:rFonts w:ascii="Arial Narrow" w:hAnsi="Arial Narrow" w:cs="Arial"/>
          <w:b/>
          <w:bCs/>
          <w:color w:val="000000"/>
        </w:rPr>
        <w:t>jour de</w:t>
      </w:r>
    </w:p>
    <w:p w14:paraId="3DD0C988" w14:textId="77777777" w:rsidR="007647BA" w:rsidRDefault="007647BA" w:rsidP="007647BA">
      <w:pPr>
        <w:spacing w:before="120" w:after="120"/>
        <w:rPr>
          <w:sz w:val="23"/>
          <w:szCs w:val="23"/>
        </w:rPr>
      </w:pPr>
    </w:p>
    <w:p w14:paraId="0DD04E7C" w14:textId="77777777" w:rsidR="007647BA" w:rsidRDefault="007647BA" w:rsidP="007647BA">
      <w:pPr>
        <w:spacing w:before="120" w:after="120"/>
        <w:rPr>
          <w:sz w:val="23"/>
          <w:szCs w:val="23"/>
        </w:rPr>
      </w:pPr>
    </w:p>
    <w:p w14:paraId="165ED5D8" w14:textId="77777777" w:rsidR="006F33C1" w:rsidRDefault="006F33C1" w:rsidP="000864FB">
      <w:pPr>
        <w:tabs>
          <w:tab w:val="left" w:pos="9540"/>
        </w:tabs>
        <w:jc w:val="both"/>
        <w:rPr>
          <w:sz w:val="16"/>
        </w:rPr>
      </w:pPr>
    </w:p>
    <w:p w14:paraId="4F3E805B" w14:textId="77777777" w:rsidR="006F33C1" w:rsidRDefault="006F33C1" w:rsidP="000864FB">
      <w:pPr>
        <w:tabs>
          <w:tab w:val="left" w:pos="9540"/>
        </w:tabs>
        <w:jc w:val="both"/>
        <w:rPr>
          <w:sz w:val="16"/>
        </w:rPr>
      </w:pPr>
    </w:p>
    <w:p w14:paraId="2BCF0870" w14:textId="77777777" w:rsidR="006F33C1" w:rsidRDefault="006F33C1" w:rsidP="000864FB">
      <w:pPr>
        <w:tabs>
          <w:tab w:val="left" w:pos="9540"/>
        </w:tabs>
        <w:jc w:val="both"/>
        <w:rPr>
          <w:sz w:val="16"/>
        </w:rPr>
      </w:pPr>
    </w:p>
    <w:p w14:paraId="40838150" w14:textId="77777777" w:rsidR="006F33C1" w:rsidRDefault="006F33C1" w:rsidP="000864FB">
      <w:pPr>
        <w:tabs>
          <w:tab w:val="left" w:pos="9540"/>
        </w:tabs>
        <w:jc w:val="both"/>
        <w:rPr>
          <w:sz w:val="16"/>
        </w:rPr>
      </w:pPr>
    </w:p>
    <w:p w14:paraId="10049EA0" w14:textId="77777777" w:rsidR="006F33C1" w:rsidRDefault="006F33C1" w:rsidP="000864FB">
      <w:pPr>
        <w:tabs>
          <w:tab w:val="left" w:pos="9540"/>
        </w:tabs>
        <w:jc w:val="both"/>
        <w:rPr>
          <w:sz w:val="16"/>
        </w:rPr>
      </w:pPr>
    </w:p>
    <w:p w14:paraId="1C461B52" w14:textId="77777777" w:rsidR="006F33C1" w:rsidRDefault="006F33C1" w:rsidP="000864FB">
      <w:pPr>
        <w:tabs>
          <w:tab w:val="left" w:pos="9540"/>
        </w:tabs>
        <w:jc w:val="both"/>
        <w:rPr>
          <w:sz w:val="16"/>
        </w:rPr>
      </w:pPr>
    </w:p>
    <w:p w14:paraId="4892DF4C" w14:textId="77777777" w:rsidR="006F33C1" w:rsidRDefault="006F33C1" w:rsidP="000864FB">
      <w:pPr>
        <w:tabs>
          <w:tab w:val="left" w:pos="9540"/>
        </w:tabs>
        <w:jc w:val="both"/>
        <w:rPr>
          <w:sz w:val="16"/>
        </w:rPr>
      </w:pPr>
    </w:p>
    <w:p w14:paraId="458D3D87" w14:textId="77777777" w:rsidR="00165CE5" w:rsidRDefault="00165CE5" w:rsidP="000864FB">
      <w:pPr>
        <w:tabs>
          <w:tab w:val="left" w:pos="9540"/>
        </w:tabs>
        <w:jc w:val="both"/>
        <w:rPr>
          <w:sz w:val="16"/>
        </w:rPr>
      </w:pPr>
    </w:p>
    <w:p w14:paraId="567E327E" w14:textId="77777777" w:rsidR="00165CE5" w:rsidRDefault="00165CE5" w:rsidP="000864FB">
      <w:pPr>
        <w:tabs>
          <w:tab w:val="left" w:pos="9540"/>
        </w:tabs>
        <w:jc w:val="both"/>
        <w:rPr>
          <w:sz w:val="16"/>
        </w:rPr>
      </w:pPr>
    </w:p>
    <w:p w14:paraId="4263EC6E" w14:textId="77777777" w:rsidR="00165CE5" w:rsidRDefault="00165CE5" w:rsidP="000864FB">
      <w:pPr>
        <w:tabs>
          <w:tab w:val="left" w:pos="9540"/>
        </w:tabs>
        <w:jc w:val="both"/>
        <w:rPr>
          <w:sz w:val="16"/>
        </w:rPr>
      </w:pPr>
    </w:p>
    <w:p w14:paraId="74FE526C" w14:textId="77777777" w:rsidR="00165CE5" w:rsidRDefault="00165CE5" w:rsidP="000864FB">
      <w:pPr>
        <w:tabs>
          <w:tab w:val="left" w:pos="9540"/>
        </w:tabs>
        <w:jc w:val="both"/>
        <w:rPr>
          <w:sz w:val="16"/>
        </w:rPr>
      </w:pPr>
    </w:p>
    <w:p w14:paraId="5BACF397" w14:textId="77777777" w:rsidR="00165CE5" w:rsidRDefault="00165CE5" w:rsidP="000864FB">
      <w:pPr>
        <w:tabs>
          <w:tab w:val="left" w:pos="9540"/>
        </w:tabs>
        <w:jc w:val="both"/>
        <w:rPr>
          <w:sz w:val="16"/>
        </w:rPr>
      </w:pPr>
    </w:p>
    <w:p w14:paraId="1509D986" w14:textId="77777777" w:rsidR="00165CE5" w:rsidRDefault="00165CE5" w:rsidP="000864FB">
      <w:pPr>
        <w:tabs>
          <w:tab w:val="left" w:pos="9540"/>
        </w:tabs>
        <w:jc w:val="both"/>
        <w:rPr>
          <w:sz w:val="16"/>
        </w:rPr>
      </w:pPr>
    </w:p>
    <w:p w14:paraId="35EAB236" w14:textId="77777777" w:rsidR="00165CE5" w:rsidRDefault="00165CE5" w:rsidP="000864FB">
      <w:pPr>
        <w:tabs>
          <w:tab w:val="left" w:pos="9540"/>
        </w:tabs>
        <w:jc w:val="both"/>
        <w:rPr>
          <w:sz w:val="16"/>
        </w:rPr>
      </w:pPr>
    </w:p>
    <w:p w14:paraId="07C394DE" w14:textId="77777777" w:rsidR="00165CE5" w:rsidRDefault="00165CE5" w:rsidP="000864FB">
      <w:pPr>
        <w:tabs>
          <w:tab w:val="left" w:pos="9540"/>
        </w:tabs>
        <w:jc w:val="both"/>
        <w:rPr>
          <w:sz w:val="16"/>
        </w:rPr>
      </w:pPr>
    </w:p>
    <w:p w14:paraId="7532B48E" w14:textId="77777777" w:rsidR="00165CE5" w:rsidRDefault="00165CE5" w:rsidP="000864FB">
      <w:pPr>
        <w:tabs>
          <w:tab w:val="left" w:pos="9540"/>
        </w:tabs>
        <w:jc w:val="both"/>
        <w:rPr>
          <w:sz w:val="16"/>
        </w:rPr>
      </w:pPr>
    </w:p>
    <w:p w14:paraId="3545965C" w14:textId="77777777" w:rsidR="00165CE5" w:rsidRDefault="00165CE5" w:rsidP="000864FB">
      <w:pPr>
        <w:tabs>
          <w:tab w:val="left" w:pos="9540"/>
        </w:tabs>
        <w:jc w:val="both"/>
        <w:rPr>
          <w:sz w:val="16"/>
        </w:rPr>
      </w:pPr>
    </w:p>
    <w:p w14:paraId="49A61B1E" w14:textId="77777777" w:rsidR="006F33C1" w:rsidRDefault="00B52C7C" w:rsidP="000864FB">
      <w:pPr>
        <w:tabs>
          <w:tab w:val="left" w:pos="9540"/>
        </w:tabs>
        <w:jc w:val="both"/>
        <w:rPr>
          <w:sz w:val="16"/>
        </w:rPr>
      </w:pPr>
      <w:r>
        <w:rPr>
          <w:noProof/>
          <w:sz w:val="16"/>
        </w:rPr>
        <w:pict w14:anchorId="1DFFCE14">
          <v:shape id="AutoShape 11" o:spid="_x0000_s1036" type="#_x0000_t98" style="position:absolute;left:0;text-align:left;margin-left:11.35pt;margin-top:.35pt;width:455.75pt;height:178.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">
            <v:textbox>
              <w:txbxContent>
                <w:p w14:paraId="0C8BC7AD" w14:textId="77777777" w:rsidR="008707DF" w:rsidRDefault="008707DF" w:rsidP="006F33C1">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Pièce N° 11 :</w:t>
                  </w:r>
                </w:p>
                <w:p w14:paraId="69780240" w14:textId="77777777" w:rsidR="008707DF" w:rsidRDefault="008707DF" w:rsidP="006F33C1">
                  <w:pPr>
                    <w:autoSpaceDE w:val="0"/>
                    <w:autoSpaceDN w:val="0"/>
                    <w:adjustRightInd w:val="0"/>
                    <w:spacing w:after="0" w:line="240" w:lineRule="auto"/>
                    <w:jc w:val="center"/>
                    <w:rPr>
                      <w:rFonts w:ascii="Maiandra GD" w:hAnsi="Maiandra GD" w:cs="Maiandra GD"/>
                      <w:sz w:val="36"/>
                      <w:szCs w:val="36"/>
                    </w:rPr>
                  </w:pPr>
                  <w:r>
                    <w:rPr>
                      <w:rFonts w:ascii="Maiandra GD" w:hAnsi="Maiandra GD" w:cs="Maiandra GD"/>
                      <w:sz w:val="36"/>
                      <w:szCs w:val="36"/>
                    </w:rPr>
                    <w:t>Liste des Établissements bancaires</w:t>
                  </w:r>
                </w:p>
                <w:p w14:paraId="3BFB3940" w14:textId="77777777" w:rsidR="008707DF" w:rsidRDefault="008707DF" w:rsidP="006F33C1">
                  <w:pPr>
                    <w:autoSpaceDE w:val="0"/>
                    <w:autoSpaceDN w:val="0"/>
                    <w:adjustRightInd w:val="0"/>
                    <w:spacing w:after="0" w:line="240" w:lineRule="auto"/>
                    <w:jc w:val="center"/>
                    <w:rPr>
                      <w:rFonts w:ascii="Maiandra GD" w:hAnsi="Maiandra GD" w:cs="Maiandra GD"/>
                      <w:sz w:val="36"/>
                      <w:szCs w:val="36"/>
                    </w:rPr>
                  </w:pPr>
                  <w:r>
                    <w:rPr>
                      <w:rFonts w:ascii="Maiandra GD" w:hAnsi="Maiandra GD" w:cs="Maiandra GD"/>
                      <w:sz w:val="36"/>
                      <w:szCs w:val="36"/>
                    </w:rPr>
                    <w:t>Et organismes financiers Autorisés à émettre des</w:t>
                  </w:r>
                </w:p>
                <w:p w14:paraId="2FD02A96" w14:textId="77777777" w:rsidR="008707DF" w:rsidRDefault="008707DF" w:rsidP="006F33C1">
                  <w:pPr>
                    <w:autoSpaceDE w:val="0"/>
                    <w:autoSpaceDN w:val="0"/>
                    <w:adjustRightInd w:val="0"/>
                    <w:spacing w:after="0" w:line="240" w:lineRule="auto"/>
                    <w:jc w:val="center"/>
                    <w:rPr>
                      <w:rFonts w:ascii="Maiandra GD" w:hAnsi="Maiandra GD" w:cs="Maiandra GD"/>
                      <w:sz w:val="36"/>
                      <w:szCs w:val="36"/>
                    </w:rPr>
                  </w:pPr>
                  <w:r>
                    <w:rPr>
                      <w:rFonts w:ascii="Maiandra GD" w:hAnsi="Maiandra GD" w:cs="Maiandra GD"/>
                      <w:sz w:val="36"/>
                      <w:szCs w:val="36"/>
                    </w:rPr>
                    <w:t>Cautions dans le cadre des</w:t>
                  </w:r>
                </w:p>
                <w:p w14:paraId="5FFE8A44" w14:textId="77777777" w:rsidR="008707DF" w:rsidRPr="00E5255D" w:rsidRDefault="008707DF" w:rsidP="006F33C1">
                  <w:pPr>
                    <w:jc w:val="center"/>
                  </w:pPr>
                  <w:r>
                    <w:rPr>
                      <w:rFonts w:ascii="Maiandra GD" w:hAnsi="Maiandra GD" w:cs="Maiandra GD"/>
                      <w:sz w:val="36"/>
                      <w:szCs w:val="36"/>
                    </w:rPr>
                    <w:t>Marchés Publics</w:t>
                  </w:r>
                </w:p>
              </w:txbxContent>
            </v:textbox>
          </v:shape>
        </w:pict>
      </w:r>
    </w:p>
    <w:p w14:paraId="046B239F" w14:textId="77777777" w:rsidR="006F33C1" w:rsidRPr="00E5255D" w:rsidRDefault="006F33C1" w:rsidP="000864FB">
      <w:pPr>
        <w:jc w:val="both"/>
        <w:rPr>
          <w:sz w:val="16"/>
        </w:rPr>
      </w:pPr>
    </w:p>
    <w:p w14:paraId="1D423673" w14:textId="77777777" w:rsidR="006F33C1" w:rsidRPr="00E5255D" w:rsidRDefault="006F33C1" w:rsidP="000864FB">
      <w:pPr>
        <w:jc w:val="both"/>
        <w:rPr>
          <w:sz w:val="16"/>
        </w:rPr>
      </w:pPr>
    </w:p>
    <w:p w14:paraId="102F8949" w14:textId="77777777" w:rsidR="006F33C1" w:rsidRPr="00E5255D" w:rsidRDefault="006F33C1" w:rsidP="000864FB">
      <w:pPr>
        <w:jc w:val="both"/>
        <w:rPr>
          <w:sz w:val="16"/>
        </w:rPr>
      </w:pPr>
    </w:p>
    <w:p w14:paraId="0AB26F25" w14:textId="77777777" w:rsidR="006F33C1" w:rsidRPr="00E5255D" w:rsidRDefault="006F33C1" w:rsidP="000864FB">
      <w:pPr>
        <w:jc w:val="both"/>
        <w:rPr>
          <w:sz w:val="16"/>
        </w:rPr>
      </w:pPr>
    </w:p>
    <w:p w14:paraId="7A5E85B3" w14:textId="77777777" w:rsidR="006F33C1" w:rsidRPr="00E5255D" w:rsidRDefault="006F33C1" w:rsidP="000864FB">
      <w:pPr>
        <w:jc w:val="both"/>
        <w:rPr>
          <w:sz w:val="16"/>
        </w:rPr>
      </w:pPr>
    </w:p>
    <w:p w14:paraId="173C2B20" w14:textId="77777777" w:rsidR="006F33C1" w:rsidRDefault="006F33C1" w:rsidP="000864FB">
      <w:pPr>
        <w:jc w:val="both"/>
        <w:rPr>
          <w:sz w:val="16"/>
        </w:rPr>
      </w:pPr>
    </w:p>
    <w:p w14:paraId="7A4F3147" w14:textId="77777777" w:rsidR="006F33C1" w:rsidRDefault="006F33C1" w:rsidP="000864FB">
      <w:pPr>
        <w:tabs>
          <w:tab w:val="left" w:pos="9360"/>
        </w:tabs>
        <w:jc w:val="both"/>
        <w:rPr>
          <w:sz w:val="16"/>
        </w:rPr>
      </w:pPr>
      <w:r>
        <w:rPr>
          <w:sz w:val="16"/>
        </w:rPr>
        <w:tab/>
      </w:r>
    </w:p>
    <w:p w14:paraId="4B227C02" w14:textId="77777777" w:rsidR="006F33C1" w:rsidRDefault="006F33C1" w:rsidP="000864FB">
      <w:pPr>
        <w:tabs>
          <w:tab w:val="left" w:pos="9360"/>
        </w:tabs>
        <w:jc w:val="both"/>
        <w:rPr>
          <w:sz w:val="16"/>
        </w:rPr>
      </w:pPr>
    </w:p>
    <w:p w14:paraId="04FC4574" w14:textId="77777777" w:rsidR="006F33C1" w:rsidRDefault="006F33C1" w:rsidP="000864FB">
      <w:pPr>
        <w:tabs>
          <w:tab w:val="left" w:pos="9360"/>
        </w:tabs>
        <w:jc w:val="both"/>
        <w:rPr>
          <w:sz w:val="16"/>
        </w:rPr>
      </w:pPr>
    </w:p>
    <w:p w14:paraId="5D0115C2" w14:textId="77777777" w:rsidR="006F33C1" w:rsidRDefault="006F33C1" w:rsidP="000864FB">
      <w:pPr>
        <w:tabs>
          <w:tab w:val="left" w:pos="9360"/>
        </w:tabs>
        <w:jc w:val="both"/>
        <w:rPr>
          <w:sz w:val="16"/>
        </w:rPr>
      </w:pPr>
    </w:p>
    <w:p w14:paraId="0DAC8A2C" w14:textId="77777777" w:rsidR="006F33C1" w:rsidRDefault="006F33C1" w:rsidP="000864FB">
      <w:pPr>
        <w:tabs>
          <w:tab w:val="left" w:pos="9360"/>
        </w:tabs>
        <w:jc w:val="both"/>
        <w:rPr>
          <w:sz w:val="16"/>
        </w:rPr>
      </w:pPr>
    </w:p>
    <w:p w14:paraId="2F3D7388" w14:textId="77777777" w:rsidR="006F33C1" w:rsidRDefault="006F33C1" w:rsidP="000864FB">
      <w:pPr>
        <w:tabs>
          <w:tab w:val="left" w:pos="9360"/>
        </w:tabs>
        <w:jc w:val="both"/>
        <w:rPr>
          <w:sz w:val="16"/>
        </w:rPr>
      </w:pPr>
    </w:p>
    <w:p w14:paraId="6385EF10" w14:textId="77777777" w:rsidR="0001014B" w:rsidRDefault="0001014B" w:rsidP="000864FB">
      <w:pPr>
        <w:tabs>
          <w:tab w:val="left" w:pos="9360"/>
        </w:tabs>
        <w:jc w:val="both"/>
        <w:rPr>
          <w:sz w:val="16"/>
        </w:rPr>
      </w:pPr>
    </w:p>
    <w:p w14:paraId="24311DAB" w14:textId="77777777" w:rsidR="0001014B" w:rsidRDefault="0001014B" w:rsidP="000864FB">
      <w:pPr>
        <w:tabs>
          <w:tab w:val="left" w:pos="9360"/>
        </w:tabs>
        <w:jc w:val="both"/>
        <w:rPr>
          <w:sz w:val="16"/>
        </w:rPr>
      </w:pPr>
    </w:p>
    <w:p w14:paraId="0B4BEF55" w14:textId="77777777" w:rsidR="0001014B" w:rsidRDefault="0001014B" w:rsidP="000864FB">
      <w:pPr>
        <w:tabs>
          <w:tab w:val="left" w:pos="9360"/>
        </w:tabs>
        <w:jc w:val="both"/>
        <w:rPr>
          <w:sz w:val="16"/>
        </w:rPr>
      </w:pPr>
    </w:p>
    <w:p w14:paraId="7B294AEB" w14:textId="77777777" w:rsidR="0001014B" w:rsidRDefault="0001014B" w:rsidP="000864FB">
      <w:pPr>
        <w:tabs>
          <w:tab w:val="left" w:pos="9360"/>
        </w:tabs>
        <w:jc w:val="both"/>
        <w:rPr>
          <w:sz w:val="16"/>
        </w:rPr>
      </w:pPr>
    </w:p>
    <w:p w14:paraId="7A2C1EAA" w14:textId="77777777" w:rsidR="0001014B" w:rsidRDefault="0001014B" w:rsidP="000864FB">
      <w:pPr>
        <w:tabs>
          <w:tab w:val="left" w:pos="9360"/>
        </w:tabs>
        <w:jc w:val="both"/>
        <w:rPr>
          <w:sz w:val="16"/>
        </w:rPr>
      </w:pPr>
    </w:p>
    <w:p w14:paraId="09A1655C" w14:textId="77777777" w:rsidR="00254AB1" w:rsidRDefault="00254AB1" w:rsidP="000864FB">
      <w:pPr>
        <w:tabs>
          <w:tab w:val="left" w:pos="9360"/>
        </w:tabs>
        <w:jc w:val="both"/>
        <w:rPr>
          <w:sz w:val="16"/>
        </w:rPr>
      </w:pPr>
    </w:p>
    <w:p w14:paraId="5CD4FC40" w14:textId="77777777" w:rsidR="00254AB1" w:rsidRDefault="00254AB1" w:rsidP="000864FB">
      <w:pPr>
        <w:tabs>
          <w:tab w:val="left" w:pos="9360"/>
        </w:tabs>
        <w:jc w:val="both"/>
        <w:rPr>
          <w:sz w:val="16"/>
        </w:rPr>
      </w:pPr>
    </w:p>
    <w:p w14:paraId="71DDFF2F" w14:textId="77777777" w:rsidR="006F33C1" w:rsidRDefault="006F33C1" w:rsidP="000864FB">
      <w:pPr>
        <w:autoSpaceDE w:val="0"/>
        <w:autoSpaceDN w:val="0"/>
        <w:adjustRightInd w:val="0"/>
        <w:spacing w:after="0" w:line="240" w:lineRule="auto"/>
        <w:jc w:val="both"/>
        <w:rPr>
          <w:sz w:val="16"/>
        </w:rPr>
      </w:pPr>
    </w:p>
    <w:p w14:paraId="6C93A967" w14:textId="77777777" w:rsidR="0001014B" w:rsidRDefault="0001014B" w:rsidP="000864FB">
      <w:pPr>
        <w:autoSpaceDE w:val="0"/>
        <w:autoSpaceDN w:val="0"/>
        <w:adjustRightInd w:val="0"/>
        <w:spacing w:after="0" w:line="240" w:lineRule="auto"/>
        <w:jc w:val="both"/>
        <w:rPr>
          <w:sz w:val="16"/>
        </w:rPr>
      </w:pPr>
    </w:p>
    <w:p w14:paraId="77D6D405" w14:textId="77777777" w:rsidR="0001014B" w:rsidRDefault="0001014B" w:rsidP="000864FB">
      <w:pPr>
        <w:autoSpaceDE w:val="0"/>
        <w:autoSpaceDN w:val="0"/>
        <w:adjustRightInd w:val="0"/>
        <w:spacing w:after="0" w:line="240" w:lineRule="auto"/>
        <w:jc w:val="both"/>
        <w:rPr>
          <w:sz w:val="16"/>
        </w:rPr>
      </w:pPr>
    </w:p>
    <w:p w14:paraId="0790AA8C" w14:textId="77777777" w:rsidR="006F33C1" w:rsidRPr="00876FE3" w:rsidRDefault="006F33C1" w:rsidP="00876FE3">
      <w:pPr>
        <w:autoSpaceDE w:val="0"/>
        <w:autoSpaceDN w:val="0"/>
        <w:adjustRightInd w:val="0"/>
        <w:spacing w:after="0" w:line="240" w:lineRule="auto"/>
        <w:ind w:left="567"/>
        <w:jc w:val="both"/>
        <w:rPr>
          <w:rFonts w:ascii="Times New Roman" w:hAnsi="Times New Roman" w:cs="Times New Roman"/>
          <w:b/>
          <w:bCs/>
          <w:sz w:val="24"/>
          <w:szCs w:val="24"/>
        </w:rPr>
      </w:pPr>
      <w:r w:rsidRPr="00876FE3">
        <w:rPr>
          <w:rFonts w:ascii="Times New Roman" w:hAnsi="Times New Roman" w:cs="Times New Roman"/>
          <w:b/>
          <w:bCs/>
          <w:sz w:val="24"/>
          <w:szCs w:val="24"/>
        </w:rPr>
        <w:t>LISTE DES ETABLISSEMENTS DE CREDIT DE PREMIER RANG HABILITES A EMETTRE DES  CAUTIONS</w:t>
      </w:r>
    </w:p>
    <w:p w14:paraId="53EB7188" w14:textId="77777777" w:rsidR="006F33C1" w:rsidRPr="00876FE3" w:rsidRDefault="006F33C1" w:rsidP="00876FE3">
      <w:pPr>
        <w:autoSpaceDE w:val="0"/>
        <w:autoSpaceDN w:val="0"/>
        <w:adjustRightInd w:val="0"/>
        <w:spacing w:after="0" w:line="240" w:lineRule="auto"/>
        <w:ind w:left="567"/>
        <w:jc w:val="both"/>
        <w:rPr>
          <w:rFonts w:ascii="Times New Roman" w:hAnsi="Times New Roman" w:cs="Times New Roman"/>
          <w:b/>
          <w:bCs/>
          <w:sz w:val="24"/>
          <w:szCs w:val="24"/>
        </w:rPr>
      </w:pPr>
    </w:p>
    <w:p w14:paraId="0A6F62D9" w14:textId="77777777" w:rsidR="006F33C1" w:rsidRPr="00876FE3" w:rsidRDefault="006F33C1" w:rsidP="00876FE3">
      <w:pPr>
        <w:autoSpaceDE w:val="0"/>
        <w:autoSpaceDN w:val="0"/>
        <w:adjustRightInd w:val="0"/>
        <w:spacing w:after="0" w:line="240" w:lineRule="auto"/>
        <w:ind w:left="567"/>
        <w:jc w:val="both"/>
        <w:rPr>
          <w:rFonts w:ascii="Times New Roman" w:hAnsi="Times New Roman" w:cs="Times New Roman"/>
          <w:b/>
          <w:bCs/>
          <w:sz w:val="24"/>
          <w:szCs w:val="24"/>
        </w:rPr>
      </w:pPr>
    </w:p>
    <w:p w14:paraId="6E2FDCA5" w14:textId="77777777" w:rsidR="006F33C1" w:rsidRPr="00876FE3" w:rsidRDefault="006F33C1" w:rsidP="00A9271E">
      <w:pPr>
        <w:autoSpaceDE w:val="0"/>
        <w:autoSpaceDN w:val="0"/>
        <w:adjustRightInd w:val="0"/>
        <w:spacing w:after="0" w:line="360" w:lineRule="auto"/>
        <w:ind w:left="567"/>
        <w:jc w:val="both"/>
        <w:rPr>
          <w:rFonts w:ascii="Times New Roman" w:hAnsi="Times New Roman" w:cs="Times New Roman"/>
          <w:sz w:val="24"/>
          <w:szCs w:val="24"/>
          <w:lang w:val="en-US"/>
        </w:rPr>
      </w:pPr>
      <w:r w:rsidRPr="00876FE3">
        <w:rPr>
          <w:rFonts w:ascii="Times New Roman" w:hAnsi="Times New Roman" w:cs="Times New Roman"/>
          <w:b/>
          <w:bCs/>
          <w:sz w:val="24"/>
          <w:szCs w:val="24"/>
          <w:lang w:val="en-US"/>
        </w:rPr>
        <w:t xml:space="preserve">1. </w:t>
      </w:r>
      <w:r w:rsidRPr="00876FE3">
        <w:rPr>
          <w:rFonts w:ascii="Times New Roman" w:hAnsi="Times New Roman" w:cs="Times New Roman"/>
          <w:sz w:val="24"/>
          <w:szCs w:val="24"/>
          <w:lang w:val="en-US"/>
        </w:rPr>
        <w:t>Afriland First Bank (First Bank)</w:t>
      </w:r>
    </w:p>
    <w:p w14:paraId="3D30A086" w14:textId="77777777" w:rsidR="006F33C1" w:rsidRPr="00DB0AB6" w:rsidRDefault="000C1CB9" w:rsidP="00A9271E">
      <w:pPr>
        <w:autoSpaceDE w:val="0"/>
        <w:autoSpaceDN w:val="0"/>
        <w:adjustRightInd w:val="0"/>
        <w:spacing w:after="0" w:line="360" w:lineRule="auto"/>
        <w:ind w:left="567"/>
        <w:jc w:val="both"/>
        <w:rPr>
          <w:rFonts w:ascii="Times New Roman" w:hAnsi="Times New Roman" w:cs="Times New Roman"/>
          <w:bCs/>
          <w:sz w:val="24"/>
          <w:szCs w:val="24"/>
        </w:rPr>
      </w:pPr>
      <w:r w:rsidRPr="00DB0AB6">
        <w:rPr>
          <w:rFonts w:ascii="Times New Roman" w:hAnsi="Times New Roman" w:cs="Times New Roman"/>
          <w:bCs/>
          <w:sz w:val="24"/>
          <w:szCs w:val="24"/>
        </w:rPr>
        <w:t xml:space="preserve">2. </w:t>
      </w:r>
      <w:r w:rsidR="00B00C7E" w:rsidRPr="00DB0AB6">
        <w:rPr>
          <w:rFonts w:ascii="Times New Roman" w:hAnsi="Times New Roman" w:cs="Times New Roman"/>
          <w:bCs/>
          <w:sz w:val="24"/>
          <w:szCs w:val="24"/>
        </w:rPr>
        <w:t>Banque Gabonnais pour le financement International (BGFI BANK)</w:t>
      </w:r>
    </w:p>
    <w:p w14:paraId="0D8B14D1" w14:textId="77777777" w:rsidR="006F33C1" w:rsidRPr="00876FE3" w:rsidRDefault="000C1CB9" w:rsidP="00A9271E">
      <w:pPr>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b/>
          <w:bCs/>
          <w:sz w:val="24"/>
          <w:szCs w:val="24"/>
        </w:rPr>
        <w:t>3</w:t>
      </w:r>
      <w:r w:rsidR="006F33C1" w:rsidRPr="00876FE3">
        <w:rPr>
          <w:rFonts w:ascii="Times New Roman" w:hAnsi="Times New Roman" w:cs="Times New Roman"/>
          <w:b/>
          <w:bCs/>
          <w:sz w:val="24"/>
          <w:szCs w:val="24"/>
        </w:rPr>
        <w:t xml:space="preserve">. </w:t>
      </w:r>
      <w:r w:rsidR="006F33C1" w:rsidRPr="00876FE3">
        <w:rPr>
          <w:rFonts w:ascii="Times New Roman" w:hAnsi="Times New Roman" w:cs="Times New Roman"/>
          <w:sz w:val="24"/>
          <w:szCs w:val="24"/>
        </w:rPr>
        <w:t>Banque Internationale du Cameroun pour l’Epargne et le Crédit (BICEC)</w:t>
      </w:r>
    </w:p>
    <w:p w14:paraId="2BAA4B20" w14:textId="77777777" w:rsidR="006F33C1" w:rsidRPr="00DB0AB6" w:rsidRDefault="000C1CB9" w:rsidP="00A9271E">
      <w:pPr>
        <w:autoSpaceDE w:val="0"/>
        <w:autoSpaceDN w:val="0"/>
        <w:adjustRightInd w:val="0"/>
        <w:spacing w:after="0" w:line="360" w:lineRule="auto"/>
        <w:ind w:left="567"/>
        <w:jc w:val="both"/>
        <w:rPr>
          <w:rFonts w:ascii="Times New Roman" w:hAnsi="Times New Roman" w:cs="Times New Roman"/>
          <w:bCs/>
          <w:sz w:val="24"/>
          <w:szCs w:val="24"/>
          <w:lang w:val="en-US"/>
        </w:rPr>
      </w:pPr>
      <w:r w:rsidRPr="00DB0AB6">
        <w:rPr>
          <w:rFonts w:ascii="Times New Roman" w:hAnsi="Times New Roman" w:cs="Times New Roman"/>
          <w:bCs/>
          <w:sz w:val="24"/>
          <w:szCs w:val="24"/>
          <w:lang w:val="en-US"/>
        </w:rPr>
        <w:t>4. Bank</w:t>
      </w:r>
      <w:r w:rsidR="00B00C7E" w:rsidRPr="00DB0AB6">
        <w:rPr>
          <w:rFonts w:ascii="Times New Roman" w:hAnsi="Times New Roman" w:cs="Times New Roman"/>
          <w:bCs/>
          <w:sz w:val="24"/>
          <w:szCs w:val="24"/>
          <w:lang w:val="en-US"/>
        </w:rPr>
        <w:t xml:space="preserve"> of Africa Cameroun (BOA Cameroun)</w:t>
      </w:r>
    </w:p>
    <w:p w14:paraId="3F10E31E" w14:textId="77777777" w:rsidR="006F33C1" w:rsidRPr="00A9271E" w:rsidRDefault="000C1CB9" w:rsidP="00A9271E">
      <w:pPr>
        <w:autoSpaceDE w:val="0"/>
        <w:autoSpaceDN w:val="0"/>
        <w:adjustRightInd w:val="0"/>
        <w:spacing w:after="0" w:line="360" w:lineRule="auto"/>
        <w:ind w:left="567"/>
        <w:jc w:val="both"/>
        <w:rPr>
          <w:rFonts w:ascii="Times New Roman" w:hAnsi="Times New Roman" w:cs="Times New Roman"/>
          <w:sz w:val="24"/>
          <w:szCs w:val="24"/>
          <w:lang w:val="en-US"/>
        </w:rPr>
      </w:pPr>
      <w:r>
        <w:rPr>
          <w:rFonts w:ascii="Times New Roman" w:hAnsi="Times New Roman" w:cs="Times New Roman"/>
          <w:b/>
          <w:bCs/>
          <w:sz w:val="24"/>
          <w:szCs w:val="24"/>
          <w:lang w:val="en-US"/>
        </w:rPr>
        <w:t>5</w:t>
      </w:r>
      <w:r w:rsidR="006F33C1" w:rsidRPr="00876FE3">
        <w:rPr>
          <w:rFonts w:ascii="Times New Roman" w:hAnsi="Times New Roman" w:cs="Times New Roman"/>
          <w:b/>
          <w:bCs/>
          <w:sz w:val="24"/>
          <w:szCs w:val="24"/>
          <w:lang w:val="en-US"/>
        </w:rPr>
        <w:t xml:space="preserve">. </w:t>
      </w:r>
      <w:r w:rsidR="00A9271E">
        <w:rPr>
          <w:rFonts w:ascii="Times New Roman" w:hAnsi="Times New Roman" w:cs="Times New Roman"/>
          <w:sz w:val="24"/>
          <w:szCs w:val="24"/>
          <w:lang w:val="en-US"/>
        </w:rPr>
        <w:t>Citi Bank Cameroun (CITI-C)</w:t>
      </w:r>
    </w:p>
    <w:p w14:paraId="05E5BD3C" w14:textId="77777777" w:rsidR="006F33C1" w:rsidRPr="00A9271E" w:rsidRDefault="000C1CB9" w:rsidP="00A9271E">
      <w:pPr>
        <w:autoSpaceDE w:val="0"/>
        <w:autoSpaceDN w:val="0"/>
        <w:adjustRightInd w:val="0"/>
        <w:spacing w:after="0" w:line="360" w:lineRule="auto"/>
        <w:ind w:left="567"/>
        <w:jc w:val="both"/>
        <w:rPr>
          <w:rFonts w:ascii="Times New Roman" w:hAnsi="Times New Roman" w:cs="Times New Roman"/>
          <w:sz w:val="24"/>
          <w:szCs w:val="24"/>
          <w:lang w:val="en-US"/>
        </w:rPr>
      </w:pPr>
      <w:r>
        <w:rPr>
          <w:rFonts w:ascii="Times New Roman" w:hAnsi="Times New Roman" w:cs="Times New Roman"/>
          <w:b/>
          <w:bCs/>
          <w:sz w:val="24"/>
          <w:szCs w:val="24"/>
          <w:lang w:val="en-US"/>
        </w:rPr>
        <w:t>6</w:t>
      </w:r>
      <w:r w:rsidR="006F33C1" w:rsidRPr="00876FE3">
        <w:rPr>
          <w:rFonts w:ascii="Times New Roman" w:hAnsi="Times New Roman" w:cs="Times New Roman"/>
          <w:b/>
          <w:bCs/>
          <w:sz w:val="24"/>
          <w:szCs w:val="24"/>
          <w:lang w:val="en-US"/>
        </w:rPr>
        <w:t xml:space="preserve">. </w:t>
      </w:r>
      <w:r w:rsidR="006F33C1" w:rsidRPr="00876FE3">
        <w:rPr>
          <w:rFonts w:ascii="Times New Roman" w:hAnsi="Times New Roman" w:cs="Times New Roman"/>
          <w:sz w:val="24"/>
          <w:szCs w:val="24"/>
          <w:lang w:val="en-US"/>
        </w:rPr>
        <w:t>Co</w:t>
      </w:r>
      <w:r w:rsidR="00A9271E">
        <w:rPr>
          <w:rFonts w:ascii="Times New Roman" w:hAnsi="Times New Roman" w:cs="Times New Roman"/>
          <w:sz w:val="24"/>
          <w:szCs w:val="24"/>
          <w:lang w:val="en-US"/>
        </w:rPr>
        <w:t>mmercial Bank of Cameroon (CBC)</w:t>
      </w:r>
    </w:p>
    <w:p w14:paraId="59995746" w14:textId="77777777" w:rsidR="006F33C1" w:rsidRPr="00A9271E" w:rsidRDefault="000C1CB9" w:rsidP="00A9271E">
      <w:pPr>
        <w:autoSpaceDE w:val="0"/>
        <w:autoSpaceDN w:val="0"/>
        <w:adjustRightInd w:val="0"/>
        <w:spacing w:after="0" w:line="360" w:lineRule="auto"/>
        <w:ind w:left="567"/>
        <w:jc w:val="both"/>
        <w:rPr>
          <w:rFonts w:ascii="Times New Roman" w:hAnsi="Times New Roman" w:cs="Times New Roman"/>
          <w:sz w:val="24"/>
          <w:szCs w:val="24"/>
          <w:lang w:val="en-US"/>
        </w:rPr>
      </w:pPr>
      <w:r>
        <w:rPr>
          <w:rFonts w:ascii="Times New Roman" w:hAnsi="Times New Roman" w:cs="Times New Roman"/>
          <w:b/>
          <w:bCs/>
          <w:sz w:val="24"/>
          <w:szCs w:val="24"/>
          <w:lang w:val="en-US"/>
        </w:rPr>
        <w:t>7</w:t>
      </w:r>
      <w:r w:rsidR="006F33C1" w:rsidRPr="00876FE3">
        <w:rPr>
          <w:rFonts w:ascii="Times New Roman" w:hAnsi="Times New Roman" w:cs="Times New Roman"/>
          <w:b/>
          <w:bCs/>
          <w:sz w:val="24"/>
          <w:szCs w:val="24"/>
          <w:lang w:val="en-US"/>
        </w:rPr>
        <w:t xml:space="preserve">. </w:t>
      </w:r>
      <w:r w:rsidR="006F33C1" w:rsidRPr="00876FE3">
        <w:rPr>
          <w:rFonts w:ascii="Times New Roman" w:hAnsi="Times New Roman" w:cs="Times New Roman"/>
          <w:sz w:val="24"/>
          <w:szCs w:val="24"/>
          <w:lang w:val="en-US"/>
        </w:rPr>
        <w:t>Ecobank Cameroun (ECOB</w:t>
      </w:r>
      <w:r w:rsidR="00A9271E">
        <w:rPr>
          <w:rFonts w:ascii="Times New Roman" w:hAnsi="Times New Roman" w:cs="Times New Roman"/>
          <w:sz w:val="24"/>
          <w:szCs w:val="24"/>
          <w:lang w:val="en-US"/>
        </w:rPr>
        <w:t>ANK)</w:t>
      </w:r>
    </w:p>
    <w:p w14:paraId="6AB60646" w14:textId="77777777" w:rsidR="006F33C1" w:rsidRPr="00A9271E" w:rsidRDefault="000C1CB9" w:rsidP="00A9271E">
      <w:pPr>
        <w:autoSpaceDE w:val="0"/>
        <w:autoSpaceDN w:val="0"/>
        <w:adjustRightInd w:val="0"/>
        <w:spacing w:after="0" w:line="360" w:lineRule="auto"/>
        <w:ind w:left="567"/>
        <w:jc w:val="both"/>
        <w:rPr>
          <w:rFonts w:ascii="Times New Roman" w:hAnsi="Times New Roman" w:cs="Times New Roman"/>
          <w:sz w:val="24"/>
          <w:szCs w:val="24"/>
          <w:lang w:val="en-US"/>
        </w:rPr>
      </w:pPr>
      <w:r>
        <w:rPr>
          <w:rFonts w:ascii="Times New Roman" w:hAnsi="Times New Roman" w:cs="Times New Roman"/>
          <w:b/>
          <w:bCs/>
          <w:sz w:val="24"/>
          <w:szCs w:val="24"/>
          <w:lang w:val="en-US"/>
        </w:rPr>
        <w:t>8</w:t>
      </w:r>
      <w:r w:rsidR="006F33C1" w:rsidRPr="00876FE3">
        <w:rPr>
          <w:rFonts w:ascii="Times New Roman" w:hAnsi="Times New Roman" w:cs="Times New Roman"/>
          <w:b/>
          <w:bCs/>
          <w:sz w:val="24"/>
          <w:szCs w:val="24"/>
          <w:lang w:val="en-US"/>
        </w:rPr>
        <w:t xml:space="preserve">. </w:t>
      </w:r>
      <w:r w:rsidR="006F33C1" w:rsidRPr="00876FE3">
        <w:rPr>
          <w:rFonts w:ascii="Times New Roman" w:hAnsi="Times New Roman" w:cs="Times New Roman"/>
          <w:sz w:val="24"/>
          <w:szCs w:val="24"/>
          <w:lang w:val="en-US"/>
        </w:rPr>
        <w:t>National F</w:t>
      </w:r>
      <w:r w:rsidR="00A9271E">
        <w:rPr>
          <w:rFonts w:ascii="Times New Roman" w:hAnsi="Times New Roman" w:cs="Times New Roman"/>
          <w:sz w:val="24"/>
          <w:szCs w:val="24"/>
          <w:lang w:val="en-US"/>
        </w:rPr>
        <w:t>inancial Credit Bank (NFC-BANK)</w:t>
      </w:r>
    </w:p>
    <w:p w14:paraId="641B9035" w14:textId="77777777" w:rsidR="006F33C1" w:rsidRPr="00A9271E" w:rsidRDefault="000C1CB9" w:rsidP="00A9271E">
      <w:pPr>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b/>
          <w:bCs/>
          <w:sz w:val="24"/>
          <w:szCs w:val="24"/>
        </w:rPr>
        <w:t>9</w:t>
      </w:r>
      <w:r w:rsidR="006F33C1" w:rsidRPr="00876FE3">
        <w:rPr>
          <w:rFonts w:ascii="Times New Roman" w:hAnsi="Times New Roman" w:cs="Times New Roman"/>
          <w:b/>
          <w:bCs/>
          <w:sz w:val="24"/>
          <w:szCs w:val="24"/>
        </w:rPr>
        <w:t xml:space="preserve">. </w:t>
      </w:r>
      <w:r w:rsidR="006F33C1" w:rsidRPr="00876FE3">
        <w:rPr>
          <w:rFonts w:ascii="Times New Roman" w:hAnsi="Times New Roman" w:cs="Times New Roman"/>
          <w:sz w:val="24"/>
          <w:szCs w:val="24"/>
        </w:rPr>
        <w:t>Société Commerci</w:t>
      </w:r>
      <w:r w:rsidR="00A9271E">
        <w:rPr>
          <w:rFonts w:ascii="Times New Roman" w:hAnsi="Times New Roman" w:cs="Times New Roman"/>
          <w:sz w:val="24"/>
          <w:szCs w:val="24"/>
        </w:rPr>
        <w:t>ale de Banque Cameroun (CA SCB)</w:t>
      </w:r>
    </w:p>
    <w:p w14:paraId="107826DC" w14:textId="77777777" w:rsidR="006F33C1" w:rsidRPr="00A9271E" w:rsidRDefault="000C1CB9" w:rsidP="00A9271E">
      <w:pPr>
        <w:autoSpaceDE w:val="0"/>
        <w:autoSpaceDN w:val="0"/>
        <w:adjustRightInd w:val="0"/>
        <w:spacing w:after="0" w:line="360" w:lineRule="auto"/>
        <w:ind w:left="567"/>
        <w:jc w:val="both"/>
        <w:rPr>
          <w:rFonts w:ascii="Times New Roman" w:hAnsi="Times New Roman" w:cs="Times New Roman"/>
          <w:sz w:val="24"/>
          <w:szCs w:val="24"/>
        </w:rPr>
      </w:pPr>
      <w:r>
        <w:rPr>
          <w:rFonts w:ascii="Times New Roman" w:hAnsi="Times New Roman" w:cs="Times New Roman"/>
          <w:b/>
          <w:bCs/>
          <w:sz w:val="24"/>
          <w:szCs w:val="24"/>
        </w:rPr>
        <w:t>10</w:t>
      </w:r>
      <w:r w:rsidR="006F33C1" w:rsidRPr="00876FE3">
        <w:rPr>
          <w:rFonts w:ascii="Times New Roman" w:hAnsi="Times New Roman" w:cs="Times New Roman"/>
          <w:b/>
          <w:bCs/>
          <w:sz w:val="24"/>
          <w:szCs w:val="24"/>
        </w:rPr>
        <w:t xml:space="preserve">. </w:t>
      </w:r>
      <w:r w:rsidR="006F33C1" w:rsidRPr="00876FE3">
        <w:rPr>
          <w:rFonts w:ascii="Times New Roman" w:hAnsi="Times New Roman" w:cs="Times New Roman"/>
          <w:sz w:val="24"/>
          <w:szCs w:val="24"/>
        </w:rPr>
        <w:t>Société Générale</w:t>
      </w:r>
      <w:r w:rsidR="00A9271E">
        <w:rPr>
          <w:rFonts w:ascii="Times New Roman" w:hAnsi="Times New Roman" w:cs="Times New Roman"/>
          <w:sz w:val="24"/>
          <w:szCs w:val="24"/>
        </w:rPr>
        <w:t xml:space="preserve"> des Banques au Cameroun (SGBC)</w:t>
      </w:r>
    </w:p>
    <w:p w14:paraId="6C778516" w14:textId="77777777" w:rsidR="00B00C7E" w:rsidRPr="00B00C7E" w:rsidRDefault="000C1CB9" w:rsidP="00A9271E">
      <w:pPr>
        <w:autoSpaceDE w:val="0"/>
        <w:autoSpaceDN w:val="0"/>
        <w:adjustRightInd w:val="0"/>
        <w:spacing w:after="0" w:line="360" w:lineRule="auto"/>
        <w:ind w:left="567"/>
        <w:jc w:val="both"/>
        <w:rPr>
          <w:rFonts w:ascii="Times New Roman" w:hAnsi="Times New Roman" w:cs="Times New Roman"/>
          <w:sz w:val="24"/>
          <w:szCs w:val="24"/>
          <w:lang w:val="en-US"/>
        </w:rPr>
      </w:pPr>
      <w:r>
        <w:rPr>
          <w:rFonts w:ascii="Times New Roman" w:hAnsi="Times New Roman" w:cs="Times New Roman"/>
          <w:b/>
          <w:bCs/>
          <w:sz w:val="24"/>
          <w:szCs w:val="24"/>
          <w:lang w:val="en-US"/>
        </w:rPr>
        <w:t>11</w:t>
      </w:r>
      <w:r w:rsidR="006F33C1" w:rsidRPr="00876FE3">
        <w:rPr>
          <w:rFonts w:ascii="Times New Roman" w:hAnsi="Times New Roman" w:cs="Times New Roman"/>
          <w:b/>
          <w:bCs/>
          <w:sz w:val="24"/>
          <w:szCs w:val="24"/>
          <w:lang w:val="en-US"/>
        </w:rPr>
        <w:t xml:space="preserve">. </w:t>
      </w:r>
      <w:r w:rsidR="006F33C1" w:rsidRPr="00876FE3">
        <w:rPr>
          <w:rFonts w:ascii="Times New Roman" w:hAnsi="Times New Roman" w:cs="Times New Roman"/>
          <w:sz w:val="24"/>
          <w:szCs w:val="24"/>
          <w:lang w:val="en-US"/>
        </w:rPr>
        <w:t>Standard Chartered Bank Cameroon (SCBC)</w:t>
      </w:r>
    </w:p>
    <w:p w14:paraId="40397B8D" w14:textId="77777777" w:rsidR="006F33C1" w:rsidRPr="00A9271E" w:rsidRDefault="006F33C1" w:rsidP="00A9271E">
      <w:pPr>
        <w:autoSpaceDE w:val="0"/>
        <w:autoSpaceDN w:val="0"/>
        <w:adjustRightInd w:val="0"/>
        <w:spacing w:after="0" w:line="360" w:lineRule="auto"/>
        <w:ind w:left="567"/>
        <w:jc w:val="both"/>
        <w:rPr>
          <w:rFonts w:ascii="Times New Roman" w:hAnsi="Times New Roman" w:cs="Times New Roman"/>
          <w:sz w:val="24"/>
          <w:szCs w:val="24"/>
          <w:lang w:val="en-US"/>
        </w:rPr>
      </w:pPr>
      <w:r w:rsidRPr="00876FE3">
        <w:rPr>
          <w:rFonts w:ascii="Times New Roman" w:hAnsi="Times New Roman" w:cs="Times New Roman"/>
          <w:b/>
          <w:bCs/>
          <w:sz w:val="24"/>
          <w:szCs w:val="24"/>
          <w:lang w:val="en-US"/>
        </w:rPr>
        <w:t>1</w:t>
      </w:r>
      <w:r w:rsidR="000C1CB9">
        <w:rPr>
          <w:rFonts w:ascii="Times New Roman" w:hAnsi="Times New Roman" w:cs="Times New Roman"/>
          <w:b/>
          <w:bCs/>
          <w:sz w:val="24"/>
          <w:szCs w:val="24"/>
          <w:lang w:val="en-US"/>
        </w:rPr>
        <w:t>2</w:t>
      </w:r>
      <w:r w:rsidRPr="00876FE3">
        <w:rPr>
          <w:rFonts w:ascii="Times New Roman" w:hAnsi="Times New Roman" w:cs="Times New Roman"/>
          <w:b/>
          <w:bCs/>
          <w:sz w:val="24"/>
          <w:szCs w:val="24"/>
          <w:lang w:val="en-US"/>
        </w:rPr>
        <w:t xml:space="preserve">. </w:t>
      </w:r>
      <w:r w:rsidR="00A9271E">
        <w:rPr>
          <w:rFonts w:ascii="Times New Roman" w:hAnsi="Times New Roman" w:cs="Times New Roman"/>
          <w:sz w:val="24"/>
          <w:szCs w:val="24"/>
          <w:lang w:val="en-US"/>
        </w:rPr>
        <w:t>Union Bank of Cameroon (UBC)</w:t>
      </w:r>
    </w:p>
    <w:p w14:paraId="7845B30D" w14:textId="77777777" w:rsidR="006F33C1" w:rsidRDefault="006F33C1" w:rsidP="00A9271E">
      <w:pPr>
        <w:autoSpaceDE w:val="0"/>
        <w:autoSpaceDN w:val="0"/>
        <w:adjustRightInd w:val="0"/>
        <w:spacing w:after="0" w:line="360" w:lineRule="auto"/>
        <w:ind w:left="567"/>
        <w:jc w:val="both"/>
        <w:rPr>
          <w:rFonts w:ascii="Times New Roman" w:hAnsi="Times New Roman" w:cs="Times New Roman"/>
          <w:sz w:val="24"/>
          <w:szCs w:val="24"/>
          <w:lang w:val="en-US"/>
        </w:rPr>
      </w:pPr>
      <w:r w:rsidRPr="00876FE3">
        <w:rPr>
          <w:rFonts w:ascii="Times New Roman" w:hAnsi="Times New Roman" w:cs="Times New Roman"/>
          <w:b/>
          <w:bCs/>
          <w:sz w:val="24"/>
          <w:szCs w:val="24"/>
          <w:lang w:val="en-US"/>
        </w:rPr>
        <w:t>1</w:t>
      </w:r>
      <w:r w:rsidR="000C1CB9">
        <w:rPr>
          <w:rFonts w:ascii="Times New Roman" w:hAnsi="Times New Roman" w:cs="Times New Roman"/>
          <w:b/>
          <w:bCs/>
          <w:sz w:val="24"/>
          <w:szCs w:val="24"/>
          <w:lang w:val="en-US"/>
        </w:rPr>
        <w:t>3</w:t>
      </w:r>
      <w:r w:rsidRPr="00876FE3">
        <w:rPr>
          <w:rFonts w:ascii="Times New Roman" w:hAnsi="Times New Roman" w:cs="Times New Roman"/>
          <w:b/>
          <w:bCs/>
          <w:sz w:val="24"/>
          <w:szCs w:val="24"/>
          <w:lang w:val="en-US"/>
        </w:rPr>
        <w:t xml:space="preserve">. </w:t>
      </w:r>
      <w:r w:rsidRPr="00876FE3">
        <w:rPr>
          <w:rFonts w:ascii="Times New Roman" w:hAnsi="Times New Roman" w:cs="Times New Roman"/>
          <w:sz w:val="24"/>
          <w:szCs w:val="24"/>
          <w:lang w:val="en-US"/>
        </w:rPr>
        <w:t>United Bank for Africa (UBA)</w:t>
      </w:r>
    </w:p>
    <w:p w14:paraId="24F2E9F8" w14:textId="77777777" w:rsidR="000C1CB9" w:rsidRPr="00DB0AB6" w:rsidRDefault="000C1CB9" w:rsidP="00A9271E">
      <w:pPr>
        <w:autoSpaceDE w:val="0"/>
        <w:autoSpaceDN w:val="0"/>
        <w:adjustRightInd w:val="0"/>
        <w:spacing w:after="0" w:line="360" w:lineRule="auto"/>
        <w:ind w:left="567"/>
        <w:jc w:val="both"/>
        <w:rPr>
          <w:rFonts w:ascii="Times New Roman" w:hAnsi="Times New Roman" w:cs="Times New Roman"/>
          <w:sz w:val="24"/>
          <w:szCs w:val="24"/>
        </w:rPr>
      </w:pPr>
      <w:r w:rsidRPr="00DB0AB6">
        <w:rPr>
          <w:rFonts w:ascii="Times New Roman" w:hAnsi="Times New Roman" w:cs="Times New Roman"/>
          <w:b/>
          <w:bCs/>
          <w:sz w:val="24"/>
          <w:szCs w:val="24"/>
        </w:rPr>
        <w:t>14.</w:t>
      </w:r>
      <w:r w:rsidRPr="00DB0AB6">
        <w:rPr>
          <w:rFonts w:ascii="Times New Roman" w:hAnsi="Times New Roman" w:cs="Times New Roman"/>
          <w:sz w:val="24"/>
          <w:szCs w:val="24"/>
        </w:rPr>
        <w:t xml:space="preserve"> Banque Atlantique du Cameroun (BACM)</w:t>
      </w:r>
    </w:p>
    <w:p w14:paraId="16068678" w14:textId="77777777" w:rsidR="000C1CB9" w:rsidRPr="00DB0AB6" w:rsidRDefault="000C1CB9" w:rsidP="00B6583C">
      <w:pPr>
        <w:autoSpaceDE w:val="0"/>
        <w:autoSpaceDN w:val="0"/>
        <w:adjustRightInd w:val="0"/>
        <w:spacing w:after="0" w:line="360" w:lineRule="auto"/>
        <w:ind w:left="567"/>
        <w:jc w:val="both"/>
        <w:rPr>
          <w:rFonts w:ascii="Times New Roman" w:hAnsi="Times New Roman" w:cs="Times New Roman"/>
          <w:sz w:val="24"/>
          <w:szCs w:val="24"/>
        </w:rPr>
      </w:pPr>
      <w:r w:rsidRPr="00DB0AB6">
        <w:rPr>
          <w:rFonts w:ascii="Times New Roman" w:hAnsi="Times New Roman" w:cs="Times New Roman"/>
          <w:b/>
          <w:bCs/>
          <w:sz w:val="24"/>
          <w:szCs w:val="24"/>
        </w:rPr>
        <w:t>15.</w:t>
      </w:r>
      <w:r w:rsidRPr="00DB0AB6">
        <w:rPr>
          <w:rFonts w:ascii="Times New Roman" w:hAnsi="Times New Roman" w:cs="Times New Roman"/>
          <w:sz w:val="24"/>
          <w:szCs w:val="24"/>
        </w:rPr>
        <w:t xml:space="preserve"> Banque des Petites et Moyennes Entreprises (BCPME)</w:t>
      </w:r>
    </w:p>
    <w:p w14:paraId="136165FD" w14:textId="77777777" w:rsidR="006F33C1" w:rsidRPr="00DB0AB6" w:rsidRDefault="000C1CB9" w:rsidP="00A9271E">
      <w:pPr>
        <w:autoSpaceDE w:val="0"/>
        <w:autoSpaceDN w:val="0"/>
        <w:adjustRightInd w:val="0"/>
        <w:spacing w:after="0" w:line="360" w:lineRule="auto"/>
        <w:ind w:left="567"/>
        <w:rPr>
          <w:rFonts w:ascii="Times New Roman" w:hAnsi="Times New Roman" w:cs="Times New Roman"/>
          <w:b/>
          <w:bCs/>
          <w:sz w:val="24"/>
          <w:szCs w:val="24"/>
        </w:rPr>
      </w:pPr>
      <w:r w:rsidRPr="00DB0AB6">
        <w:rPr>
          <w:rFonts w:ascii="Times New Roman" w:hAnsi="Times New Roman" w:cs="Times New Roman"/>
          <w:b/>
          <w:bCs/>
          <w:sz w:val="24"/>
          <w:szCs w:val="24"/>
        </w:rPr>
        <w:t>II</w:t>
      </w:r>
      <w:r w:rsidR="00A9271E" w:rsidRPr="00DB0AB6">
        <w:rPr>
          <w:rFonts w:ascii="Times New Roman" w:hAnsi="Times New Roman" w:cs="Times New Roman"/>
          <w:b/>
          <w:bCs/>
          <w:sz w:val="24"/>
          <w:szCs w:val="24"/>
        </w:rPr>
        <w:t>) -</w:t>
      </w:r>
      <w:r w:rsidRPr="00DB0AB6">
        <w:rPr>
          <w:rFonts w:ascii="Times New Roman" w:hAnsi="Times New Roman" w:cs="Times New Roman"/>
          <w:b/>
          <w:bCs/>
          <w:sz w:val="24"/>
          <w:szCs w:val="24"/>
        </w:rPr>
        <w:t xml:space="preserve"> COMPAGNIES D’ASSURANCES</w:t>
      </w:r>
    </w:p>
    <w:p w14:paraId="1A925DD3" w14:textId="77777777" w:rsidR="000C1CB9" w:rsidRPr="00DB0AB6" w:rsidRDefault="000C1CB9" w:rsidP="00485B63">
      <w:pPr>
        <w:autoSpaceDE w:val="0"/>
        <w:autoSpaceDN w:val="0"/>
        <w:adjustRightInd w:val="0"/>
        <w:spacing w:after="0"/>
        <w:ind w:left="567"/>
        <w:rPr>
          <w:rFonts w:ascii="Times New Roman" w:hAnsi="Times New Roman" w:cs="Times New Roman"/>
          <w:bCs/>
          <w:sz w:val="24"/>
          <w:szCs w:val="24"/>
        </w:rPr>
      </w:pPr>
      <w:r w:rsidRPr="00DB0AB6">
        <w:rPr>
          <w:rFonts w:ascii="Times New Roman" w:hAnsi="Times New Roman" w:cs="Times New Roman"/>
          <w:bCs/>
          <w:sz w:val="24"/>
          <w:szCs w:val="24"/>
        </w:rPr>
        <w:t>1</w:t>
      </w:r>
      <w:r w:rsidR="00A9271E" w:rsidRPr="00DB0AB6">
        <w:rPr>
          <w:rFonts w:ascii="Times New Roman" w:hAnsi="Times New Roman" w:cs="Times New Roman"/>
          <w:bCs/>
          <w:sz w:val="24"/>
          <w:szCs w:val="24"/>
        </w:rPr>
        <w:t>6</w:t>
      </w:r>
      <w:r w:rsidRPr="00DB0AB6">
        <w:rPr>
          <w:rFonts w:ascii="Times New Roman" w:hAnsi="Times New Roman" w:cs="Times New Roman"/>
          <w:b/>
          <w:bCs/>
          <w:sz w:val="24"/>
          <w:szCs w:val="24"/>
        </w:rPr>
        <w:t xml:space="preserve">. </w:t>
      </w:r>
      <w:r w:rsidRPr="00DB0AB6">
        <w:rPr>
          <w:rFonts w:ascii="Times New Roman" w:hAnsi="Times New Roman" w:cs="Times New Roman"/>
          <w:bCs/>
          <w:sz w:val="24"/>
          <w:szCs w:val="24"/>
        </w:rPr>
        <w:t>Activa Assurance</w:t>
      </w:r>
    </w:p>
    <w:p w14:paraId="7C2622FE" w14:textId="77777777" w:rsidR="000C1CB9" w:rsidRPr="00DB0AB6" w:rsidRDefault="000C1CB9" w:rsidP="00485B63">
      <w:pPr>
        <w:autoSpaceDE w:val="0"/>
        <w:autoSpaceDN w:val="0"/>
        <w:adjustRightInd w:val="0"/>
        <w:spacing w:after="0"/>
        <w:ind w:left="567"/>
        <w:rPr>
          <w:rFonts w:ascii="Times New Roman" w:hAnsi="Times New Roman" w:cs="Times New Roman"/>
          <w:bCs/>
          <w:sz w:val="24"/>
          <w:szCs w:val="24"/>
        </w:rPr>
      </w:pPr>
      <w:r w:rsidRPr="00DB0AB6">
        <w:rPr>
          <w:rFonts w:ascii="Times New Roman" w:hAnsi="Times New Roman" w:cs="Times New Roman"/>
          <w:bCs/>
          <w:sz w:val="24"/>
          <w:szCs w:val="24"/>
        </w:rPr>
        <w:t>1</w:t>
      </w:r>
      <w:r w:rsidR="00A9271E" w:rsidRPr="00DB0AB6">
        <w:rPr>
          <w:rFonts w:ascii="Times New Roman" w:hAnsi="Times New Roman" w:cs="Times New Roman"/>
          <w:bCs/>
          <w:sz w:val="24"/>
          <w:szCs w:val="24"/>
        </w:rPr>
        <w:t>7</w:t>
      </w:r>
      <w:r w:rsidRPr="00DB0AB6">
        <w:rPr>
          <w:rFonts w:ascii="Times New Roman" w:hAnsi="Times New Roman" w:cs="Times New Roman"/>
          <w:bCs/>
          <w:sz w:val="24"/>
          <w:szCs w:val="24"/>
        </w:rPr>
        <w:t>. Area Assurances</w:t>
      </w:r>
    </w:p>
    <w:p w14:paraId="5E196514" w14:textId="77777777" w:rsidR="000C1CB9" w:rsidRPr="00DB0AB6" w:rsidRDefault="000C1CB9" w:rsidP="00485B63">
      <w:pPr>
        <w:autoSpaceDE w:val="0"/>
        <w:autoSpaceDN w:val="0"/>
        <w:adjustRightInd w:val="0"/>
        <w:spacing w:after="0"/>
        <w:ind w:left="567"/>
        <w:rPr>
          <w:rFonts w:ascii="Times New Roman" w:hAnsi="Times New Roman" w:cs="Times New Roman"/>
          <w:bCs/>
          <w:sz w:val="24"/>
          <w:szCs w:val="24"/>
        </w:rPr>
      </w:pPr>
      <w:r w:rsidRPr="00DB0AB6">
        <w:rPr>
          <w:rFonts w:ascii="Times New Roman" w:hAnsi="Times New Roman" w:cs="Times New Roman"/>
          <w:bCs/>
          <w:sz w:val="24"/>
          <w:szCs w:val="24"/>
        </w:rPr>
        <w:t>1</w:t>
      </w:r>
      <w:r w:rsidR="00A9271E" w:rsidRPr="00DB0AB6">
        <w:rPr>
          <w:rFonts w:ascii="Times New Roman" w:hAnsi="Times New Roman" w:cs="Times New Roman"/>
          <w:bCs/>
          <w:sz w:val="24"/>
          <w:szCs w:val="24"/>
        </w:rPr>
        <w:t>8</w:t>
      </w:r>
      <w:r w:rsidRPr="00DB0AB6">
        <w:rPr>
          <w:rFonts w:ascii="Times New Roman" w:hAnsi="Times New Roman" w:cs="Times New Roman"/>
          <w:bCs/>
          <w:sz w:val="24"/>
          <w:szCs w:val="24"/>
        </w:rPr>
        <w:t>. Atlantique Assurances</w:t>
      </w:r>
    </w:p>
    <w:p w14:paraId="0F47A562" w14:textId="77777777" w:rsidR="000C1CB9" w:rsidRPr="00DB0AB6" w:rsidRDefault="00A9271E" w:rsidP="00485B63">
      <w:pPr>
        <w:autoSpaceDE w:val="0"/>
        <w:autoSpaceDN w:val="0"/>
        <w:adjustRightInd w:val="0"/>
        <w:spacing w:after="0"/>
        <w:ind w:left="567"/>
        <w:rPr>
          <w:rFonts w:ascii="Times New Roman" w:hAnsi="Times New Roman" w:cs="Times New Roman"/>
          <w:bCs/>
          <w:sz w:val="24"/>
          <w:szCs w:val="24"/>
        </w:rPr>
      </w:pPr>
      <w:r w:rsidRPr="00DB0AB6">
        <w:rPr>
          <w:rFonts w:ascii="Times New Roman" w:hAnsi="Times New Roman" w:cs="Times New Roman"/>
          <w:bCs/>
          <w:sz w:val="24"/>
          <w:szCs w:val="24"/>
        </w:rPr>
        <w:t>19. Beneficial General</w:t>
      </w:r>
      <w:r w:rsidR="000C1CB9" w:rsidRPr="00DB0AB6">
        <w:rPr>
          <w:rFonts w:ascii="Times New Roman" w:hAnsi="Times New Roman" w:cs="Times New Roman"/>
          <w:bCs/>
          <w:sz w:val="24"/>
          <w:szCs w:val="24"/>
        </w:rPr>
        <w:t xml:space="preserve"> Insurance SA</w:t>
      </w:r>
    </w:p>
    <w:p w14:paraId="4AA05068" w14:textId="77777777" w:rsidR="006F33C1" w:rsidRPr="00876FE3" w:rsidRDefault="00A9271E" w:rsidP="00485B63">
      <w:pPr>
        <w:autoSpaceDE w:val="0"/>
        <w:autoSpaceDN w:val="0"/>
        <w:adjustRightInd w:val="0"/>
        <w:spacing w:after="0"/>
        <w:ind w:left="567"/>
        <w:rPr>
          <w:rFonts w:ascii="Times New Roman" w:hAnsi="Times New Roman" w:cs="Times New Roman"/>
          <w:sz w:val="24"/>
          <w:szCs w:val="24"/>
        </w:rPr>
      </w:pPr>
      <w:r w:rsidRPr="00A9271E">
        <w:rPr>
          <w:rFonts w:ascii="Times New Roman" w:hAnsi="Times New Roman" w:cs="Times New Roman"/>
          <w:bCs/>
          <w:sz w:val="24"/>
          <w:szCs w:val="24"/>
        </w:rPr>
        <w:t>20</w:t>
      </w:r>
      <w:r w:rsidR="006F33C1" w:rsidRPr="00876FE3">
        <w:rPr>
          <w:rFonts w:ascii="Times New Roman" w:hAnsi="Times New Roman" w:cs="Times New Roman"/>
          <w:b/>
          <w:bCs/>
          <w:sz w:val="24"/>
          <w:szCs w:val="24"/>
        </w:rPr>
        <w:t xml:space="preserve">. </w:t>
      </w:r>
      <w:r w:rsidR="006F33C1" w:rsidRPr="00876FE3">
        <w:rPr>
          <w:rFonts w:ascii="Times New Roman" w:hAnsi="Times New Roman" w:cs="Times New Roman"/>
          <w:sz w:val="24"/>
          <w:szCs w:val="24"/>
        </w:rPr>
        <w:t>Chanas Assurances SA;</w:t>
      </w:r>
    </w:p>
    <w:p w14:paraId="03397B47" w14:textId="77777777" w:rsidR="00A9271E" w:rsidRDefault="00B6583C" w:rsidP="00485B63">
      <w:pPr>
        <w:rPr>
          <w:rFonts w:ascii="Times New Roman" w:hAnsi="Times New Roman" w:cs="Times New Roman"/>
          <w:bCs/>
          <w:sz w:val="24"/>
          <w:szCs w:val="24"/>
        </w:rPr>
      </w:pPr>
      <w:r>
        <w:rPr>
          <w:rFonts w:ascii="Times New Roman" w:hAnsi="Times New Roman" w:cs="Times New Roman"/>
          <w:bCs/>
          <w:sz w:val="24"/>
          <w:szCs w:val="24"/>
        </w:rPr>
        <w:t xml:space="preserve">          </w:t>
      </w:r>
      <w:r w:rsidR="00A9271E">
        <w:rPr>
          <w:rFonts w:ascii="Times New Roman" w:hAnsi="Times New Roman" w:cs="Times New Roman"/>
          <w:bCs/>
          <w:sz w:val="24"/>
          <w:szCs w:val="24"/>
        </w:rPr>
        <w:t>21. Nsia Assurance SA</w:t>
      </w:r>
    </w:p>
    <w:p w14:paraId="4F3B0FEF" w14:textId="77777777" w:rsidR="00A9271E" w:rsidRDefault="00A9271E" w:rsidP="00485B63">
      <w:pPr>
        <w:rPr>
          <w:rFonts w:ascii="Times New Roman" w:hAnsi="Times New Roman" w:cs="Times New Roman"/>
          <w:bCs/>
          <w:sz w:val="24"/>
          <w:szCs w:val="24"/>
        </w:rPr>
      </w:pPr>
      <w:r>
        <w:rPr>
          <w:rFonts w:ascii="Times New Roman" w:hAnsi="Times New Roman" w:cs="Times New Roman"/>
          <w:bCs/>
          <w:sz w:val="24"/>
          <w:szCs w:val="24"/>
        </w:rPr>
        <w:t xml:space="preserve">         22. CPA SA</w:t>
      </w:r>
    </w:p>
    <w:p w14:paraId="27DF260F" w14:textId="77777777" w:rsidR="00A9271E" w:rsidRDefault="00A9271E" w:rsidP="00485B63">
      <w:pPr>
        <w:rPr>
          <w:rFonts w:ascii="Times New Roman" w:hAnsi="Times New Roman" w:cs="Times New Roman"/>
          <w:bCs/>
          <w:sz w:val="24"/>
          <w:szCs w:val="24"/>
        </w:rPr>
      </w:pPr>
      <w:r>
        <w:rPr>
          <w:rFonts w:ascii="Times New Roman" w:hAnsi="Times New Roman" w:cs="Times New Roman"/>
          <w:bCs/>
          <w:sz w:val="24"/>
          <w:szCs w:val="24"/>
        </w:rPr>
        <w:t xml:space="preserve">         23. Pro Assur SA</w:t>
      </w:r>
    </w:p>
    <w:p w14:paraId="36C3DCF3" w14:textId="77777777" w:rsidR="00A9271E" w:rsidRDefault="00A9271E" w:rsidP="00485B63">
      <w:pPr>
        <w:rPr>
          <w:rFonts w:ascii="Times New Roman" w:hAnsi="Times New Roman" w:cs="Times New Roman"/>
          <w:bCs/>
          <w:sz w:val="24"/>
          <w:szCs w:val="24"/>
        </w:rPr>
      </w:pPr>
      <w:r>
        <w:rPr>
          <w:rFonts w:ascii="Times New Roman" w:hAnsi="Times New Roman" w:cs="Times New Roman"/>
          <w:bCs/>
          <w:sz w:val="24"/>
          <w:szCs w:val="24"/>
        </w:rPr>
        <w:t xml:space="preserve">         24. SAAR SA</w:t>
      </w:r>
    </w:p>
    <w:p w14:paraId="13002568" w14:textId="77777777" w:rsidR="00A9271E" w:rsidRDefault="00A9271E" w:rsidP="00485B63">
      <w:pPr>
        <w:rPr>
          <w:rFonts w:ascii="Times New Roman" w:hAnsi="Times New Roman" w:cs="Times New Roman"/>
          <w:bCs/>
          <w:sz w:val="24"/>
          <w:szCs w:val="24"/>
        </w:rPr>
      </w:pPr>
      <w:r>
        <w:rPr>
          <w:rFonts w:ascii="Times New Roman" w:hAnsi="Times New Roman" w:cs="Times New Roman"/>
          <w:bCs/>
          <w:sz w:val="24"/>
          <w:szCs w:val="24"/>
        </w:rPr>
        <w:t xml:space="preserve">         25. Saham Assurance SA</w:t>
      </w:r>
    </w:p>
    <w:p w14:paraId="07A7B311" w14:textId="77777777" w:rsidR="00A9271E" w:rsidRPr="00A9271E" w:rsidRDefault="00A9271E" w:rsidP="00485B63">
      <w:pPr>
        <w:rPr>
          <w:rFonts w:ascii="Times New Roman" w:hAnsi="Times New Roman" w:cs="Times New Roman"/>
          <w:bCs/>
          <w:sz w:val="24"/>
          <w:szCs w:val="24"/>
        </w:rPr>
      </w:pPr>
      <w:r>
        <w:rPr>
          <w:rFonts w:ascii="Times New Roman" w:hAnsi="Times New Roman" w:cs="Times New Roman"/>
          <w:bCs/>
          <w:sz w:val="24"/>
          <w:szCs w:val="24"/>
        </w:rPr>
        <w:t xml:space="preserve">       </w:t>
      </w:r>
      <w:r w:rsidR="00B6583C">
        <w:rPr>
          <w:rFonts w:ascii="Times New Roman" w:hAnsi="Times New Roman" w:cs="Times New Roman"/>
          <w:bCs/>
          <w:sz w:val="24"/>
          <w:szCs w:val="24"/>
        </w:rPr>
        <w:t xml:space="preserve"> </w:t>
      </w:r>
      <w:r>
        <w:rPr>
          <w:rFonts w:ascii="Times New Roman" w:hAnsi="Times New Roman" w:cs="Times New Roman"/>
          <w:bCs/>
          <w:sz w:val="24"/>
          <w:szCs w:val="24"/>
        </w:rPr>
        <w:t xml:space="preserve"> 26. Zenithe Insurance SA</w:t>
      </w:r>
    </w:p>
    <w:p w14:paraId="478D5410" w14:textId="77777777" w:rsidR="006F33C1" w:rsidRPr="00DC1B7E" w:rsidRDefault="006F33C1" w:rsidP="000864FB">
      <w:pPr>
        <w:jc w:val="both"/>
        <w:rPr>
          <w:sz w:val="16"/>
        </w:rPr>
      </w:pPr>
    </w:p>
    <w:p w14:paraId="13DECF32" w14:textId="77777777" w:rsidR="006F33C1" w:rsidRPr="00DC1B7E" w:rsidRDefault="006F33C1" w:rsidP="000864FB">
      <w:pPr>
        <w:jc w:val="both"/>
        <w:rPr>
          <w:sz w:val="16"/>
        </w:rPr>
      </w:pPr>
    </w:p>
    <w:p w14:paraId="65BF5B6C" w14:textId="77777777" w:rsidR="006F33C1" w:rsidRPr="00DC1B7E" w:rsidRDefault="006F33C1" w:rsidP="000864FB">
      <w:pPr>
        <w:jc w:val="both"/>
        <w:rPr>
          <w:sz w:val="16"/>
        </w:rPr>
      </w:pPr>
    </w:p>
    <w:p w14:paraId="79232927" w14:textId="77777777" w:rsidR="006F33C1" w:rsidRPr="00DC1B7E" w:rsidRDefault="006F33C1" w:rsidP="000864FB">
      <w:pPr>
        <w:jc w:val="both"/>
        <w:rPr>
          <w:sz w:val="16"/>
        </w:rPr>
      </w:pPr>
    </w:p>
    <w:p w14:paraId="54EEC516" w14:textId="77777777" w:rsidR="006F33C1" w:rsidRPr="00DC1B7E" w:rsidRDefault="006F33C1" w:rsidP="000864FB">
      <w:pPr>
        <w:jc w:val="both"/>
        <w:rPr>
          <w:sz w:val="16"/>
        </w:rPr>
      </w:pPr>
    </w:p>
    <w:p w14:paraId="670BCA03" w14:textId="77777777" w:rsidR="006F33C1" w:rsidRPr="00DC1B7E" w:rsidRDefault="006F33C1" w:rsidP="000864FB">
      <w:pPr>
        <w:jc w:val="both"/>
        <w:rPr>
          <w:sz w:val="16"/>
        </w:rPr>
      </w:pPr>
    </w:p>
    <w:p w14:paraId="4A51B9F1" w14:textId="77777777" w:rsidR="006F33C1" w:rsidRPr="00DC1B7E" w:rsidRDefault="006F33C1" w:rsidP="000864FB">
      <w:pPr>
        <w:jc w:val="both"/>
        <w:rPr>
          <w:sz w:val="16"/>
        </w:rPr>
      </w:pPr>
    </w:p>
    <w:p w14:paraId="3C573F1F" w14:textId="77777777" w:rsidR="006F33C1" w:rsidRPr="00DC1B7E" w:rsidRDefault="006F33C1" w:rsidP="000864FB">
      <w:pPr>
        <w:jc w:val="both"/>
        <w:rPr>
          <w:sz w:val="16"/>
        </w:rPr>
      </w:pPr>
    </w:p>
    <w:p w14:paraId="7A1D69AA" w14:textId="77777777" w:rsidR="006F33C1" w:rsidRDefault="006F33C1" w:rsidP="000864FB">
      <w:pPr>
        <w:tabs>
          <w:tab w:val="left" w:pos="8160"/>
        </w:tabs>
        <w:jc w:val="both"/>
        <w:rPr>
          <w:sz w:val="16"/>
        </w:rPr>
      </w:pPr>
      <w:r>
        <w:rPr>
          <w:sz w:val="16"/>
        </w:rPr>
        <w:tab/>
      </w:r>
    </w:p>
    <w:p w14:paraId="556BA40E" w14:textId="77777777" w:rsidR="006F33C1" w:rsidRDefault="006F33C1" w:rsidP="000864FB">
      <w:pPr>
        <w:tabs>
          <w:tab w:val="left" w:pos="8160"/>
        </w:tabs>
        <w:jc w:val="both"/>
        <w:rPr>
          <w:sz w:val="16"/>
        </w:rPr>
      </w:pPr>
    </w:p>
    <w:p w14:paraId="1D818C52" w14:textId="77777777" w:rsidR="006F33C1" w:rsidRDefault="006F33C1" w:rsidP="000864FB">
      <w:pPr>
        <w:tabs>
          <w:tab w:val="left" w:pos="8160"/>
        </w:tabs>
        <w:jc w:val="both"/>
        <w:rPr>
          <w:sz w:val="16"/>
        </w:rPr>
      </w:pPr>
    </w:p>
    <w:p w14:paraId="0DF0FA76" w14:textId="77777777" w:rsidR="006F33C1" w:rsidRPr="00DC1B7E" w:rsidRDefault="006F33C1" w:rsidP="000864FB">
      <w:pPr>
        <w:jc w:val="both"/>
        <w:rPr>
          <w:sz w:val="16"/>
        </w:rPr>
      </w:pPr>
    </w:p>
    <w:p w14:paraId="70C53E15" w14:textId="77777777" w:rsidR="006F33C1" w:rsidRPr="00DC1B7E" w:rsidRDefault="006F33C1" w:rsidP="000864FB">
      <w:pPr>
        <w:jc w:val="both"/>
        <w:rPr>
          <w:sz w:val="16"/>
        </w:rPr>
      </w:pPr>
    </w:p>
    <w:p w14:paraId="59EB94D4" w14:textId="77777777" w:rsidR="006F33C1" w:rsidRPr="00DC1B7E" w:rsidRDefault="006F33C1" w:rsidP="000864FB">
      <w:pPr>
        <w:jc w:val="both"/>
        <w:rPr>
          <w:sz w:val="16"/>
        </w:rPr>
      </w:pPr>
    </w:p>
    <w:p w14:paraId="3DB963C1" w14:textId="77777777" w:rsidR="00876FE3" w:rsidRDefault="00876FE3" w:rsidP="000864FB">
      <w:pPr>
        <w:jc w:val="both"/>
        <w:rPr>
          <w:sz w:val="16"/>
        </w:rPr>
      </w:pPr>
    </w:p>
    <w:p w14:paraId="461C0450" w14:textId="77777777" w:rsidR="006F33C1" w:rsidRDefault="006F33C1" w:rsidP="000864FB">
      <w:pPr>
        <w:jc w:val="both"/>
        <w:rPr>
          <w:sz w:val="16"/>
        </w:rPr>
      </w:pPr>
    </w:p>
    <w:p w14:paraId="3BDE38EB" w14:textId="77777777" w:rsidR="006F33C1" w:rsidRDefault="00B52C7C" w:rsidP="000864FB">
      <w:pPr>
        <w:tabs>
          <w:tab w:val="left" w:pos="3600"/>
        </w:tabs>
        <w:jc w:val="both"/>
        <w:rPr>
          <w:sz w:val="16"/>
        </w:rPr>
      </w:pPr>
      <w:r>
        <w:rPr>
          <w:noProof/>
          <w:sz w:val="16"/>
        </w:rPr>
        <w:pict w14:anchorId="7991A643">
          <v:shape id="AutoShape 12" o:spid="_x0000_s1037" type="#_x0000_t98" style="position:absolute;left:0;text-align:left;margin-left:84.75pt;margin-top:16.75pt;width:318pt;height:128.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">
            <v:textbox>
              <w:txbxContent>
                <w:p w14:paraId="21D7BE38" w14:textId="77777777" w:rsidR="008707DF" w:rsidRDefault="008707DF" w:rsidP="006F33C1">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Pièce N° 12</w:t>
                  </w:r>
                </w:p>
                <w:p w14:paraId="6CA9229D" w14:textId="77777777" w:rsidR="008707DF" w:rsidRPr="00E5255D" w:rsidRDefault="008707DF" w:rsidP="00876FE3">
                  <w:pPr>
                    <w:autoSpaceDE w:val="0"/>
                    <w:autoSpaceDN w:val="0"/>
                    <w:adjustRightInd w:val="0"/>
                    <w:spacing w:after="0" w:line="240" w:lineRule="auto"/>
                    <w:jc w:val="center"/>
                  </w:pPr>
                  <w:r>
                    <w:rPr>
                      <w:rFonts w:ascii="Maiandra GD" w:hAnsi="Maiandra GD" w:cs="Maiandra GD"/>
                      <w:sz w:val="42"/>
                      <w:szCs w:val="42"/>
                    </w:rPr>
                    <w:t xml:space="preserve">ANNEXE </w:t>
                  </w:r>
                  <w:r>
                    <w:rPr>
                      <w:rFonts w:ascii="Maiandra GD" w:hAnsi="Maiandra GD" w:cs="Maiandra GD"/>
                      <w:sz w:val="36"/>
                      <w:szCs w:val="36"/>
                    </w:rPr>
                    <w:t>GRILLE D’EVALUATION</w:t>
                  </w:r>
                </w:p>
              </w:txbxContent>
            </v:textbox>
          </v:shape>
        </w:pict>
      </w:r>
      <w:r w:rsidR="006F33C1">
        <w:rPr>
          <w:sz w:val="16"/>
        </w:rPr>
        <w:tab/>
      </w:r>
    </w:p>
    <w:p w14:paraId="573A70A0" w14:textId="77777777" w:rsidR="009F4B07" w:rsidRDefault="009F4B07" w:rsidP="000864FB">
      <w:pPr>
        <w:tabs>
          <w:tab w:val="left" w:pos="3600"/>
        </w:tabs>
        <w:jc w:val="both"/>
        <w:rPr>
          <w:sz w:val="16"/>
        </w:rPr>
      </w:pPr>
    </w:p>
    <w:p w14:paraId="77FFA17C" w14:textId="77777777" w:rsidR="009F4B07" w:rsidRDefault="009F4B07" w:rsidP="000864FB">
      <w:pPr>
        <w:tabs>
          <w:tab w:val="left" w:pos="3600"/>
        </w:tabs>
        <w:jc w:val="both"/>
        <w:rPr>
          <w:sz w:val="16"/>
        </w:rPr>
      </w:pPr>
    </w:p>
    <w:p w14:paraId="24E2F973" w14:textId="77777777" w:rsidR="009F4B07" w:rsidRDefault="009F4B07" w:rsidP="000864FB">
      <w:pPr>
        <w:tabs>
          <w:tab w:val="left" w:pos="3600"/>
        </w:tabs>
        <w:jc w:val="both"/>
        <w:rPr>
          <w:sz w:val="16"/>
        </w:rPr>
      </w:pPr>
    </w:p>
    <w:p w14:paraId="32887DBB" w14:textId="77777777" w:rsidR="009F4B07" w:rsidRDefault="009F4B07" w:rsidP="000864FB">
      <w:pPr>
        <w:tabs>
          <w:tab w:val="left" w:pos="3600"/>
        </w:tabs>
        <w:jc w:val="both"/>
        <w:rPr>
          <w:sz w:val="16"/>
        </w:rPr>
      </w:pPr>
    </w:p>
    <w:p w14:paraId="394C3751" w14:textId="77777777" w:rsidR="009F4B07" w:rsidRDefault="009F4B07" w:rsidP="000864FB">
      <w:pPr>
        <w:tabs>
          <w:tab w:val="left" w:pos="3600"/>
        </w:tabs>
        <w:jc w:val="both"/>
        <w:rPr>
          <w:sz w:val="16"/>
        </w:rPr>
      </w:pPr>
    </w:p>
    <w:p w14:paraId="3BF2E3BC" w14:textId="77777777" w:rsidR="006F33C1" w:rsidRPr="00DC1B7E" w:rsidRDefault="006F33C1" w:rsidP="000864FB">
      <w:pPr>
        <w:jc w:val="both"/>
        <w:rPr>
          <w:sz w:val="16"/>
        </w:rPr>
      </w:pPr>
    </w:p>
    <w:p w14:paraId="70177DCF" w14:textId="77777777" w:rsidR="006F33C1" w:rsidRPr="00DC1B7E" w:rsidRDefault="006F33C1" w:rsidP="000864FB">
      <w:pPr>
        <w:jc w:val="both"/>
        <w:rPr>
          <w:sz w:val="16"/>
        </w:rPr>
      </w:pPr>
    </w:p>
    <w:p w14:paraId="50425839" w14:textId="77777777" w:rsidR="006F33C1" w:rsidRPr="00DC1B7E" w:rsidRDefault="006F33C1" w:rsidP="000864FB">
      <w:pPr>
        <w:jc w:val="both"/>
        <w:rPr>
          <w:sz w:val="16"/>
        </w:rPr>
      </w:pPr>
    </w:p>
    <w:p w14:paraId="1C3F5D73" w14:textId="77777777" w:rsidR="006F33C1" w:rsidRDefault="006F33C1" w:rsidP="000864FB">
      <w:pPr>
        <w:jc w:val="both"/>
        <w:rPr>
          <w:sz w:val="16"/>
        </w:rPr>
      </w:pPr>
    </w:p>
    <w:p w14:paraId="6AB5932C" w14:textId="77777777" w:rsidR="00F2097D" w:rsidRDefault="00F2097D" w:rsidP="000864FB">
      <w:pPr>
        <w:jc w:val="both"/>
        <w:rPr>
          <w:sz w:val="16"/>
        </w:rPr>
      </w:pPr>
    </w:p>
    <w:p w14:paraId="52DBE290" w14:textId="77777777" w:rsidR="00F2097D" w:rsidRDefault="00F2097D" w:rsidP="000864FB">
      <w:pPr>
        <w:jc w:val="both"/>
        <w:rPr>
          <w:sz w:val="16"/>
        </w:rPr>
      </w:pPr>
    </w:p>
    <w:p w14:paraId="588F9783" w14:textId="77777777" w:rsidR="00F2097D" w:rsidRPr="00DC1B7E" w:rsidRDefault="00F2097D" w:rsidP="000864FB">
      <w:pPr>
        <w:jc w:val="both"/>
        <w:rPr>
          <w:sz w:val="16"/>
        </w:rPr>
      </w:pPr>
    </w:p>
    <w:p w14:paraId="45F0B6FB" w14:textId="77777777" w:rsidR="006F33C1" w:rsidRPr="00DC1B7E" w:rsidRDefault="006F33C1" w:rsidP="000864FB">
      <w:pPr>
        <w:jc w:val="both"/>
        <w:rPr>
          <w:sz w:val="16"/>
        </w:rPr>
      </w:pPr>
    </w:p>
    <w:p w14:paraId="3EA8897C" w14:textId="77777777" w:rsidR="006F33C1" w:rsidRPr="00DC1B7E" w:rsidRDefault="006F33C1" w:rsidP="000864FB">
      <w:pPr>
        <w:jc w:val="both"/>
        <w:rPr>
          <w:sz w:val="16"/>
        </w:rPr>
      </w:pPr>
    </w:p>
    <w:p w14:paraId="62AF2CC4" w14:textId="77777777" w:rsidR="006F33C1" w:rsidRPr="00DC1B7E" w:rsidRDefault="006F33C1" w:rsidP="000864FB">
      <w:pPr>
        <w:jc w:val="both"/>
        <w:rPr>
          <w:sz w:val="16"/>
        </w:rPr>
      </w:pPr>
    </w:p>
    <w:p w14:paraId="7555496B" w14:textId="77777777" w:rsidR="006F33C1" w:rsidRPr="00DC1B7E" w:rsidRDefault="006F33C1" w:rsidP="000864FB">
      <w:pPr>
        <w:jc w:val="both"/>
        <w:rPr>
          <w:sz w:val="16"/>
        </w:rPr>
      </w:pPr>
    </w:p>
    <w:p w14:paraId="63EE957D" w14:textId="77777777" w:rsidR="006F33C1" w:rsidRPr="00DC1B7E" w:rsidRDefault="006F33C1" w:rsidP="000864FB">
      <w:pPr>
        <w:jc w:val="both"/>
        <w:rPr>
          <w:sz w:val="16"/>
        </w:rPr>
      </w:pPr>
    </w:p>
    <w:p w14:paraId="52E9D3EC" w14:textId="77777777" w:rsidR="006F33C1" w:rsidRDefault="006F33C1" w:rsidP="000864FB">
      <w:pPr>
        <w:jc w:val="both"/>
        <w:rPr>
          <w:sz w:val="16"/>
        </w:rPr>
      </w:pPr>
    </w:p>
    <w:p w14:paraId="6F73D3B5" w14:textId="77777777" w:rsidR="00D20459" w:rsidRDefault="00D20459" w:rsidP="000864FB">
      <w:pPr>
        <w:jc w:val="both"/>
        <w:rPr>
          <w:sz w:val="16"/>
        </w:rPr>
      </w:pPr>
    </w:p>
    <w:p w14:paraId="498DB1D4" w14:textId="77777777" w:rsidR="00D20459" w:rsidRDefault="00D20459" w:rsidP="000864FB">
      <w:pPr>
        <w:jc w:val="both"/>
        <w:rPr>
          <w:sz w:val="16"/>
        </w:rPr>
      </w:pPr>
    </w:p>
    <w:p w14:paraId="5BEBDB38" w14:textId="77777777" w:rsidR="00D20459" w:rsidRDefault="00D20459" w:rsidP="000864FB">
      <w:pPr>
        <w:jc w:val="both"/>
        <w:rPr>
          <w:sz w:val="16"/>
        </w:rPr>
      </w:pPr>
    </w:p>
    <w:p w14:paraId="1810FBD9" w14:textId="77777777" w:rsidR="007647BA" w:rsidRDefault="007647BA" w:rsidP="000864FB">
      <w:pPr>
        <w:jc w:val="both"/>
        <w:rPr>
          <w:sz w:val="16"/>
        </w:rPr>
      </w:pPr>
    </w:p>
    <w:p w14:paraId="0245DEF2" w14:textId="77777777" w:rsidR="00FF3F1B" w:rsidRDefault="00FF3F1B" w:rsidP="000864FB">
      <w:pPr>
        <w:jc w:val="both"/>
        <w:rPr>
          <w:sz w:val="16"/>
        </w:rPr>
      </w:pPr>
    </w:p>
    <w:p w14:paraId="3EDEBE6E" w14:textId="77777777" w:rsidR="009C7481" w:rsidRPr="009C7481" w:rsidRDefault="009C7481" w:rsidP="009C7481">
      <w:pPr>
        <w:spacing w:before="240" w:after="0" w:line="240" w:lineRule="auto"/>
        <w:ind w:left="567" w:hanging="567"/>
        <w:jc w:val="both"/>
        <w:rPr>
          <w:rFonts w:ascii="Arial Narrow" w:eastAsia="Arial Unicode MS" w:hAnsi="Arial Narrow" w:cs="Times New Roman"/>
          <w:b/>
          <w:sz w:val="24"/>
        </w:rPr>
      </w:pPr>
      <w:r w:rsidRPr="009C7481">
        <w:rPr>
          <w:rFonts w:ascii="Arial Narrow" w:eastAsia="Arial Unicode MS" w:hAnsi="Arial Narrow" w:cs="Times New Roman"/>
          <w:b/>
          <w:sz w:val="24"/>
        </w:rPr>
        <w:t>GRILLE D’EVALUATION DES OFFRES TECHNIQUES</w:t>
      </w:r>
    </w:p>
    <w:p w14:paraId="023C659F" w14:textId="77777777" w:rsidR="009C7481" w:rsidRPr="009C7481" w:rsidRDefault="009C7481" w:rsidP="009C7481">
      <w:pPr>
        <w:spacing w:after="0" w:line="240" w:lineRule="auto"/>
        <w:ind w:left="567" w:hanging="567"/>
        <w:jc w:val="both"/>
        <w:rPr>
          <w:rFonts w:ascii="Arial Narrow" w:eastAsia="Arial Unicode MS" w:hAnsi="Arial Narrow" w:cs="Times New Roman"/>
        </w:rPr>
      </w:pPr>
      <w:r w:rsidRPr="009C7481">
        <w:rPr>
          <w:rFonts w:ascii="Arial Narrow" w:eastAsia="Arial Unicode MS" w:hAnsi="Arial Narrow" w:cs="Times New Roman"/>
        </w:rPr>
        <w:tab/>
        <w:t xml:space="preserve">L'offre technique contenue dans l'enveloppe B sera évaluée suivant le système binaire </w:t>
      </w:r>
      <w:r w:rsidRPr="009C7481">
        <w:rPr>
          <w:rFonts w:ascii="Arial Narrow" w:eastAsia="Arial Unicode MS" w:hAnsi="Arial Narrow" w:cs="Times New Roman"/>
          <w:b/>
          <w:bCs/>
        </w:rPr>
        <w:t xml:space="preserve">(oui/non) </w:t>
      </w:r>
      <w:r w:rsidRPr="009C7481">
        <w:rPr>
          <w:rFonts w:ascii="Arial Narrow" w:eastAsia="Arial Unicode MS" w:hAnsi="Arial Narrow" w:cs="Times New Roman"/>
        </w:rPr>
        <w:t>sur la base des critères suivants :</w:t>
      </w:r>
    </w:p>
    <w:p w14:paraId="62132833" w14:textId="77777777" w:rsidR="009C7481" w:rsidRPr="009C7481" w:rsidRDefault="009C7481" w:rsidP="009C7481">
      <w:pPr>
        <w:spacing w:after="0" w:line="240" w:lineRule="auto"/>
        <w:ind w:left="567" w:hanging="567"/>
        <w:jc w:val="both"/>
        <w:rPr>
          <w:rFonts w:ascii="Arial Narrow" w:eastAsia="Arial Unicode MS" w:hAnsi="Arial Narrow" w:cs="Times New Roman"/>
        </w:rPr>
      </w:pPr>
    </w:p>
    <w:p w14:paraId="13FA2983" w14:textId="77777777" w:rsidR="009C7481" w:rsidRPr="009C7481" w:rsidRDefault="009C7481" w:rsidP="009810A4">
      <w:pPr>
        <w:numPr>
          <w:ilvl w:val="0"/>
          <w:numId w:val="29"/>
        </w:numPr>
        <w:spacing w:after="120" w:line="240" w:lineRule="auto"/>
        <w:contextualSpacing/>
        <w:jc w:val="both"/>
        <w:rPr>
          <w:rFonts w:ascii="Arial Narrow" w:eastAsia="Arial Unicode MS" w:hAnsi="Arial Narrow" w:cs="Times New Roman"/>
          <w:b/>
          <w:i/>
        </w:rPr>
      </w:pPr>
      <w:r w:rsidRPr="009C7481">
        <w:rPr>
          <w:rFonts w:ascii="Arial Narrow" w:eastAsia="Arial Unicode MS" w:hAnsi="Arial Narrow" w:cs="Times New Roman"/>
          <w:b/>
          <w:i/>
        </w:rPr>
        <w:t xml:space="preserve">SITUATION FINANCIERE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
        <w:gridCol w:w="6278"/>
        <w:gridCol w:w="1450"/>
        <w:gridCol w:w="1288"/>
      </w:tblGrid>
      <w:tr w:rsidR="009C7481" w:rsidRPr="009C7481" w14:paraId="3C6B69B2" w14:textId="77777777" w:rsidTr="008433A1">
        <w:trPr>
          <w:gridAfter w:val="3"/>
          <w:wAfter w:w="9079" w:type="dxa"/>
        </w:trPr>
        <w:tc>
          <w:tcPr>
            <w:tcW w:w="411" w:type="dxa"/>
          </w:tcPr>
          <w:p w14:paraId="7F17502A"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N°</w:t>
            </w:r>
          </w:p>
        </w:tc>
      </w:tr>
      <w:tr w:rsidR="009C7481" w:rsidRPr="009C7481" w14:paraId="06A7A8B7" w14:textId="77777777" w:rsidTr="008433A1">
        <w:tc>
          <w:tcPr>
            <w:tcW w:w="411" w:type="dxa"/>
          </w:tcPr>
          <w:p w14:paraId="7FC2B70A"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1</w:t>
            </w:r>
          </w:p>
        </w:tc>
        <w:tc>
          <w:tcPr>
            <w:tcW w:w="6321" w:type="dxa"/>
          </w:tcPr>
          <w:p w14:paraId="6BF4F19E" w14:textId="10F24573" w:rsidR="009C7481" w:rsidRPr="009C7481" w:rsidRDefault="009C7481" w:rsidP="009C7481">
            <w:pPr>
              <w:spacing w:after="0"/>
              <w:rPr>
                <w:rFonts w:ascii="Arial Narrow" w:eastAsia="Times New Roman" w:hAnsi="Arial Narrow" w:cs="Times New Roman"/>
              </w:rPr>
            </w:pPr>
            <w:r w:rsidRPr="009C7481">
              <w:rPr>
                <w:rFonts w:ascii="Arial Narrow" w:eastAsia="Times New Roman" w:hAnsi="Arial Narrow" w:cs="Times New Roman"/>
              </w:rPr>
              <w:t xml:space="preserve">Capacité financière supérieure à </w:t>
            </w:r>
            <w:r w:rsidR="004679BF">
              <w:rPr>
                <w:rFonts w:ascii="Arial Narrow" w:eastAsia="Times New Roman" w:hAnsi="Arial Narrow" w:cs="Times New Roman"/>
              </w:rPr>
              <w:t>8</w:t>
            </w:r>
            <w:r w:rsidRPr="009C7481">
              <w:rPr>
                <w:rFonts w:ascii="Arial Narrow" w:eastAsia="Times New Roman" w:hAnsi="Arial Narrow" w:cs="Times New Roman"/>
              </w:rPr>
              <w:t>0% du montant de la soumission</w:t>
            </w:r>
          </w:p>
        </w:tc>
        <w:tc>
          <w:tcPr>
            <w:tcW w:w="1461" w:type="dxa"/>
          </w:tcPr>
          <w:p w14:paraId="2EE62553" w14:textId="17F0C597" w:rsidR="009C7481" w:rsidRPr="009C7481" w:rsidRDefault="00C4556E" w:rsidP="009C7481">
            <w:pPr>
              <w:spacing w:after="0"/>
              <w:jc w:val="both"/>
              <w:rPr>
                <w:rFonts w:ascii="Arial Narrow" w:eastAsia="Arial Unicode MS" w:hAnsi="Arial Narrow" w:cs="Times New Roman"/>
              </w:rPr>
            </w:pPr>
            <w:r>
              <w:rPr>
                <w:rFonts w:ascii="Arial Narrow" w:eastAsia="Arial Unicode MS" w:hAnsi="Arial Narrow" w:cs="Times New Roman"/>
              </w:rPr>
              <w:t xml:space="preserve">             </w:t>
            </w:r>
          </w:p>
        </w:tc>
        <w:tc>
          <w:tcPr>
            <w:tcW w:w="1297" w:type="dxa"/>
          </w:tcPr>
          <w:p w14:paraId="4E329C6C" w14:textId="0AD8F90B" w:rsidR="009C7481" w:rsidRPr="009C7481" w:rsidRDefault="00C4556E" w:rsidP="009C7481">
            <w:pPr>
              <w:spacing w:after="0"/>
              <w:jc w:val="both"/>
              <w:rPr>
                <w:rFonts w:ascii="Arial Narrow" w:eastAsia="Arial Unicode MS" w:hAnsi="Arial Narrow" w:cs="Times New Roman"/>
              </w:rPr>
            </w:pPr>
            <w:r>
              <w:rPr>
                <w:rFonts w:ascii="Arial Narrow" w:eastAsia="Arial Unicode MS" w:hAnsi="Arial Narrow" w:cs="Times New Roman"/>
              </w:rPr>
              <w:t xml:space="preserve">     </w:t>
            </w:r>
          </w:p>
        </w:tc>
      </w:tr>
    </w:tbl>
    <w:p w14:paraId="690020E9" w14:textId="77777777" w:rsidR="009C7481" w:rsidRPr="009C7481" w:rsidRDefault="009C7481" w:rsidP="009C7481">
      <w:pPr>
        <w:spacing w:after="240" w:line="240" w:lineRule="auto"/>
        <w:ind w:left="567" w:hanging="567"/>
        <w:jc w:val="both"/>
        <w:rPr>
          <w:rFonts w:ascii="Arial Narrow" w:eastAsia="Arial Unicode MS" w:hAnsi="Arial Narrow" w:cs="Times New Roman"/>
          <w:b/>
        </w:rPr>
      </w:pPr>
    </w:p>
    <w:p w14:paraId="44FB7FD5" w14:textId="77777777" w:rsidR="009C7481" w:rsidRPr="009C7481" w:rsidRDefault="009C7481" w:rsidP="009C7481">
      <w:pPr>
        <w:spacing w:after="240" w:line="240" w:lineRule="auto"/>
        <w:ind w:left="567" w:hanging="567"/>
        <w:jc w:val="both"/>
        <w:rPr>
          <w:rFonts w:ascii="Arial Narrow" w:eastAsia="Arial Unicode MS" w:hAnsi="Arial Narrow" w:cs="Times New Roman"/>
        </w:rPr>
      </w:pPr>
      <w:r w:rsidRPr="009C7481">
        <w:rPr>
          <w:rFonts w:ascii="Arial Narrow" w:eastAsia="Arial Unicode MS" w:hAnsi="Arial Narrow" w:cs="Times New Roman"/>
          <w:b/>
        </w:rPr>
        <w:t>*REFERENCES DE L’ENTREPRISE</w:t>
      </w:r>
    </w:p>
    <w:p w14:paraId="7F63EB83" w14:textId="266652A4" w:rsidR="009C7481" w:rsidRPr="009C7481" w:rsidRDefault="009C7481" w:rsidP="009C7481">
      <w:pPr>
        <w:spacing w:after="240"/>
        <w:ind w:firstLine="333"/>
        <w:jc w:val="both"/>
        <w:rPr>
          <w:rFonts w:ascii="Arial Narrow" w:eastAsia="Arial Unicode MS" w:hAnsi="Arial Narrow" w:cs="Times New Roman"/>
        </w:rPr>
      </w:pPr>
      <w:r w:rsidRPr="009C7481">
        <w:rPr>
          <w:rFonts w:ascii="Arial Narrow" w:eastAsia="Arial Unicode MS" w:hAnsi="Arial Narrow" w:cs="Times New Roman"/>
        </w:rPr>
        <w:t xml:space="preserve">L’Entreprise doit avoir réalisé au cours des trois dernières années les travaux dans le </w:t>
      </w:r>
      <w:r w:rsidR="004679BF" w:rsidRPr="009C7481">
        <w:rPr>
          <w:rFonts w:ascii="Arial Narrow" w:eastAsia="Arial Unicode MS" w:hAnsi="Arial Narrow" w:cs="Times New Roman"/>
        </w:rPr>
        <w:t>domaine</w:t>
      </w:r>
      <w:r w:rsidR="004679BF">
        <w:rPr>
          <w:rFonts w:ascii="Arial Narrow" w:eastAsia="Arial Unicode MS" w:hAnsi="Arial Narrow" w:cs="Times New Roman"/>
        </w:rPr>
        <w:t xml:space="preserve"> </w:t>
      </w:r>
      <w:r w:rsidR="004679BF" w:rsidRPr="009C7481">
        <w:rPr>
          <w:rFonts w:ascii="Arial Narrow" w:eastAsia="Arial Unicode MS" w:hAnsi="Arial Narrow" w:cs="Times New Roman"/>
        </w:rPr>
        <w:t>des</w:t>
      </w:r>
      <w:r w:rsidRPr="009C7481">
        <w:rPr>
          <w:rFonts w:ascii="Arial Narrow" w:eastAsia="Arial Unicode MS" w:hAnsi="Arial Narrow" w:cs="Times New Roman"/>
        </w:rPr>
        <w:t xml:space="preserve"> projets </w:t>
      </w:r>
      <w:r w:rsidR="004679BF">
        <w:rPr>
          <w:rFonts w:ascii="Arial Narrow" w:eastAsia="Arial Unicode MS" w:hAnsi="Arial Narrow" w:cs="Times New Roman"/>
        </w:rPr>
        <w:t>hydraulique</w:t>
      </w:r>
      <w:r w:rsidR="004679BF" w:rsidRPr="009C7481">
        <w:rPr>
          <w:rFonts w:ascii="Arial Narrow" w:eastAsia="Arial Unicode MS" w:hAnsi="Arial Narrow" w:cs="Times New Roman"/>
        </w:rPr>
        <w:t xml:space="preserve"> </w:t>
      </w:r>
      <w:r w:rsidRPr="009C7481">
        <w:rPr>
          <w:rFonts w:ascii="Arial Narrow" w:eastAsia="Arial Unicode MS" w:hAnsi="Arial Narrow" w:cs="Times New Roman"/>
        </w:rPr>
        <w:t>d’un coût minimum de 15 millions francs CFA (montant cumulé).</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9"/>
        <w:gridCol w:w="6791"/>
        <w:gridCol w:w="946"/>
        <w:gridCol w:w="1280"/>
      </w:tblGrid>
      <w:tr w:rsidR="009C7481" w:rsidRPr="009C7481" w14:paraId="6B996C2E" w14:textId="77777777" w:rsidTr="008433A1">
        <w:trPr>
          <w:gridAfter w:val="3"/>
          <w:wAfter w:w="9080" w:type="dxa"/>
        </w:trPr>
        <w:tc>
          <w:tcPr>
            <w:tcW w:w="410" w:type="dxa"/>
          </w:tcPr>
          <w:p w14:paraId="374EF853"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N°</w:t>
            </w:r>
          </w:p>
        </w:tc>
      </w:tr>
      <w:tr w:rsidR="009C7481" w:rsidRPr="009C7481" w14:paraId="3D2BA9DA" w14:textId="77777777" w:rsidTr="008433A1">
        <w:trPr>
          <w:trHeight w:val="904"/>
        </w:trPr>
        <w:tc>
          <w:tcPr>
            <w:tcW w:w="410" w:type="dxa"/>
            <w:tcBorders>
              <w:bottom w:val="single" w:sz="4" w:space="0" w:color="auto"/>
            </w:tcBorders>
          </w:tcPr>
          <w:p w14:paraId="77D80D5B"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2</w:t>
            </w:r>
          </w:p>
        </w:tc>
        <w:tc>
          <w:tcPr>
            <w:tcW w:w="6835" w:type="dxa"/>
            <w:tcBorders>
              <w:bottom w:val="single" w:sz="4" w:space="0" w:color="auto"/>
            </w:tcBorders>
          </w:tcPr>
          <w:p w14:paraId="36854496" w14:textId="4B55CA03" w:rsidR="009C7481" w:rsidRPr="009C7481" w:rsidRDefault="009C7481" w:rsidP="009C7481">
            <w:pPr>
              <w:spacing w:after="0"/>
              <w:rPr>
                <w:rFonts w:ascii="Arial Narrow" w:eastAsia="Times New Roman" w:hAnsi="Arial Narrow" w:cs="Times New Roman"/>
              </w:rPr>
            </w:pPr>
            <w:r w:rsidRPr="009C7481">
              <w:rPr>
                <w:rFonts w:ascii="Arial Narrow" w:eastAsia="Times New Roman" w:hAnsi="Arial Narrow" w:cs="Times New Roman"/>
              </w:rPr>
              <w:t xml:space="preserve">Expérience dans les marchés des travaux </w:t>
            </w:r>
            <w:r w:rsidR="00C4556E">
              <w:rPr>
                <w:rFonts w:ascii="Arial Narrow" w:eastAsia="Times New Roman" w:hAnsi="Arial Narrow" w:cs="Times New Roman"/>
              </w:rPr>
              <w:t>de construction du mini adduction</w:t>
            </w:r>
            <w:r w:rsidRPr="009C7481">
              <w:rPr>
                <w:rFonts w:ascii="Arial Narrow" w:eastAsia="Times New Roman" w:hAnsi="Arial Narrow" w:cs="Times New Roman"/>
              </w:rPr>
              <w:t xml:space="preserve"> </w:t>
            </w:r>
            <w:r w:rsidR="00C4556E">
              <w:rPr>
                <w:rFonts w:ascii="Arial Narrow" w:eastAsia="Times New Roman" w:hAnsi="Arial Narrow" w:cs="Times New Roman"/>
              </w:rPr>
              <w:t xml:space="preserve">d’eau </w:t>
            </w:r>
            <w:r w:rsidRPr="009C7481">
              <w:rPr>
                <w:rFonts w:ascii="Arial Narrow" w:eastAsia="Times New Roman" w:hAnsi="Arial Narrow" w:cs="Times New Roman"/>
              </w:rPr>
              <w:t>à titre d’entrepreneur, au cours des trois (03) dernières années, exécutés de manière satisfaisante (au moins PV de réception provisoire</w:t>
            </w:r>
            <w:r w:rsidR="00C4556E">
              <w:rPr>
                <w:rFonts w:ascii="Arial Narrow" w:eastAsia="Times New Roman" w:hAnsi="Arial Narrow" w:cs="Times New Roman"/>
              </w:rPr>
              <w:t xml:space="preserve"> ou définitif</w:t>
            </w:r>
            <w:r w:rsidRPr="009C7481">
              <w:rPr>
                <w:rFonts w:ascii="Arial Narrow" w:eastAsia="Times New Roman" w:hAnsi="Arial Narrow" w:cs="Times New Roman"/>
              </w:rPr>
              <w:t xml:space="preserve">), </w:t>
            </w:r>
          </w:p>
          <w:p w14:paraId="31A4F0F4" w14:textId="77777777" w:rsidR="009C7481" w:rsidRPr="009C7481" w:rsidRDefault="009C7481" w:rsidP="009C7481">
            <w:pPr>
              <w:tabs>
                <w:tab w:val="left" w:pos="2400"/>
              </w:tabs>
              <w:spacing w:after="0" w:line="240" w:lineRule="auto"/>
              <w:rPr>
                <w:rFonts w:ascii="Arial Narrow" w:eastAsia="Times New Roman" w:hAnsi="Arial Narrow" w:cs="Times New Roman"/>
              </w:rPr>
            </w:pPr>
          </w:p>
        </w:tc>
        <w:tc>
          <w:tcPr>
            <w:tcW w:w="954" w:type="dxa"/>
            <w:tcBorders>
              <w:bottom w:val="single" w:sz="4" w:space="0" w:color="auto"/>
            </w:tcBorders>
            <w:vAlign w:val="center"/>
          </w:tcPr>
          <w:p w14:paraId="1FBC9EE7" w14:textId="77777777" w:rsidR="009C7481" w:rsidRPr="009C7481" w:rsidRDefault="009C7481" w:rsidP="009C7481">
            <w:pPr>
              <w:spacing w:after="0"/>
              <w:jc w:val="center"/>
              <w:rPr>
                <w:rFonts w:ascii="Arial Narrow" w:eastAsia="Arial Unicode MS" w:hAnsi="Arial Narrow" w:cs="Times New Roman"/>
              </w:rPr>
            </w:pPr>
          </w:p>
          <w:p w14:paraId="2228CABA" w14:textId="77777777" w:rsidR="009C7481" w:rsidRPr="009C7481" w:rsidRDefault="009C7481" w:rsidP="009C7481">
            <w:pPr>
              <w:spacing w:after="0"/>
              <w:jc w:val="center"/>
              <w:rPr>
                <w:rFonts w:ascii="Arial Narrow" w:eastAsia="Arial Unicode MS" w:hAnsi="Arial Narrow" w:cs="Times New Roman"/>
              </w:rPr>
            </w:pPr>
          </w:p>
          <w:p w14:paraId="2783D3F8" w14:textId="77777777" w:rsidR="009C7481" w:rsidRPr="009C7481" w:rsidRDefault="009C7481" w:rsidP="00C4556E">
            <w:pPr>
              <w:spacing w:after="0"/>
              <w:jc w:val="center"/>
              <w:rPr>
                <w:rFonts w:ascii="Arial Narrow" w:eastAsia="Arial Unicode MS" w:hAnsi="Arial Narrow" w:cs="Times New Roman"/>
              </w:rPr>
            </w:pPr>
          </w:p>
        </w:tc>
        <w:tc>
          <w:tcPr>
            <w:tcW w:w="1291" w:type="dxa"/>
            <w:tcBorders>
              <w:bottom w:val="single" w:sz="4" w:space="0" w:color="auto"/>
            </w:tcBorders>
            <w:vAlign w:val="center"/>
          </w:tcPr>
          <w:p w14:paraId="07678CE4" w14:textId="77777777" w:rsidR="009C7481" w:rsidRPr="009C7481" w:rsidRDefault="009C7481" w:rsidP="009C7481">
            <w:pPr>
              <w:spacing w:after="0"/>
              <w:jc w:val="center"/>
              <w:rPr>
                <w:rFonts w:ascii="Arial Narrow" w:eastAsia="Arial Unicode MS" w:hAnsi="Arial Narrow" w:cs="Times New Roman"/>
              </w:rPr>
            </w:pPr>
          </w:p>
          <w:p w14:paraId="2A94B85B" w14:textId="77777777" w:rsidR="009C7481" w:rsidRPr="009C7481" w:rsidRDefault="009C7481" w:rsidP="009C7481">
            <w:pPr>
              <w:spacing w:after="0"/>
              <w:jc w:val="center"/>
              <w:rPr>
                <w:rFonts w:ascii="Arial Narrow" w:eastAsia="Arial Unicode MS" w:hAnsi="Arial Narrow" w:cs="Times New Roman"/>
              </w:rPr>
            </w:pPr>
          </w:p>
          <w:p w14:paraId="6531A8F5" w14:textId="77777777" w:rsidR="009C7481" w:rsidRPr="009C7481" w:rsidRDefault="009C7481" w:rsidP="00C4556E">
            <w:pPr>
              <w:spacing w:after="0"/>
              <w:jc w:val="center"/>
              <w:rPr>
                <w:rFonts w:ascii="Arial Narrow" w:eastAsia="Arial Unicode MS" w:hAnsi="Arial Narrow" w:cs="Times New Roman"/>
              </w:rPr>
            </w:pPr>
          </w:p>
        </w:tc>
      </w:tr>
      <w:tr w:rsidR="009C7481" w:rsidRPr="009C7481" w14:paraId="06568611" w14:textId="77777777" w:rsidTr="008433A1">
        <w:tc>
          <w:tcPr>
            <w:tcW w:w="410" w:type="dxa"/>
            <w:vMerge w:val="restart"/>
            <w:tcBorders>
              <w:bottom w:val="single" w:sz="4" w:space="0" w:color="auto"/>
              <w:right w:val="single" w:sz="4" w:space="0" w:color="auto"/>
            </w:tcBorders>
          </w:tcPr>
          <w:p w14:paraId="4F1FEAC8" w14:textId="77777777" w:rsidR="009C7481" w:rsidRPr="009C7481" w:rsidRDefault="009C7481" w:rsidP="009C7481">
            <w:pPr>
              <w:spacing w:after="0"/>
              <w:jc w:val="both"/>
              <w:rPr>
                <w:rFonts w:ascii="Arial Narrow" w:eastAsia="Arial Unicode MS" w:hAnsi="Arial Narrow" w:cs="Times New Roman"/>
              </w:rPr>
            </w:pPr>
          </w:p>
          <w:p w14:paraId="167EEBA7"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3</w:t>
            </w:r>
          </w:p>
        </w:tc>
        <w:tc>
          <w:tcPr>
            <w:tcW w:w="6835" w:type="dxa"/>
            <w:tcBorders>
              <w:top w:val="single" w:sz="4" w:space="0" w:color="auto"/>
              <w:left w:val="single" w:sz="4" w:space="0" w:color="auto"/>
              <w:bottom w:val="nil"/>
              <w:right w:val="single" w:sz="4" w:space="0" w:color="auto"/>
            </w:tcBorders>
          </w:tcPr>
          <w:p w14:paraId="1E2315D9" w14:textId="3533C2DC" w:rsidR="009C7481" w:rsidRPr="009C7481" w:rsidRDefault="009C7481" w:rsidP="009C7481">
            <w:pPr>
              <w:spacing w:after="0"/>
              <w:rPr>
                <w:rFonts w:ascii="Arial Narrow" w:eastAsia="Times New Roman" w:hAnsi="Arial Narrow" w:cs="Times New Roman"/>
              </w:rPr>
            </w:pPr>
            <w:r w:rsidRPr="009C7481">
              <w:rPr>
                <w:rFonts w:ascii="Arial Narrow" w:eastAsia="Times New Roman" w:hAnsi="Arial Narrow" w:cs="Times New Roman"/>
              </w:rPr>
              <w:t>Pour les marchés référenciés ci-dess</w:t>
            </w:r>
            <w:r w:rsidR="00C4556E">
              <w:rPr>
                <w:rFonts w:ascii="Arial Narrow" w:eastAsia="Times New Roman" w:hAnsi="Arial Narrow" w:cs="Times New Roman"/>
              </w:rPr>
              <w:t>o</w:t>
            </w:r>
            <w:r w:rsidRPr="009C7481">
              <w:rPr>
                <w:rFonts w:ascii="Arial Narrow" w:eastAsia="Times New Roman" w:hAnsi="Arial Narrow" w:cs="Times New Roman"/>
              </w:rPr>
              <w:t xml:space="preserve">us ou pour d’autres marchés exécutés pendant la période ci-dessus, une expérience dans les principales activités suivantes : </w:t>
            </w:r>
          </w:p>
          <w:p w14:paraId="4309F7CE" w14:textId="0FDBA934" w:rsidR="009C7481" w:rsidRPr="009C7481" w:rsidRDefault="009C7481" w:rsidP="009810A4">
            <w:pPr>
              <w:numPr>
                <w:ilvl w:val="0"/>
                <w:numId w:val="30"/>
              </w:numPr>
              <w:suppressAutoHyphens/>
              <w:overflowPunct w:val="0"/>
              <w:autoSpaceDE w:val="0"/>
              <w:autoSpaceDN w:val="0"/>
              <w:adjustRightInd w:val="0"/>
              <w:spacing w:after="0" w:line="240" w:lineRule="auto"/>
              <w:textAlignment w:val="baseline"/>
              <w:rPr>
                <w:rFonts w:ascii="Arial Narrow" w:eastAsia="Times New Roman" w:hAnsi="Arial Narrow" w:cs="Times New Roman"/>
              </w:rPr>
            </w:pPr>
            <w:r w:rsidRPr="009C7481">
              <w:rPr>
                <w:rFonts w:ascii="Arial Narrow" w:eastAsia="Times New Roman" w:hAnsi="Arial Narrow" w:cs="Times New Roman"/>
              </w:rPr>
              <w:t xml:space="preserve">Réalisation des travaux </w:t>
            </w:r>
            <w:r w:rsidR="00C4556E">
              <w:rPr>
                <w:rFonts w:ascii="Arial Narrow" w:eastAsia="Times New Roman" w:hAnsi="Arial Narrow" w:cs="Times New Roman"/>
              </w:rPr>
              <w:t xml:space="preserve">de réalisation d’une mini adduction d’eau potable, </w:t>
            </w:r>
          </w:p>
        </w:tc>
        <w:tc>
          <w:tcPr>
            <w:tcW w:w="954" w:type="dxa"/>
            <w:vMerge w:val="restart"/>
            <w:tcBorders>
              <w:left w:val="single" w:sz="4" w:space="0" w:color="auto"/>
              <w:right w:val="single" w:sz="4" w:space="0" w:color="auto"/>
            </w:tcBorders>
            <w:vAlign w:val="center"/>
          </w:tcPr>
          <w:p w14:paraId="707468BC" w14:textId="77777777" w:rsidR="009C7481" w:rsidRPr="009C7481" w:rsidRDefault="009C7481" w:rsidP="009C7481">
            <w:pPr>
              <w:spacing w:after="0"/>
              <w:jc w:val="center"/>
              <w:rPr>
                <w:rFonts w:ascii="Arial Narrow" w:eastAsia="Arial Unicode MS" w:hAnsi="Arial Narrow" w:cs="Times New Roman"/>
              </w:rPr>
            </w:pPr>
          </w:p>
          <w:p w14:paraId="3CE2D867" w14:textId="40D6C90A" w:rsidR="009C7481" w:rsidRPr="009C7481" w:rsidRDefault="009C7481" w:rsidP="009C7481">
            <w:pPr>
              <w:spacing w:after="0"/>
              <w:jc w:val="center"/>
              <w:rPr>
                <w:rFonts w:ascii="Arial Narrow" w:eastAsia="Arial Unicode MS" w:hAnsi="Arial Narrow" w:cs="Times New Roman"/>
              </w:rPr>
            </w:pPr>
          </w:p>
        </w:tc>
        <w:tc>
          <w:tcPr>
            <w:tcW w:w="1291" w:type="dxa"/>
            <w:vMerge w:val="restart"/>
            <w:tcBorders>
              <w:left w:val="single" w:sz="4" w:space="0" w:color="auto"/>
            </w:tcBorders>
            <w:vAlign w:val="center"/>
          </w:tcPr>
          <w:p w14:paraId="6594B4AB" w14:textId="77777777" w:rsidR="009C7481" w:rsidRPr="009C7481" w:rsidRDefault="009C7481" w:rsidP="009C7481">
            <w:pPr>
              <w:spacing w:after="0"/>
              <w:jc w:val="center"/>
              <w:rPr>
                <w:rFonts w:ascii="Arial Narrow" w:eastAsia="Arial Unicode MS" w:hAnsi="Arial Narrow" w:cs="Times New Roman"/>
              </w:rPr>
            </w:pPr>
          </w:p>
          <w:p w14:paraId="14E3E861" w14:textId="0AEB6302" w:rsidR="009C7481" w:rsidRPr="009C7481" w:rsidRDefault="009C7481" w:rsidP="009C7481">
            <w:pPr>
              <w:spacing w:after="0"/>
              <w:jc w:val="center"/>
              <w:rPr>
                <w:rFonts w:ascii="Arial Narrow" w:eastAsia="Arial Unicode MS" w:hAnsi="Arial Narrow" w:cs="Times New Roman"/>
              </w:rPr>
            </w:pPr>
          </w:p>
        </w:tc>
      </w:tr>
      <w:tr w:rsidR="009C7481" w:rsidRPr="009C7481" w14:paraId="077DEABE" w14:textId="77777777" w:rsidTr="008433A1">
        <w:tc>
          <w:tcPr>
            <w:tcW w:w="410" w:type="dxa"/>
            <w:vMerge/>
            <w:tcBorders>
              <w:top w:val="single" w:sz="4" w:space="0" w:color="auto"/>
              <w:bottom w:val="single" w:sz="4" w:space="0" w:color="auto"/>
              <w:right w:val="single" w:sz="4" w:space="0" w:color="auto"/>
            </w:tcBorders>
          </w:tcPr>
          <w:p w14:paraId="4061EFD3" w14:textId="77777777" w:rsidR="009C7481" w:rsidRPr="009C7481" w:rsidRDefault="009C7481" w:rsidP="009C7481">
            <w:pPr>
              <w:spacing w:after="0"/>
              <w:jc w:val="both"/>
              <w:rPr>
                <w:rFonts w:ascii="Arial Narrow" w:eastAsia="Arial Unicode MS" w:hAnsi="Arial Narrow" w:cs="Times New Roman"/>
              </w:rPr>
            </w:pPr>
          </w:p>
        </w:tc>
        <w:tc>
          <w:tcPr>
            <w:tcW w:w="6835" w:type="dxa"/>
            <w:tcBorders>
              <w:top w:val="nil"/>
              <w:left w:val="single" w:sz="4" w:space="0" w:color="auto"/>
              <w:bottom w:val="single" w:sz="4" w:space="0" w:color="auto"/>
              <w:right w:val="single" w:sz="4" w:space="0" w:color="auto"/>
            </w:tcBorders>
          </w:tcPr>
          <w:p w14:paraId="083A4D98" w14:textId="7C6C86D2" w:rsidR="009C7481" w:rsidRPr="009C7481" w:rsidRDefault="009C7481" w:rsidP="009810A4">
            <w:pPr>
              <w:numPr>
                <w:ilvl w:val="0"/>
                <w:numId w:val="30"/>
              </w:numPr>
              <w:suppressAutoHyphens/>
              <w:overflowPunct w:val="0"/>
              <w:autoSpaceDE w:val="0"/>
              <w:autoSpaceDN w:val="0"/>
              <w:adjustRightInd w:val="0"/>
              <w:spacing w:after="0" w:line="240" w:lineRule="auto"/>
              <w:textAlignment w:val="baseline"/>
              <w:rPr>
                <w:rFonts w:ascii="Arial Narrow" w:eastAsia="Times New Roman" w:hAnsi="Arial Narrow" w:cs="Times New Roman"/>
              </w:rPr>
            </w:pPr>
            <w:r w:rsidRPr="009C7481">
              <w:rPr>
                <w:rFonts w:ascii="Arial Narrow" w:eastAsia="Times New Roman" w:hAnsi="Arial Narrow" w:cs="Times New Roman"/>
              </w:rPr>
              <w:t>Réhabilitation des travaux d’entretien d</w:t>
            </w:r>
            <w:r w:rsidR="00C4556E">
              <w:rPr>
                <w:rFonts w:ascii="Arial Narrow" w:eastAsia="Times New Roman" w:hAnsi="Arial Narrow" w:cs="Times New Roman"/>
              </w:rPr>
              <w:t>’une mini adduction d’eau potable</w:t>
            </w:r>
            <w:r w:rsidRPr="009C7481">
              <w:rPr>
                <w:rFonts w:ascii="Arial Narrow" w:eastAsia="Times New Roman" w:hAnsi="Arial Narrow" w:cs="Times New Roman"/>
              </w:rPr>
              <w:t xml:space="preserve"> routes en terre</w:t>
            </w:r>
          </w:p>
        </w:tc>
        <w:tc>
          <w:tcPr>
            <w:tcW w:w="954" w:type="dxa"/>
            <w:vMerge/>
            <w:tcBorders>
              <w:left w:val="single" w:sz="4" w:space="0" w:color="auto"/>
              <w:bottom w:val="single" w:sz="4" w:space="0" w:color="auto"/>
              <w:right w:val="single" w:sz="4" w:space="0" w:color="auto"/>
            </w:tcBorders>
            <w:vAlign w:val="center"/>
          </w:tcPr>
          <w:p w14:paraId="3FBF6ED3" w14:textId="77777777" w:rsidR="009C7481" w:rsidRPr="009C7481" w:rsidRDefault="009C7481" w:rsidP="009C7481">
            <w:pPr>
              <w:spacing w:after="0"/>
              <w:jc w:val="center"/>
              <w:rPr>
                <w:rFonts w:ascii="Arial Narrow" w:eastAsia="Arial Unicode MS" w:hAnsi="Arial Narrow" w:cs="Times New Roman"/>
              </w:rPr>
            </w:pPr>
          </w:p>
        </w:tc>
        <w:tc>
          <w:tcPr>
            <w:tcW w:w="1291" w:type="dxa"/>
            <w:vMerge/>
            <w:tcBorders>
              <w:left w:val="single" w:sz="4" w:space="0" w:color="auto"/>
              <w:bottom w:val="single" w:sz="4" w:space="0" w:color="auto"/>
            </w:tcBorders>
            <w:vAlign w:val="center"/>
          </w:tcPr>
          <w:p w14:paraId="2E0B6DBE" w14:textId="77777777" w:rsidR="009C7481" w:rsidRPr="009C7481" w:rsidRDefault="009C7481" w:rsidP="009C7481">
            <w:pPr>
              <w:spacing w:after="0"/>
              <w:jc w:val="center"/>
              <w:rPr>
                <w:rFonts w:ascii="Arial Narrow" w:eastAsia="Arial Unicode MS" w:hAnsi="Arial Narrow" w:cs="Times New Roman"/>
              </w:rPr>
            </w:pPr>
          </w:p>
        </w:tc>
      </w:tr>
    </w:tbl>
    <w:p w14:paraId="04A330E7" w14:textId="77777777" w:rsidR="009C7481" w:rsidRPr="009C7481" w:rsidRDefault="009C7481" w:rsidP="009C7481">
      <w:pPr>
        <w:spacing w:after="0"/>
        <w:ind w:firstLine="333"/>
        <w:jc w:val="both"/>
        <w:rPr>
          <w:rFonts w:ascii="Arial Narrow" w:eastAsia="Arial Unicode MS" w:hAnsi="Arial Narrow" w:cs="Times New Roman"/>
        </w:rPr>
      </w:pPr>
    </w:p>
    <w:p w14:paraId="6A3C91BE" w14:textId="30F9260A" w:rsidR="009C7481" w:rsidRPr="009C7481" w:rsidRDefault="009C7481" w:rsidP="007647BA">
      <w:pPr>
        <w:spacing w:after="0"/>
        <w:ind w:firstLine="333"/>
        <w:jc w:val="both"/>
        <w:rPr>
          <w:rFonts w:ascii="Arial Narrow" w:eastAsia="Arial Unicode MS" w:hAnsi="Arial Narrow" w:cs="Times New Roman"/>
        </w:rPr>
      </w:pPr>
      <w:r w:rsidRPr="009C7481">
        <w:rPr>
          <w:rFonts w:ascii="Arial Narrow" w:eastAsia="Arial Unicode MS" w:hAnsi="Arial Narrow" w:cs="Times New Roman"/>
        </w:rPr>
        <w:t>Toutefois, pour être prise en compte, chaque référence citée devra avoir concomitamment un marché (1</w:t>
      </w:r>
      <w:r w:rsidRPr="009C7481">
        <w:rPr>
          <w:rFonts w:ascii="Arial Narrow" w:eastAsia="Arial Unicode MS" w:hAnsi="Arial Narrow" w:cs="Times New Roman"/>
          <w:vertAlign w:val="superscript"/>
        </w:rPr>
        <w:t>ère</w:t>
      </w:r>
      <w:r w:rsidRPr="009C7481">
        <w:rPr>
          <w:rFonts w:ascii="Arial Narrow" w:eastAsia="Arial Unicode MS" w:hAnsi="Arial Narrow" w:cs="Times New Roman"/>
        </w:rPr>
        <w:t xml:space="preserve"> page et </w:t>
      </w:r>
      <w:r w:rsidR="006D2147">
        <w:rPr>
          <w:rFonts w:ascii="Arial Narrow" w:eastAsia="Arial Unicode MS" w:hAnsi="Arial Narrow" w:cs="Times New Roman"/>
        </w:rPr>
        <w:t>2</w:t>
      </w:r>
      <w:r w:rsidR="006D2147" w:rsidRPr="006D2147">
        <w:rPr>
          <w:rFonts w:ascii="Arial Narrow" w:eastAsia="Arial Unicode MS" w:hAnsi="Arial Narrow" w:cs="Times New Roman"/>
          <w:vertAlign w:val="superscript"/>
        </w:rPr>
        <w:t>ème</w:t>
      </w:r>
      <w:r w:rsidR="006D2147">
        <w:rPr>
          <w:rFonts w:ascii="Arial Narrow" w:eastAsia="Arial Unicode MS" w:hAnsi="Arial Narrow" w:cs="Times New Roman"/>
        </w:rPr>
        <w:t xml:space="preserve"> page</w:t>
      </w:r>
      <w:r w:rsidRPr="009C7481">
        <w:rPr>
          <w:rFonts w:ascii="Arial Narrow" w:eastAsia="Arial Unicode MS" w:hAnsi="Arial Narrow" w:cs="Times New Roman"/>
        </w:rPr>
        <w:t xml:space="preserve"> </w:t>
      </w:r>
      <w:r w:rsidR="006D2147">
        <w:rPr>
          <w:rFonts w:ascii="Arial Narrow" w:eastAsia="Arial Unicode MS" w:hAnsi="Arial Narrow" w:cs="Times New Roman"/>
        </w:rPr>
        <w:t>dernière page de</w:t>
      </w:r>
      <w:r w:rsidRPr="009C7481">
        <w:rPr>
          <w:rFonts w:ascii="Arial Narrow" w:eastAsia="Arial Unicode MS" w:hAnsi="Arial Narrow" w:cs="Times New Roman"/>
        </w:rPr>
        <w:t xml:space="preserve"> signatures) </w:t>
      </w:r>
      <w:r w:rsidR="006D2147">
        <w:rPr>
          <w:rFonts w:ascii="Arial Narrow" w:eastAsia="Arial Unicode MS" w:hAnsi="Arial Narrow" w:cs="Times New Roman"/>
        </w:rPr>
        <w:t xml:space="preserve">un </w:t>
      </w:r>
      <w:r w:rsidRPr="009C7481">
        <w:rPr>
          <w:rFonts w:ascii="Arial Narrow" w:eastAsia="Arial Unicode MS" w:hAnsi="Arial Narrow" w:cs="Times New Roman"/>
        </w:rPr>
        <w:t>PV de réception provisoire ou définiti</w:t>
      </w:r>
      <w:r w:rsidR="006D2147">
        <w:rPr>
          <w:rFonts w:ascii="Arial Narrow" w:eastAsia="Arial Unicode MS" w:hAnsi="Arial Narrow" w:cs="Times New Roman"/>
        </w:rPr>
        <w:t>f</w:t>
      </w:r>
      <w:r w:rsidRPr="009C7481">
        <w:rPr>
          <w:rFonts w:ascii="Arial Narrow" w:eastAsia="Arial Unicode MS" w:hAnsi="Arial Narrow" w:cs="Times New Roman"/>
        </w:rPr>
        <w:t xml:space="preserve">. Seuls les contrats enregistrés pour les commandes publiques seront pris en compte. </w:t>
      </w:r>
    </w:p>
    <w:p w14:paraId="30B0275A" w14:textId="77777777" w:rsidR="009C7481" w:rsidRPr="009C7481" w:rsidRDefault="009C7481" w:rsidP="009C7481">
      <w:pPr>
        <w:spacing w:after="0" w:line="240" w:lineRule="auto"/>
        <w:ind w:left="705"/>
        <w:jc w:val="both"/>
        <w:rPr>
          <w:rFonts w:ascii="Arial Narrow" w:eastAsia="Arial Unicode MS" w:hAnsi="Arial Narrow" w:cs="Times New Roman"/>
        </w:rPr>
      </w:pPr>
      <w:r w:rsidRPr="009C7481">
        <w:rPr>
          <w:rFonts w:ascii="Arial Narrow" w:eastAsia="Arial Unicode MS" w:hAnsi="Arial Narrow" w:cs="Times New Roman"/>
        </w:rPr>
        <w:tab/>
      </w:r>
    </w:p>
    <w:p w14:paraId="70E26ECD" w14:textId="77777777" w:rsidR="009C7481" w:rsidRPr="009C7481" w:rsidRDefault="009C7481" w:rsidP="009810A4">
      <w:pPr>
        <w:numPr>
          <w:ilvl w:val="0"/>
          <w:numId w:val="28"/>
        </w:numPr>
        <w:spacing w:after="0" w:line="240" w:lineRule="auto"/>
        <w:jc w:val="both"/>
        <w:rPr>
          <w:rFonts w:ascii="Arial Narrow" w:eastAsia="Arial Unicode MS" w:hAnsi="Arial Narrow" w:cs="Times New Roman"/>
          <w:b/>
        </w:rPr>
      </w:pPr>
      <w:r w:rsidRPr="009C7481">
        <w:rPr>
          <w:rFonts w:ascii="Arial Narrow" w:eastAsia="Arial Unicode MS" w:hAnsi="Arial Narrow" w:cs="Times New Roman"/>
          <w:b/>
        </w:rPr>
        <w:t>Proposition technique</w:t>
      </w:r>
      <w:r w:rsidRPr="009C7481">
        <w:rPr>
          <w:rFonts w:ascii="Arial Narrow" w:eastAsia="Arial Unicode MS" w:hAnsi="Arial Narrow" w:cs="Times New Roman"/>
          <w:b/>
        </w:rPr>
        <w:tab/>
      </w:r>
      <w:r w:rsidRPr="009C7481">
        <w:rPr>
          <w:rFonts w:ascii="Arial Narrow" w:eastAsia="Arial Unicode MS" w:hAnsi="Arial Narrow" w:cs="Times New Roman"/>
          <w:b/>
        </w:rPr>
        <w:tab/>
      </w:r>
      <w:r w:rsidRPr="009C7481">
        <w:rPr>
          <w:rFonts w:ascii="Arial Narrow" w:eastAsia="Arial Unicode MS" w:hAnsi="Arial Narrow" w:cs="Times New Roman"/>
          <w:b/>
        </w:rPr>
        <w:tab/>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
        <w:gridCol w:w="4400"/>
        <w:gridCol w:w="2255"/>
        <w:gridCol w:w="1695"/>
      </w:tblGrid>
      <w:tr w:rsidR="009C7481" w:rsidRPr="009C7481" w14:paraId="566F264D" w14:textId="77777777" w:rsidTr="008433A1">
        <w:tc>
          <w:tcPr>
            <w:tcW w:w="580" w:type="dxa"/>
            <w:tcBorders>
              <w:top w:val="nil"/>
              <w:left w:val="nil"/>
              <w:right w:val="nil"/>
            </w:tcBorders>
          </w:tcPr>
          <w:p w14:paraId="39C196C6" w14:textId="77777777" w:rsidR="009C7481" w:rsidRPr="009C7481" w:rsidRDefault="009C7481" w:rsidP="009C7481">
            <w:pPr>
              <w:spacing w:after="0" w:line="240" w:lineRule="auto"/>
              <w:jc w:val="both"/>
              <w:rPr>
                <w:rFonts w:ascii="Arial Narrow" w:eastAsia="Arial Unicode MS" w:hAnsi="Arial Narrow" w:cs="Times New Roman"/>
              </w:rPr>
            </w:pPr>
          </w:p>
        </w:tc>
        <w:tc>
          <w:tcPr>
            <w:tcW w:w="4400" w:type="dxa"/>
            <w:tcBorders>
              <w:top w:val="nil"/>
              <w:left w:val="nil"/>
            </w:tcBorders>
          </w:tcPr>
          <w:p w14:paraId="52C1FDC6" w14:textId="77777777" w:rsidR="009C7481" w:rsidRPr="009C7481" w:rsidRDefault="009C7481" w:rsidP="009C7481">
            <w:pPr>
              <w:spacing w:after="0" w:line="240" w:lineRule="auto"/>
              <w:jc w:val="both"/>
              <w:rPr>
                <w:rFonts w:ascii="Arial Narrow" w:eastAsia="Arial Unicode MS" w:hAnsi="Arial Narrow" w:cs="Times New Roman"/>
              </w:rPr>
            </w:pPr>
          </w:p>
        </w:tc>
        <w:tc>
          <w:tcPr>
            <w:tcW w:w="2255" w:type="dxa"/>
          </w:tcPr>
          <w:p w14:paraId="77317895"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effectif</w:t>
            </w:r>
          </w:p>
        </w:tc>
        <w:tc>
          <w:tcPr>
            <w:tcW w:w="1695" w:type="dxa"/>
          </w:tcPr>
          <w:p w14:paraId="3FEBDC4C"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Non effectif</w:t>
            </w:r>
          </w:p>
        </w:tc>
      </w:tr>
      <w:tr w:rsidR="009C7481" w:rsidRPr="009C7481" w14:paraId="04D09A9E" w14:textId="77777777" w:rsidTr="008433A1">
        <w:tc>
          <w:tcPr>
            <w:tcW w:w="580" w:type="dxa"/>
          </w:tcPr>
          <w:p w14:paraId="011D37E3" w14:textId="24AF9026" w:rsidR="009C7481" w:rsidRPr="009C7481" w:rsidRDefault="006D2147" w:rsidP="009C7481">
            <w:pPr>
              <w:spacing w:after="0" w:line="240" w:lineRule="auto"/>
              <w:jc w:val="center"/>
              <w:rPr>
                <w:rFonts w:ascii="Arial Narrow" w:eastAsia="Arial Unicode MS" w:hAnsi="Arial Narrow" w:cs="Times New Roman"/>
              </w:rPr>
            </w:pPr>
            <w:r>
              <w:rPr>
                <w:rFonts w:ascii="Arial Narrow" w:eastAsia="Arial Unicode MS" w:hAnsi="Arial Narrow" w:cs="Times New Roman"/>
              </w:rPr>
              <w:t>4</w:t>
            </w:r>
          </w:p>
        </w:tc>
        <w:tc>
          <w:tcPr>
            <w:tcW w:w="4400" w:type="dxa"/>
          </w:tcPr>
          <w:p w14:paraId="58F59FC2"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Attestation de visite de site signée sur l’honneur</w:t>
            </w:r>
          </w:p>
        </w:tc>
        <w:tc>
          <w:tcPr>
            <w:tcW w:w="2255" w:type="dxa"/>
          </w:tcPr>
          <w:p w14:paraId="61FEBA54" w14:textId="75D5EED4" w:rsidR="009C7481" w:rsidRPr="009C7481" w:rsidRDefault="009C7481" w:rsidP="009C7481">
            <w:pPr>
              <w:spacing w:after="0" w:line="240" w:lineRule="auto"/>
              <w:jc w:val="both"/>
              <w:rPr>
                <w:rFonts w:ascii="Arial Narrow" w:eastAsia="Arial Unicode MS" w:hAnsi="Arial Narrow" w:cs="Times New Roman"/>
              </w:rPr>
            </w:pPr>
          </w:p>
        </w:tc>
        <w:tc>
          <w:tcPr>
            <w:tcW w:w="1695" w:type="dxa"/>
          </w:tcPr>
          <w:p w14:paraId="043F208E" w14:textId="30410B23" w:rsidR="009C7481" w:rsidRPr="009C7481" w:rsidRDefault="009C7481" w:rsidP="009C7481">
            <w:pPr>
              <w:spacing w:after="0" w:line="240" w:lineRule="auto"/>
              <w:jc w:val="both"/>
              <w:rPr>
                <w:rFonts w:ascii="Arial Narrow" w:eastAsia="Arial Unicode MS" w:hAnsi="Arial Narrow" w:cs="Times New Roman"/>
              </w:rPr>
            </w:pPr>
          </w:p>
        </w:tc>
      </w:tr>
      <w:tr w:rsidR="009C7481" w:rsidRPr="009C7481" w14:paraId="46D5B161" w14:textId="77777777" w:rsidTr="008433A1">
        <w:tc>
          <w:tcPr>
            <w:tcW w:w="580" w:type="dxa"/>
          </w:tcPr>
          <w:p w14:paraId="51C84742" w14:textId="0446FCBE" w:rsidR="009C7481" w:rsidRPr="009C7481" w:rsidRDefault="004679BF" w:rsidP="009C7481">
            <w:pPr>
              <w:spacing w:after="0" w:line="240" w:lineRule="auto"/>
              <w:jc w:val="center"/>
              <w:rPr>
                <w:rFonts w:ascii="Arial Narrow" w:eastAsia="Arial Unicode MS" w:hAnsi="Arial Narrow" w:cs="Times New Roman"/>
              </w:rPr>
            </w:pPr>
            <w:r>
              <w:rPr>
                <w:rFonts w:ascii="Arial Narrow" w:eastAsia="Arial Unicode MS" w:hAnsi="Arial Narrow" w:cs="Times New Roman"/>
              </w:rPr>
              <w:t>5</w:t>
            </w:r>
          </w:p>
        </w:tc>
        <w:tc>
          <w:tcPr>
            <w:tcW w:w="4400" w:type="dxa"/>
          </w:tcPr>
          <w:p w14:paraId="0B62A119"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 xml:space="preserve">Rapport de visite du site </w:t>
            </w:r>
          </w:p>
        </w:tc>
        <w:tc>
          <w:tcPr>
            <w:tcW w:w="2255" w:type="dxa"/>
          </w:tcPr>
          <w:p w14:paraId="61CAE1B2" w14:textId="66566B4D" w:rsidR="009C7481" w:rsidRPr="009C7481" w:rsidRDefault="009C7481" w:rsidP="009C7481">
            <w:pPr>
              <w:spacing w:after="0" w:line="240" w:lineRule="auto"/>
              <w:jc w:val="both"/>
              <w:rPr>
                <w:rFonts w:ascii="Arial Narrow" w:eastAsia="Arial Unicode MS" w:hAnsi="Arial Narrow" w:cs="Times New Roman"/>
              </w:rPr>
            </w:pPr>
          </w:p>
        </w:tc>
        <w:tc>
          <w:tcPr>
            <w:tcW w:w="1695" w:type="dxa"/>
          </w:tcPr>
          <w:p w14:paraId="3F414A8C" w14:textId="216FC900" w:rsidR="009C7481" w:rsidRPr="009C7481" w:rsidRDefault="009C7481" w:rsidP="009C7481">
            <w:pPr>
              <w:spacing w:after="0" w:line="240" w:lineRule="auto"/>
              <w:jc w:val="both"/>
              <w:rPr>
                <w:rFonts w:ascii="Arial Narrow" w:eastAsia="Arial Unicode MS" w:hAnsi="Arial Narrow" w:cs="Times New Roman"/>
              </w:rPr>
            </w:pPr>
          </w:p>
        </w:tc>
      </w:tr>
      <w:tr w:rsidR="008B7C80" w:rsidRPr="009C7481" w14:paraId="31FE2D86" w14:textId="77777777" w:rsidTr="008433A1">
        <w:tc>
          <w:tcPr>
            <w:tcW w:w="580" w:type="dxa"/>
          </w:tcPr>
          <w:p w14:paraId="47CB2BC4" w14:textId="7F252A85" w:rsidR="008B7C80" w:rsidRDefault="008B7C80" w:rsidP="009C7481">
            <w:pPr>
              <w:spacing w:after="0" w:line="240" w:lineRule="auto"/>
              <w:jc w:val="center"/>
              <w:rPr>
                <w:rFonts w:ascii="Arial Narrow" w:eastAsia="Arial Unicode MS" w:hAnsi="Arial Narrow" w:cs="Times New Roman"/>
              </w:rPr>
            </w:pPr>
            <w:r>
              <w:rPr>
                <w:rFonts w:ascii="Arial Narrow" w:eastAsia="Arial Unicode MS" w:hAnsi="Arial Narrow" w:cs="Times New Roman"/>
              </w:rPr>
              <w:t>6</w:t>
            </w:r>
          </w:p>
        </w:tc>
        <w:tc>
          <w:tcPr>
            <w:tcW w:w="4400" w:type="dxa"/>
          </w:tcPr>
          <w:p w14:paraId="585AD9FE" w14:textId="304C2FE3" w:rsidR="008B7C80" w:rsidRPr="009C7481" w:rsidRDefault="008B7C80"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 xml:space="preserve">Lettre de soumission à la proposition technique </w:t>
            </w:r>
          </w:p>
        </w:tc>
        <w:tc>
          <w:tcPr>
            <w:tcW w:w="2255" w:type="dxa"/>
          </w:tcPr>
          <w:p w14:paraId="3069C34F" w14:textId="77777777" w:rsidR="008B7C80" w:rsidRPr="009C7481" w:rsidRDefault="008B7C80" w:rsidP="009C7481">
            <w:pPr>
              <w:spacing w:after="0" w:line="240" w:lineRule="auto"/>
              <w:jc w:val="both"/>
              <w:rPr>
                <w:rFonts w:ascii="Arial Narrow" w:eastAsia="Arial Unicode MS" w:hAnsi="Arial Narrow" w:cs="Times New Roman"/>
              </w:rPr>
            </w:pPr>
          </w:p>
        </w:tc>
        <w:tc>
          <w:tcPr>
            <w:tcW w:w="1695" w:type="dxa"/>
          </w:tcPr>
          <w:p w14:paraId="647685F6" w14:textId="77777777" w:rsidR="008B7C80" w:rsidRPr="009C7481" w:rsidRDefault="008B7C80" w:rsidP="009C7481">
            <w:pPr>
              <w:spacing w:after="0" w:line="240" w:lineRule="auto"/>
              <w:jc w:val="both"/>
              <w:rPr>
                <w:rFonts w:ascii="Arial Narrow" w:eastAsia="Arial Unicode MS" w:hAnsi="Arial Narrow" w:cs="Times New Roman"/>
              </w:rPr>
            </w:pPr>
          </w:p>
        </w:tc>
      </w:tr>
      <w:tr w:rsidR="008B7C80" w:rsidRPr="009C7481" w14:paraId="69AC1F7C" w14:textId="77777777" w:rsidTr="008433A1">
        <w:tc>
          <w:tcPr>
            <w:tcW w:w="580" w:type="dxa"/>
          </w:tcPr>
          <w:p w14:paraId="7BF0E7E0" w14:textId="0B40BF27" w:rsidR="008B7C80" w:rsidRDefault="008B7C80" w:rsidP="009C7481">
            <w:pPr>
              <w:spacing w:after="0" w:line="240" w:lineRule="auto"/>
              <w:jc w:val="center"/>
              <w:rPr>
                <w:rFonts w:ascii="Arial Narrow" w:eastAsia="Arial Unicode MS" w:hAnsi="Arial Narrow" w:cs="Times New Roman"/>
              </w:rPr>
            </w:pPr>
            <w:r>
              <w:rPr>
                <w:rFonts w:ascii="Arial Narrow" w:eastAsia="Arial Unicode MS" w:hAnsi="Arial Narrow" w:cs="Times New Roman"/>
              </w:rPr>
              <w:t>7</w:t>
            </w:r>
          </w:p>
        </w:tc>
        <w:tc>
          <w:tcPr>
            <w:tcW w:w="4400" w:type="dxa"/>
          </w:tcPr>
          <w:p w14:paraId="63FC66C5" w14:textId="176F2AD6" w:rsidR="008B7C80" w:rsidRDefault="008B7C80"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 xml:space="preserve">Attestation de non abandon des chantier en </w:t>
            </w:r>
            <w:r w:rsidR="00830966">
              <w:rPr>
                <w:rFonts w:ascii="Arial Narrow" w:eastAsia="Arial Unicode MS" w:hAnsi="Arial Narrow" w:cs="Times New Roman"/>
              </w:rPr>
              <w:t>cours</w:t>
            </w:r>
            <w:r>
              <w:rPr>
                <w:rFonts w:ascii="Arial Narrow" w:eastAsia="Arial Unicode MS" w:hAnsi="Arial Narrow" w:cs="Times New Roman"/>
              </w:rPr>
              <w:t xml:space="preserve"> sur le trois (03) dernières.</w:t>
            </w:r>
          </w:p>
        </w:tc>
        <w:tc>
          <w:tcPr>
            <w:tcW w:w="2255" w:type="dxa"/>
          </w:tcPr>
          <w:p w14:paraId="64FF9112" w14:textId="77777777" w:rsidR="008B7C80" w:rsidRPr="009C7481" w:rsidRDefault="008B7C80" w:rsidP="009C7481">
            <w:pPr>
              <w:spacing w:after="0" w:line="240" w:lineRule="auto"/>
              <w:jc w:val="both"/>
              <w:rPr>
                <w:rFonts w:ascii="Arial Narrow" w:eastAsia="Arial Unicode MS" w:hAnsi="Arial Narrow" w:cs="Times New Roman"/>
              </w:rPr>
            </w:pPr>
          </w:p>
        </w:tc>
        <w:tc>
          <w:tcPr>
            <w:tcW w:w="1695" w:type="dxa"/>
          </w:tcPr>
          <w:p w14:paraId="3B6D42E5" w14:textId="77777777" w:rsidR="008B7C80" w:rsidRPr="009C7481" w:rsidRDefault="008B7C80" w:rsidP="009C7481">
            <w:pPr>
              <w:spacing w:after="0" w:line="240" w:lineRule="auto"/>
              <w:jc w:val="both"/>
              <w:rPr>
                <w:rFonts w:ascii="Arial Narrow" w:eastAsia="Arial Unicode MS" w:hAnsi="Arial Narrow" w:cs="Times New Roman"/>
              </w:rPr>
            </w:pPr>
          </w:p>
        </w:tc>
      </w:tr>
    </w:tbl>
    <w:p w14:paraId="0F02ABE2" w14:textId="77777777" w:rsidR="009C7481" w:rsidRPr="009C7481" w:rsidRDefault="009C7481" w:rsidP="009C7481">
      <w:pPr>
        <w:spacing w:after="0" w:line="240" w:lineRule="auto"/>
        <w:ind w:left="705"/>
        <w:jc w:val="both"/>
        <w:rPr>
          <w:rFonts w:ascii="Arial Narrow" w:eastAsia="Arial Unicode MS" w:hAnsi="Arial Narrow" w:cs="Times New Roman"/>
        </w:rPr>
      </w:pPr>
    </w:p>
    <w:p w14:paraId="7488C82D"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b/>
        </w:rPr>
        <w:t xml:space="preserve">-METHODOLOGIE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5812"/>
        <w:gridCol w:w="1134"/>
        <w:gridCol w:w="1417"/>
      </w:tblGrid>
      <w:tr w:rsidR="009C7481" w:rsidRPr="009C7481" w14:paraId="534CC1D3" w14:textId="77777777" w:rsidTr="008433A1">
        <w:tc>
          <w:tcPr>
            <w:tcW w:w="567" w:type="dxa"/>
            <w:tcBorders>
              <w:top w:val="nil"/>
              <w:left w:val="nil"/>
              <w:right w:val="nil"/>
            </w:tcBorders>
          </w:tcPr>
          <w:p w14:paraId="3E7466B3" w14:textId="77777777" w:rsidR="009C7481" w:rsidRPr="009C7481" w:rsidRDefault="009C7481" w:rsidP="009C7481">
            <w:pPr>
              <w:spacing w:after="0" w:line="240" w:lineRule="auto"/>
              <w:jc w:val="both"/>
              <w:rPr>
                <w:rFonts w:ascii="Arial Narrow" w:eastAsia="Arial Unicode MS" w:hAnsi="Arial Narrow" w:cs="Times New Roman"/>
              </w:rPr>
            </w:pPr>
          </w:p>
        </w:tc>
        <w:tc>
          <w:tcPr>
            <w:tcW w:w="5812" w:type="dxa"/>
            <w:tcBorders>
              <w:top w:val="nil"/>
              <w:left w:val="nil"/>
            </w:tcBorders>
          </w:tcPr>
          <w:p w14:paraId="1294C0B7" w14:textId="77777777" w:rsidR="009C7481" w:rsidRPr="009C7481" w:rsidRDefault="009C7481" w:rsidP="009C7481">
            <w:pPr>
              <w:spacing w:after="0" w:line="240" w:lineRule="auto"/>
              <w:jc w:val="both"/>
              <w:rPr>
                <w:rFonts w:ascii="Arial Narrow" w:eastAsia="Arial Unicode MS" w:hAnsi="Arial Narrow" w:cs="Times New Roman"/>
              </w:rPr>
            </w:pPr>
          </w:p>
        </w:tc>
        <w:tc>
          <w:tcPr>
            <w:tcW w:w="1134" w:type="dxa"/>
          </w:tcPr>
          <w:p w14:paraId="6FB1DE3B"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Approprié</w:t>
            </w:r>
          </w:p>
        </w:tc>
        <w:tc>
          <w:tcPr>
            <w:tcW w:w="1417" w:type="dxa"/>
          </w:tcPr>
          <w:p w14:paraId="15A76EA7"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Non Approprié</w:t>
            </w:r>
          </w:p>
        </w:tc>
      </w:tr>
      <w:tr w:rsidR="009C7481" w:rsidRPr="009C7481" w14:paraId="2921E12E" w14:textId="77777777" w:rsidTr="008433A1">
        <w:tc>
          <w:tcPr>
            <w:tcW w:w="567" w:type="dxa"/>
          </w:tcPr>
          <w:p w14:paraId="42B4AE98" w14:textId="1CFE3B09" w:rsidR="009C7481" w:rsidRPr="009C7481" w:rsidRDefault="00830966"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8</w:t>
            </w:r>
          </w:p>
        </w:tc>
        <w:tc>
          <w:tcPr>
            <w:tcW w:w="5812" w:type="dxa"/>
          </w:tcPr>
          <w:p w14:paraId="289AC91F" w14:textId="5F447771" w:rsidR="009C7481" w:rsidRPr="009C7481" w:rsidRDefault="004679BF"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Note technique (</w:t>
            </w:r>
            <w:r w:rsidRPr="004679BF">
              <w:rPr>
                <w:rFonts w:ascii="Arial Narrow" w:eastAsia="Arial Unicode MS" w:hAnsi="Arial Narrow" w:cs="Times New Roman"/>
              </w:rPr>
              <w:t>Description succincte et détaillée des tâches à exécuter listées dans le devis quantitatif</w:t>
            </w:r>
            <w:r>
              <w:rPr>
                <w:rFonts w:ascii="Arial Narrow" w:eastAsia="Arial Unicode MS" w:hAnsi="Arial Narrow" w:cs="Times New Roman"/>
              </w:rPr>
              <w:t>)</w:t>
            </w:r>
          </w:p>
        </w:tc>
        <w:tc>
          <w:tcPr>
            <w:tcW w:w="1134" w:type="dxa"/>
            <w:vAlign w:val="center"/>
          </w:tcPr>
          <w:p w14:paraId="5522842D" w14:textId="587EBA6C" w:rsidR="009C7481" w:rsidRPr="009C7481" w:rsidRDefault="009C7481" w:rsidP="009C7481">
            <w:pPr>
              <w:spacing w:after="0" w:line="240" w:lineRule="auto"/>
              <w:jc w:val="center"/>
              <w:rPr>
                <w:rFonts w:ascii="Arial Narrow" w:eastAsia="Arial Unicode MS" w:hAnsi="Arial Narrow" w:cs="Times New Roman"/>
              </w:rPr>
            </w:pPr>
          </w:p>
        </w:tc>
        <w:tc>
          <w:tcPr>
            <w:tcW w:w="1417" w:type="dxa"/>
            <w:vAlign w:val="center"/>
          </w:tcPr>
          <w:p w14:paraId="28358AFD" w14:textId="1DDA856B" w:rsidR="009C7481" w:rsidRPr="009C7481" w:rsidRDefault="009C7481" w:rsidP="009C7481">
            <w:pPr>
              <w:spacing w:after="0" w:line="240" w:lineRule="auto"/>
              <w:jc w:val="center"/>
              <w:rPr>
                <w:rFonts w:ascii="Arial Narrow" w:eastAsia="Arial Unicode MS" w:hAnsi="Arial Narrow" w:cs="Times New Roman"/>
              </w:rPr>
            </w:pPr>
          </w:p>
        </w:tc>
      </w:tr>
      <w:tr w:rsidR="009C7481" w:rsidRPr="009C7481" w14:paraId="7E98B675" w14:textId="77777777" w:rsidTr="008433A1">
        <w:tc>
          <w:tcPr>
            <w:tcW w:w="567" w:type="dxa"/>
          </w:tcPr>
          <w:p w14:paraId="13C87050" w14:textId="7F793D15" w:rsidR="009C7481" w:rsidRPr="009C7481" w:rsidRDefault="00830966"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9</w:t>
            </w:r>
          </w:p>
        </w:tc>
        <w:tc>
          <w:tcPr>
            <w:tcW w:w="5812" w:type="dxa"/>
          </w:tcPr>
          <w:p w14:paraId="0B89754C"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Organigramme de chantier</w:t>
            </w:r>
          </w:p>
        </w:tc>
        <w:tc>
          <w:tcPr>
            <w:tcW w:w="1134" w:type="dxa"/>
            <w:vAlign w:val="center"/>
          </w:tcPr>
          <w:p w14:paraId="33659BFC" w14:textId="10C2AEA2" w:rsidR="009C7481" w:rsidRPr="009C7481" w:rsidRDefault="009C7481" w:rsidP="009C7481">
            <w:pPr>
              <w:spacing w:after="0" w:line="240" w:lineRule="auto"/>
              <w:jc w:val="center"/>
              <w:rPr>
                <w:rFonts w:ascii="Arial Narrow" w:eastAsia="Arial Unicode MS" w:hAnsi="Arial Narrow" w:cs="Times New Roman"/>
              </w:rPr>
            </w:pPr>
          </w:p>
        </w:tc>
        <w:tc>
          <w:tcPr>
            <w:tcW w:w="1417" w:type="dxa"/>
            <w:vAlign w:val="center"/>
          </w:tcPr>
          <w:p w14:paraId="5C1DCEF0" w14:textId="633D0FE4" w:rsidR="009C7481" w:rsidRPr="009C7481" w:rsidRDefault="009C7481" w:rsidP="009C7481">
            <w:pPr>
              <w:spacing w:after="0" w:line="240" w:lineRule="auto"/>
              <w:jc w:val="center"/>
              <w:rPr>
                <w:rFonts w:ascii="Arial Narrow" w:eastAsia="Arial Unicode MS" w:hAnsi="Arial Narrow" w:cs="Times New Roman"/>
              </w:rPr>
            </w:pPr>
          </w:p>
        </w:tc>
      </w:tr>
      <w:tr w:rsidR="009C7481" w:rsidRPr="009C7481" w14:paraId="3B6950F4" w14:textId="77777777" w:rsidTr="008433A1">
        <w:tc>
          <w:tcPr>
            <w:tcW w:w="567" w:type="dxa"/>
          </w:tcPr>
          <w:p w14:paraId="439CAE93" w14:textId="7A71881D" w:rsidR="009C7481" w:rsidRPr="009C7481" w:rsidRDefault="00830966"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10</w:t>
            </w:r>
          </w:p>
        </w:tc>
        <w:tc>
          <w:tcPr>
            <w:tcW w:w="5812" w:type="dxa"/>
          </w:tcPr>
          <w:p w14:paraId="6CE211D8" w14:textId="5AF73D4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 xml:space="preserve">Contrôle de </w:t>
            </w:r>
            <w:r w:rsidR="006D2147" w:rsidRPr="009C7481">
              <w:rPr>
                <w:rFonts w:ascii="Arial Narrow" w:eastAsia="Arial Unicode MS" w:hAnsi="Arial Narrow" w:cs="Times New Roman"/>
              </w:rPr>
              <w:t>qualité (</w:t>
            </w:r>
            <w:r w:rsidRPr="009C7481">
              <w:rPr>
                <w:rFonts w:ascii="Arial Narrow" w:eastAsia="Arial Unicode MS" w:hAnsi="Arial Narrow" w:cs="Times New Roman"/>
                <w:iCs/>
              </w:rPr>
              <w:t>Organisation du contrôle de qualité interne)</w:t>
            </w:r>
          </w:p>
        </w:tc>
        <w:tc>
          <w:tcPr>
            <w:tcW w:w="1134" w:type="dxa"/>
            <w:vAlign w:val="center"/>
          </w:tcPr>
          <w:p w14:paraId="37D38082" w14:textId="17B237D3" w:rsidR="009C7481" w:rsidRPr="009C7481" w:rsidRDefault="009C7481" w:rsidP="009C7481">
            <w:pPr>
              <w:spacing w:after="0" w:line="240" w:lineRule="auto"/>
              <w:jc w:val="center"/>
              <w:rPr>
                <w:rFonts w:ascii="Arial Narrow" w:eastAsia="Arial Unicode MS" w:hAnsi="Arial Narrow" w:cs="Times New Roman"/>
              </w:rPr>
            </w:pPr>
          </w:p>
        </w:tc>
        <w:tc>
          <w:tcPr>
            <w:tcW w:w="1417" w:type="dxa"/>
            <w:vAlign w:val="center"/>
          </w:tcPr>
          <w:p w14:paraId="47F5CA93" w14:textId="38979C9C" w:rsidR="009C7481" w:rsidRPr="009C7481" w:rsidRDefault="009C7481" w:rsidP="009C7481">
            <w:pPr>
              <w:spacing w:after="0" w:line="240" w:lineRule="auto"/>
              <w:jc w:val="center"/>
              <w:rPr>
                <w:rFonts w:ascii="Arial Narrow" w:eastAsia="Arial Unicode MS" w:hAnsi="Arial Narrow" w:cs="Times New Roman"/>
              </w:rPr>
            </w:pPr>
          </w:p>
        </w:tc>
      </w:tr>
      <w:tr w:rsidR="009C7481" w:rsidRPr="009C7481" w14:paraId="5E6E916E" w14:textId="77777777" w:rsidTr="008433A1">
        <w:tc>
          <w:tcPr>
            <w:tcW w:w="567" w:type="dxa"/>
          </w:tcPr>
          <w:p w14:paraId="52537B87" w14:textId="53DED093" w:rsidR="009C7481" w:rsidRPr="009C7481" w:rsidRDefault="00830966"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11</w:t>
            </w:r>
          </w:p>
        </w:tc>
        <w:tc>
          <w:tcPr>
            <w:tcW w:w="5812" w:type="dxa"/>
          </w:tcPr>
          <w:p w14:paraId="67B6D08B"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 xml:space="preserve">Dispositions prévues pour la </w:t>
            </w:r>
            <w:r w:rsidRPr="009C7481">
              <w:rPr>
                <w:rFonts w:ascii="Arial Narrow" w:eastAsia="Arial Unicode MS" w:hAnsi="Arial Narrow" w:cs="Times New Roman"/>
                <w:iCs/>
              </w:rPr>
              <w:t>Protection de l'environnement</w:t>
            </w:r>
          </w:p>
        </w:tc>
        <w:tc>
          <w:tcPr>
            <w:tcW w:w="1134" w:type="dxa"/>
            <w:vAlign w:val="center"/>
          </w:tcPr>
          <w:p w14:paraId="6B6B50EA" w14:textId="2B144B42" w:rsidR="009C7481" w:rsidRPr="009C7481" w:rsidRDefault="009C7481" w:rsidP="009C7481">
            <w:pPr>
              <w:spacing w:after="0" w:line="240" w:lineRule="auto"/>
              <w:jc w:val="center"/>
              <w:rPr>
                <w:rFonts w:ascii="Arial Narrow" w:eastAsia="Arial Unicode MS" w:hAnsi="Arial Narrow" w:cs="Times New Roman"/>
              </w:rPr>
            </w:pPr>
          </w:p>
        </w:tc>
        <w:tc>
          <w:tcPr>
            <w:tcW w:w="1417" w:type="dxa"/>
            <w:vAlign w:val="center"/>
          </w:tcPr>
          <w:p w14:paraId="0F0C1AD8" w14:textId="2B5FCD09" w:rsidR="009C7481" w:rsidRPr="009C7481" w:rsidRDefault="009C7481" w:rsidP="009C7481">
            <w:pPr>
              <w:spacing w:after="0" w:line="240" w:lineRule="auto"/>
              <w:jc w:val="center"/>
              <w:rPr>
                <w:rFonts w:ascii="Arial Narrow" w:eastAsia="Arial Unicode MS" w:hAnsi="Arial Narrow" w:cs="Times New Roman"/>
              </w:rPr>
            </w:pPr>
          </w:p>
        </w:tc>
      </w:tr>
      <w:tr w:rsidR="009C7481" w:rsidRPr="009C7481" w14:paraId="7AF4DF46" w14:textId="77777777" w:rsidTr="008433A1">
        <w:tc>
          <w:tcPr>
            <w:tcW w:w="567" w:type="dxa"/>
          </w:tcPr>
          <w:p w14:paraId="52CE154E" w14:textId="2D69EC0B" w:rsidR="009C7481" w:rsidRPr="009C7481" w:rsidRDefault="004679BF" w:rsidP="009C7481">
            <w:pPr>
              <w:spacing w:after="0" w:line="240" w:lineRule="auto"/>
              <w:jc w:val="both"/>
              <w:rPr>
                <w:rFonts w:ascii="Arial Narrow" w:eastAsia="Arial Unicode MS" w:hAnsi="Arial Narrow" w:cs="Times New Roman"/>
              </w:rPr>
            </w:pPr>
            <w:r>
              <w:rPr>
                <w:rFonts w:ascii="Arial Narrow" w:eastAsia="Arial Unicode MS" w:hAnsi="Arial Narrow" w:cs="Times New Roman"/>
              </w:rPr>
              <w:t>1</w:t>
            </w:r>
            <w:r w:rsidR="00830966">
              <w:rPr>
                <w:rFonts w:ascii="Arial Narrow" w:eastAsia="Arial Unicode MS" w:hAnsi="Arial Narrow" w:cs="Times New Roman"/>
              </w:rPr>
              <w:t>2</w:t>
            </w:r>
          </w:p>
        </w:tc>
        <w:tc>
          <w:tcPr>
            <w:tcW w:w="5812" w:type="dxa"/>
          </w:tcPr>
          <w:p w14:paraId="47144433"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 xml:space="preserve">Mesures d’hygiène et de sécurité    </w:t>
            </w:r>
          </w:p>
        </w:tc>
        <w:tc>
          <w:tcPr>
            <w:tcW w:w="1134" w:type="dxa"/>
            <w:vAlign w:val="center"/>
          </w:tcPr>
          <w:p w14:paraId="6F8943D2" w14:textId="4497DFE5" w:rsidR="009C7481" w:rsidRPr="009C7481" w:rsidRDefault="009C7481" w:rsidP="009C7481">
            <w:pPr>
              <w:spacing w:after="0" w:line="240" w:lineRule="auto"/>
              <w:jc w:val="center"/>
              <w:rPr>
                <w:rFonts w:ascii="Arial Narrow" w:eastAsia="Arial Unicode MS" w:hAnsi="Arial Narrow" w:cs="Times New Roman"/>
              </w:rPr>
            </w:pPr>
          </w:p>
        </w:tc>
        <w:tc>
          <w:tcPr>
            <w:tcW w:w="1417" w:type="dxa"/>
            <w:vAlign w:val="center"/>
          </w:tcPr>
          <w:p w14:paraId="7FFBD3AF" w14:textId="1549AD3C" w:rsidR="009C7481" w:rsidRPr="009C7481" w:rsidRDefault="009C7481" w:rsidP="009C7481">
            <w:pPr>
              <w:spacing w:after="0" w:line="240" w:lineRule="auto"/>
              <w:jc w:val="center"/>
              <w:rPr>
                <w:rFonts w:ascii="Arial Narrow" w:eastAsia="Arial Unicode MS" w:hAnsi="Arial Narrow" w:cs="Times New Roman"/>
              </w:rPr>
            </w:pPr>
          </w:p>
        </w:tc>
      </w:tr>
      <w:tr w:rsidR="009C7481" w:rsidRPr="009C7481" w14:paraId="37541EAE" w14:textId="77777777" w:rsidTr="008433A1">
        <w:tc>
          <w:tcPr>
            <w:tcW w:w="567" w:type="dxa"/>
          </w:tcPr>
          <w:p w14:paraId="1F2686A1" w14:textId="01F6FD5B"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1</w:t>
            </w:r>
            <w:r w:rsidR="00830966">
              <w:rPr>
                <w:rFonts w:ascii="Arial Narrow" w:eastAsia="Arial Unicode MS" w:hAnsi="Arial Narrow" w:cs="Times New Roman"/>
              </w:rPr>
              <w:t>3</w:t>
            </w:r>
          </w:p>
        </w:tc>
        <w:tc>
          <w:tcPr>
            <w:tcW w:w="5812" w:type="dxa"/>
          </w:tcPr>
          <w:p w14:paraId="24078E41" w14:textId="684EF068" w:rsidR="009C7481" w:rsidRPr="009C7481" w:rsidRDefault="006D2147"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Utilisation de</w:t>
            </w:r>
            <w:r w:rsidR="009C7481" w:rsidRPr="009C7481">
              <w:rPr>
                <w:rFonts w:ascii="Arial Narrow" w:eastAsia="Arial Unicode MS" w:hAnsi="Arial Narrow" w:cs="Times New Roman"/>
              </w:rPr>
              <w:t xml:space="preserve"> la main d’œuvre locale (HIMO)</w:t>
            </w:r>
          </w:p>
        </w:tc>
        <w:tc>
          <w:tcPr>
            <w:tcW w:w="1134" w:type="dxa"/>
            <w:vAlign w:val="center"/>
          </w:tcPr>
          <w:p w14:paraId="50E91D31" w14:textId="11752185" w:rsidR="009C7481" w:rsidRPr="009C7481" w:rsidRDefault="009C7481" w:rsidP="009C7481">
            <w:pPr>
              <w:spacing w:after="0" w:line="240" w:lineRule="auto"/>
              <w:jc w:val="center"/>
              <w:rPr>
                <w:rFonts w:ascii="Arial Narrow" w:eastAsia="Arial Unicode MS" w:hAnsi="Arial Narrow" w:cs="Times New Roman"/>
              </w:rPr>
            </w:pPr>
          </w:p>
        </w:tc>
        <w:tc>
          <w:tcPr>
            <w:tcW w:w="1417" w:type="dxa"/>
            <w:vAlign w:val="center"/>
          </w:tcPr>
          <w:p w14:paraId="1A11C8E1" w14:textId="46879DE7" w:rsidR="009C7481" w:rsidRPr="009C7481" w:rsidRDefault="009C7481" w:rsidP="009C7481">
            <w:pPr>
              <w:spacing w:after="0" w:line="240" w:lineRule="auto"/>
              <w:jc w:val="center"/>
              <w:rPr>
                <w:rFonts w:ascii="Arial Narrow" w:eastAsia="Arial Unicode MS" w:hAnsi="Arial Narrow" w:cs="Times New Roman"/>
              </w:rPr>
            </w:pPr>
          </w:p>
        </w:tc>
      </w:tr>
      <w:tr w:rsidR="009C7481" w:rsidRPr="009C7481" w14:paraId="1FCE1F9C" w14:textId="77777777" w:rsidTr="008433A1">
        <w:tc>
          <w:tcPr>
            <w:tcW w:w="567" w:type="dxa"/>
          </w:tcPr>
          <w:p w14:paraId="3129C2DE" w14:textId="012C9378"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1</w:t>
            </w:r>
            <w:r w:rsidR="00830966">
              <w:rPr>
                <w:rFonts w:ascii="Arial Narrow" w:eastAsia="Arial Unicode MS" w:hAnsi="Arial Narrow" w:cs="Times New Roman"/>
              </w:rPr>
              <w:t>4</w:t>
            </w:r>
          </w:p>
        </w:tc>
        <w:tc>
          <w:tcPr>
            <w:tcW w:w="5812" w:type="dxa"/>
          </w:tcPr>
          <w:p w14:paraId="2A258755" w14:textId="77777777" w:rsidR="009C7481" w:rsidRPr="009C7481" w:rsidRDefault="009C7481" w:rsidP="009C7481">
            <w:pPr>
              <w:spacing w:after="0" w:line="240" w:lineRule="auto"/>
              <w:jc w:val="both"/>
              <w:rPr>
                <w:rFonts w:ascii="Arial Narrow" w:eastAsia="Arial Unicode MS" w:hAnsi="Arial Narrow" w:cs="Times New Roman"/>
              </w:rPr>
            </w:pPr>
            <w:r w:rsidRPr="009C7481">
              <w:rPr>
                <w:rFonts w:ascii="Arial Narrow" w:eastAsia="Arial Unicode MS" w:hAnsi="Arial Narrow" w:cs="Times New Roman"/>
              </w:rPr>
              <w:t>Origine des matériaux précisée</w:t>
            </w:r>
          </w:p>
        </w:tc>
        <w:tc>
          <w:tcPr>
            <w:tcW w:w="1134" w:type="dxa"/>
            <w:vAlign w:val="center"/>
          </w:tcPr>
          <w:p w14:paraId="7CC582B2" w14:textId="5593B02D" w:rsidR="009C7481" w:rsidRPr="009C7481" w:rsidRDefault="009C7481" w:rsidP="009C7481">
            <w:pPr>
              <w:spacing w:after="0" w:line="240" w:lineRule="auto"/>
              <w:jc w:val="center"/>
              <w:rPr>
                <w:rFonts w:ascii="Arial Narrow" w:eastAsia="Arial Unicode MS" w:hAnsi="Arial Narrow" w:cs="Times New Roman"/>
              </w:rPr>
            </w:pPr>
          </w:p>
        </w:tc>
        <w:tc>
          <w:tcPr>
            <w:tcW w:w="1417" w:type="dxa"/>
            <w:vAlign w:val="center"/>
          </w:tcPr>
          <w:p w14:paraId="4033D70F" w14:textId="2BA02B31" w:rsidR="009C7481" w:rsidRPr="009C7481" w:rsidRDefault="009C7481" w:rsidP="009C7481">
            <w:pPr>
              <w:spacing w:after="0" w:line="240" w:lineRule="auto"/>
              <w:jc w:val="center"/>
              <w:rPr>
                <w:rFonts w:ascii="Arial Narrow" w:eastAsia="Arial Unicode MS" w:hAnsi="Arial Narrow" w:cs="Times New Roman"/>
              </w:rPr>
            </w:pPr>
          </w:p>
        </w:tc>
      </w:tr>
      <w:tr w:rsidR="00830966" w:rsidRPr="009C7481" w14:paraId="4D7141D4" w14:textId="77777777" w:rsidTr="008433A1">
        <w:tc>
          <w:tcPr>
            <w:tcW w:w="567" w:type="dxa"/>
          </w:tcPr>
          <w:p w14:paraId="0395390E" w14:textId="030C155B" w:rsidR="00830966" w:rsidRPr="009C7481" w:rsidRDefault="00830966" w:rsidP="00830966">
            <w:pPr>
              <w:spacing w:after="0" w:line="240" w:lineRule="auto"/>
              <w:rPr>
                <w:rFonts w:ascii="Arial Narrow" w:eastAsia="Arial Unicode MS" w:hAnsi="Arial Narrow" w:cs="Times New Roman"/>
              </w:rPr>
            </w:pPr>
            <w:r>
              <w:rPr>
                <w:rFonts w:ascii="Arial Narrow" w:eastAsia="Arial Unicode MS" w:hAnsi="Arial Narrow" w:cs="Times New Roman"/>
              </w:rPr>
              <w:t>15</w:t>
            </w:r>
          </w:p>
        </w:tc>
        <w:tc>
          <w:tcPr>
            <w:tcW w:w="5812" w:type="dxa"/>
          </w:tcPr>
          <w:p w14:paraId="5EF25518" w14:textId="77777777" w:rsidR="00830966" w:rsidRPr="009056CB" w:rsidRDefault="00830966" w:rsidP="00830966">
            <w:pPr>
              <w:pStyle w:val="Default"/>
              <w:rPr>
                <w:rFonts w:ascii="Arial Narrow" w:hAnsi="Arial Narrow"/>
                <w:sz w:val="22"/>
                <w:szCs w:val="22"/>
              </w:rPr>
            </w:pPr>
            <w:r w:rsidRPr="009056CB">
              <w:rPr>
                <w:rFonts w:ascii="Arial Narrow" w:hAnsi="Arial Narrow"/>
                <w:sz w:val="22"/>
                <w:szCs w:val="22"/>
              </w:rPr>
              <w:t xml:space="preserve">Le soumissionnaire remettra les copies dûment paraphées sur chaque page et signée à la dernière précédée de la mention « lu et approuvé »., des documents ci-après : </w:t>
            </w:r>
          </w:p>
          <w:p w14:paraId="11B772E2" w14:textId="77777777" w:rsidR="00830966" w:rsidRPr="009056CB" w:rsidRDefault="00830966" w:rsidP="00830966">
            <w:pPr>
              <w:pStyle w:val="Default"/>
              <w:rPr>
                <w:rFonts w:ascii="Arial Narrow" w:hAnsi="Arial Narrow"/>
                <w:sz w:val="22"/>
                <w:szCs w:val="22"/>
              </w:rPr>
            </w:pPr>
            <w:r>
              <w:rPr>
                <w:rFonts w:ascii="Arial Narrow" w:hAnsi="Arial Narrow"/>
                <w:sz w:val="22"/>
                <w:szCs w:val="22"/>
              </w:rPr>
              <w:t xml:space="preserve">             </w:t>
            </w:r>
            <w:r w:rsidRPr="009056CB">
              <w:rPr>
                <w:rFonts w:ascii="Arial Narrow" w:hAnsi="Arial Narrow"/>
                <w:sz w:val="22"/>
                <w:szCs w:val="22"/>
              </w:rPr>
              <w:t xml:space="preserve">a) </w:t>
            </w:r>
            <w:r>
              <w:rPr>
                <w:rFonts w:ascii="Arial Narrow" w:hAnsi="Arial Narrow"/>
                <w:sz w:val="22"/>
                <w:szCs w:val="22"/>
              </w:rPr>
              <w:t xml:space="preserve">   Règlement Particulier Appel d’Offre</w:t>
            </w:r>
            <w:r w:rsidRPr="009056CB">
              <w:rPr>
                <w:rFonts w:ascii="Arial Narrow" w:hAnsi="Arial Narrow"/>
                <w:sz w:val="22"/>
                <w:szCs w:val="22"/>
              </w:rPr>
              <w:t xml:space="preserve"> ; </w:t>
            </w:r>
          </w:p>
          <w:p w14:paraId="0EBA8CCE" w14:textId="4C888D1E" w:rsidR="00830966" w:rsidRPr="009C7481" w:rsidRDefault="00830966" w:rsidP="00830966">
            <w:pPr>
              <w:spacing w:after="0" w:line="240" w:lineRule="auto"/>
              <w:jc w:val="both"/>
              <w:rPr>
                <w:rFonts w:ascii="Arial Narrow" w:eastAsia="Arial Unicode MS" w:hAnsi="Arial Narrow" w:cs="Times New Roman"/>
              </w:rPr>
            </w:pPr>
            <w:r>
              <w:rPr>
                <w:rFonts w:ascii="Arial Narrow" w:hAnsi="Arial Narrow"/>
              </w:rPr>
              <w:t xml:space="preserve">             </w:t>
            </w:r>
            <w:r w:rsidRPr="009056CB">
              <w:rPr>
                <w:rFonts w:ascii="Arial Narrow" w:hAnsi="Arial Narrow"/>
              </w:rPr>
              <w:t>b)</w:t>
            </w:r>
            <w:r>
              <w:rPr>
                <w:rFonts w:ascii="Arial Narrow" w:hAnsi="Arial Narrow"/>
              </w:rPr>
              <w:t xml:space="preserve">   </w:t>
            </w:r>
            <w:r w:rsidRPr="009056CB">
              <w:rPr>
                <w:rFonts w:ascii="Arial Narrow" w:hAnsi="Arial Narrow"/>
              </w:rPr>
              <w:t xml:space="preserve"> Les cahiers des clauses techniques Particulières</w:t>
            </w:r>
          </w:p>
        </w:tc>
        <w:tc>
          <w:tcPr>
            <w:tcW w:w="1134" w:type="dxa"/>
            <w:vAlign w:val="center"/>
          </w:tcPr>
          <w:p w14:paraId="25B86F96" w14:textId="77777777" w:rsidR="00830966" w:rsidRPr="009C7481" w:rsidRDefault="00830966" w:rsidP="009C7481">
            <w:pPr>
              <w:spacing w:after="0" w:line="240" w:lineRule="auto"/>
              <w:jc w:val="center"/>
              <w:rPr>
                <w:rFonts w:ascii="Arial Narrow" w:eastAsia="Arial Unicode MS" w:hAnsi="Arial Narrow" w:cs="Times New Roman"/>
              </w:rPr>
            </w:pPr>
          </w:p>
        </w:tc>
        <w:tc>
          <w:tcPr>
            <w:tcW w:w="1417" w:type="dxa"/>
            <w:vAlign w:val="center"/>
          </w:tcPr>
          <w:p w14:paraId="2F9DA28A" w14:textId="77777777" w:rsidR="00830966" w:rsidRPr="009C7481" w:rsidRDefault="00830966" w:rsidP="009C7481">
            <w:pPr>
              <w:spacing w:after="0" w:line="240" w:lineRule="auto"/>
              <w:jc w:val="center"/>
              <w:rPr>
                <w:rFonts w:ascii="Arial Narrow" w:eastAsia="Arial Unicode MS" w:hAnsi="Arial Narrow" w:cs="Times New Roman"/>
              </w:rPr>
            </w:pPr>
          </w:p>
        </w:tc>
      </w:tr>
    </w:tbl>
    <w:p w14:paraId="419F7040" w14:textId="77777777" w:rsidR="009C7481" w:rsidRPr="009C7481" w:rsidRDefault="009C7481" w:rsidP="009C7481">
      <w:pPr>
        <w:spacing w:after="0" w:line="240" w:lineRule="auto"/>
        <w:ind w:left="567" w:hanging="567"/>
        <w:jc w:val="both"/>
        <w:rPr>
          <w:rFonts w:ascii="Arial Narrow" w:eastAsia="Arial Unicode MS" w:hAnsi="Arial Narrow" w:cs="Times New Roman"/>
        </w:rPr>
      </w:pPr>
    </w:p>
    <w:p w14:paraId="1CA21328"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b/>
        </w:rPr>
        <w:t xml:space="preserve">*Planning d’exécution </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6370"/>
        <w:gridCol w:w="974"/>
        <w:gridCol w:w="1527"/>
      </w:tblGrid>
      <w:tr w:rsidR="009C7481" w:rsidRPr="009C7481" w14:paraId="2A16DEB4" w14:textId="77777777" w:rsidTr="004679BF">
        <w:tc>
          <w:tcPr>
            <w:tcW w:w="560" w:type="dxa"/>
          </w:tcPr>
          <w:p w14:paraId="10C59916" w14:textId="58869818"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1</w:t>
            </w:r>
            <w:r w:rsidR="00830966">
              <w:rPr>
                <w:rFonts w:ascii="Arial Narrow" w:eastAsia="Arial Unicode MS" w:hAnsi="Arial Narrow" w:cs="Times New Roman"/>
              </w:rPr>
              <w:t>6</w:t>
            </w:r>
          </w:p>
        </w:tc>
        <w:tc>
          <w:tcPr>
            <w:tcW w:w="6370" w:type="dxa"/>
          </w:tcPr>
          <w:p w14:paraId="078E9346" w14:textId="77BA6023"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 xml:space="preserve">Planning conforme aux </w:t>
            </w:r>
            <w:r w:rsidR="006D2147" w:rsidRPr="009C7481">
              <w:rPr>
                <w:rFonts w:ascii="Arial Narrow" w:eastAsia="Arial Unicode MS" w:hAnsi="Arial Narrow" w:cs="Times New Roman"/>
              </w:rPr>
              <w:t>délais et</w:t>
            </w:r>
            <w:r w:rsidR="006D2147">
              <w:rPr>
                <w:rFonts w:ascii="Arial Narrow" w:eastAsia="Arial Unicode MS" w:hAnsi="Arial Narrow" w:cs="Times New Roman"/>
              </w:rPr>
              <w:t xml:space="preserve"> concordant avec les taches à exécuter</w:t>
            </w:r>
          </w:p>
        </w:tc>
        <w:tc>
          <w:tcPr>
            <w:tcW w:w="974" w:type="dxa"/>
          </w:tcPr>
          <w:p w14:paraId="03B49357" w14:textId="1143E7BB" w:rsidR="009C7481" w:rsidRPr="009C7481" w:rsidRDefault="009C7481" w:rsidP="009C7481">
            <w:pPr>
              <w:spacing w:after="0"/>
              <w:jc w:val="both"/>
              <w:rPr>
                <w:rFonts w:ascii="Arial Narrow" w:eastAsia="Arial Unicode MS" w:hAnsi="Arial Narrow" w:cs="Times New Roman"/>
              </w:rPr>
            </w:pPr>
          </w:p>
        </w:tc>
        <w:tc>
          <w:tcPr>
            <w:tcW w:w="1527" w:type="dxa"/>
          </w:tcPr>
          <w:p w14:paraId="418518D8" w14:textId="442DC439" w:rsidR="009C7481" w:rsidRPr="009C7481" w:rsidRDefault="009C7481" w:rsidP="009C7481">
            <w:pPr>
              <w:spacing w:after="0"/>
              <w:jc w:val="both"/>
              <w:rPr>
                <w:rFonts w:ascii="Arial Narrow" w:eastAsia="Arial Unicode MS" w:hAnsi="Arial Narrow" w:cs="Times New Roman"/>
              </w:rPr>
            </w:pPr>
          </w:p>
        </w:tc>
      </w:tr>
    </w:tbl>
    <w:p w14:paraId="2A95B58E" w14:textId="77777777" w:rsidR="009C7481" w:rsidRPr="009C7481" w:rsidRDefault="009C7481" w:rsidP="009C7481">
      <w:pPr>
        <w:spacing w:after="0"/>
        <w:ind w:left="567" w:hanging="567"/>
        <w:jc w:val="both"/>
        <w:rPr>
          <w:rFonts w:ascii="Arial Narrow" w:eastAsia="Arial Unicode MS" w:hAnsi="Arial Narrow" w:cs="Times New Roman"/>
        </w:rPr>
      </w:pPr>
    </w:p>
    <w:p w14:paraId="4C62D829" w14:textId="77777777" w:rsidR="009C7481" w:rsidRPr="009C7481" w:rsidRDefault="009C7481" w:rsidP="009C7481">
      <w:pPr>
        <w:widowControl w:val="0"/>
        <w:autoSpaceDE w:val="0"/>
        <w:autoSpaceDN w:val="0"/>
        <w:adjustRightInd w:val="0"/>
        <w:spacing w:after="0" w:line="240" w:lineRule="auto"/>
        <w:ind w:firstLine="709"/>
        <w:rPr>
          <w:rFonts w:ascii="Arial Narrow" w:eastAsia="Times New Roman" w:hAnsi="Arial Narrow" w:cs="Helvetica"/>
          <w:b/>
          <w:iCs/>
          <w:color w:val="000000"/>
        </w:rPr>
      </w:pPr>
      <w:r w:rsidRPr="009C7481">
        <w:rPr>
          <w:rFonts w:ascii="Arial Narrow" w:eastAsia="Arial Unicode MS" w:hAnsi="Arial Narrow" w:cs="Helvetica"/>
          <w:b/>
          <w:color w:val="000000"/>
        </w:rPr>
        <w:t xml:space="preserve">*Présentation générale des offres </w:t>
      </w:r>
    </w:p>
    <w:tbl>
      <w:tblPr>
        <w:tblW w:w="9495"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
        <w:gridCol w:w="6413"/>
        <w:gridCol w:w="981"/>
        <w:gridCol w:w="1538"/>
      </w:tblGrid>
      <w:tr w:rsidR="009C7481" w:rsidRPr="009C7481" w14:paraId="078BD1BC" w14:textId="77777777" w:rsidTr="008433A1">
        <w:tc>
          <w:tcPr>
            <w:tcW w:w="563" w:type="dxa"/>
            <w:tcBorders>
              <w:top w:val="single" w:sz="4" w:space="0" w:color="auto"/>
              <w:left w:val="single" w:sz="4" w:space="0" w:color="auto"/>
              <w:right w:val="single" w:sz="4" w:space="0" w:color="auto"/>
            </w:tcBorders>
          </w:tcPr>
          <w:p w14:paraId="070B72FE" w14:textId="27F1436E"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1</w:t>
            </w:r>
            <w:r w:rsidR="00830966">
              <w:rPr>
                <w:rFonts w:ascii="Arial Narrow" w:eastAsia="Arial Unicode MS" w:hAnsi="Arial Narrow" w:cs="Times New Roman"/>
              </w:rPr>
              <w:t>7</w:t>
            </w:r>
          </w:p>
        </w:tc>
        <w:tc>
          <w:tcPr>
            <w:tcW w:w="6413" w:type="dxa"/>
            <w:tcBorders>
              <w:top w:val="single" w:sz="4" w:space="0" w:color="auto"/>
              <w:left w:val="single" w:sz="4" w:space="0" w:color="auto"/>
            </w:tcBorders>
          </w:tcPr>
          <w:p w14:paraId="5D47226F"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Présence d’un sommaire</w:t>
            </w:r>
          </w:p>
        </w:tc>
        <w:tc>
          <w:tcPr>
            <w:tcW w:w="981" w:type="dxa"/>
            <w:vAlign w:val="center"/>
          </w:tcPr>
          <w:p w14:paraId="0D00E3F4" w14:textId="54C4F7E2" w:rsidR="009C7481" w:rsidRPr="009C7481" w:rsidRDefault="009C7481" w:rsidP="009C7481">
            <w:pPr>
              <w:spacing w:after="0"/>
              <w:jc w:val="both"/>
              <w:rPr>
                <w:rFonts w:ascii="Arial Narrow" w:eastAsia="Arial Unicode MS" w:hAnsi="Arial Narrow" w:cs="Times New Roman"/>
              </w:rPr>
            </w:pPr>
          </w:p>
        </w:tc>
        <w:tc>
          <w:tcPr>
            <w:tcW w:w="1538" w:type="dxa"/>
            <w:vAlign w:val="center"/>
          </w:tcPr>
          <w:p w14:paraId="7635C321" w14:textId="64779D49" w:rsidR="009C7481" w:rsidRPr="009C7481" w:rsidRDefault="009C7481" w:rsidP="009C7481">
            <w:pPr>
              <w:spacing w:after="0"/>
              <w:jc w:val="both"/>
              <w:rPr>
                <w:rFonts w:ascii="Arial Narrow" w:eastAsia="Arial Unicode MS" w:hAnsi="Arial Narrow" w:cs="Times New Roman"/>
              </w:rPr>
            </w:pPr>
          </w:p>
        </w:tc>
      </w:tr>
      <w:tr w:rsidR="009C7481" w:rsidRPr="009C7481" w14:paraId="75FDD611" w14:textId="77777777" w:rsidTr="008433A1">
        <w:tc>
          <w:tcPr>
            <w:tcW w:w="563" w:type="dxa"/>
          </w:tcPr>
          <w:p w14:paraId="19F9DFCF" w14:textId="47366791"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1</w:t>
            </w:r>
            <w:r w:rsidR="00830966">
              <w:rPr>
                <w:rFonts w:ascii="Arial Narrow" w:eastAsia="Arial Unicode MS" w:hAnsi="Arial Narrow" w:cs="Times New Roman"/>
              </w:rPr>
              <w:t>8</w:t>
            </w:r>
          </w:p>
        </w:tc>
        <w:tc>
          <w:tcPr>
            <w:tcW w:w="6413" w:type="dxa"/>
          </w:tcPr>
          <w:p w14:paraId="220BB8C1" w14:textId="19A7692B"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 xml:space="preserve">Pièces classées dans l’ordre annoncé par </w:t>
            </w:r>
            <w:r w:rsidR="004679BF">
              <w:rPr>
                <w:rFonts w:ascii="Arial Narrow" w:eastAsia="Arial Unicode MS" w:hAnsi="Arial Narrow" w:cs="Times New Roman"/>
              </w:rPr>
              <w:t>le RPAO</w:t>
            </w:r>
          </w:p>
        </w:tc>
        <w:tc>
          <w:tcPr>
            <w:tcW w:w="981" w:type="dxa"/>
            <w:vAlign w:val="center"/>
          </w:tcPr>
          <w:p w14:paraId="36BB9290" w14:textId="2DBE31D3" w:rsidR="009C7481" w:rsidRPr="009C7481" w:rsidRDefault="009C7481" w:rsidP="009C7481">
            <w:pPr>
              <w:spacing w:after="0"/>
              <w:jc w:val="both"/>
              <w:rPr>
                <w:rFonts w:ascii="Arial Narrow" w:eastAsia="Arial Unicode MS" w:hAnsi="Arial Narrow" w:cs="Times New Roman"/>
              </w:rPr>
            </w:pPr>
          </w:p>
        </w:tc>
        <w:tc>
          <w:tcPr>
            <w:tcW w:w="1538" w:type="dxa"/>
            <w:vAlign w:val="center"/>
          </w:tcPr>
          <w:p w14:paraId="54F27EF8" w14:textId="02C32F81" w:rsidR="009C7481" w:rsidRPr="009C7481" w:rsidRDefault="009C7481" w:rsidP="009C7481">
            <w:pPr>
              <w:spacing w:after="0"/>
              <w:jc w:val="both"/>
              <w:rPr>
                <w:rFonts w:ascii="Arial Narrow" w:eastAsia="Arial Unicode MS" w:hAnsi="Arial Narrow" w:cs="Times New Roman"/>
              </w:rPr>
            </w:pPr>
          </w:p>
        </w:tc>
      </w:tr>
      <w:tr w:rsidR="009C7481" w:rsidRPr="009C7481" w14:paraId="39C981DA" w14:textId="77777777" w:rsidTr="008433A1">
        <w:tc>
          <w:tcPr>
            <w:tcW w:w="563" w:type="dxa"/>
          </w:tcPr>
          <w:p w14:paraId="260A528C" w14:textId="06673140" w:rsidR="009C7481" w:rsidRPr="009C7481" w:rsidRDefault="004679BF" w:rsidP="009C7481">
            <w:pPr>
              <w:spacing w:after="0"/>
              <w:jc w:val="both"/>
              <w:rPr>
                <w:rFonts w:ascii="Arial Narrow" w:eastAsia="Arial Unicode MS" w:hAnsi="Arial Narrow" w:cs="Times New Roman"/>
              </w:rPr>
            </w:pPr>
            <w:r>
              <w:rPr>
                <w:rFonts w:ascii="Arial Narrow" w:eastAsia="Arial Unicode MS" w:hAnsi="Arial Narrow" w:cs="Times New Roman"/>
              </w:rPr>
              <w:t>1</w:t>
            </w:r>
            <w:r w:rsidR="00830966">
              <w:rPr>
                <w:rFonts w:ascii="Arial Narrow" w:eastAsia="Arial Unicode MS" w:hAnsi="Arial Narrow" w:cs="Times New Roman"/>
              </w:rPr>
              <w:t>9</w:t>
            </w:r>
          </w:p>
        </w:tc>
        <w:tc>
          <w:tcPr>
            <w:tcW w:w="6413" w:type="dxa"/>
          </w:tcPr>
          <w:p w14:paraId="750D8ED0"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Intercalaires couleurs (avec sommaire de la partie)</w:t>
            </w:r>
          </w:p>
        </w:tc>
        <w:tc>
          <w:tcPr>
            <w:tcW w:w="981" w:type="dxa"/>
            <w:vAlign w:val="center"/>
          </w:tcPr>
          <w:p w14:paraId="242CA61E" w14:textId="16303B78" w:rsidR="009C7481" w:rsidRPr="009C7481" w:rsidRDefault="009C7481" w:rsidP="009C7481">
            <w:pPr>
              <w:spacing w:after="0"/>
              <w:jc w:val="both"/>
              <w:rPr>
                <w:rFonts w:ascii="Arial Narrow" w:eastAsia="Arial Unicode MS" w:hAnsi="Arial Narrow" w:cs="Times New Roman"/>
              </w:rPr>
            </w:pPr>
          </w:p>
        </w:tc>
        <w:tc>
          <w:tcPr>
            <w:tcW w:w="1538" w:type="dxa"/>
            <w:vAlign w:val="center"/>
          </w:tcPr>
          <w:p w14:paraId="5FED9DBF" w14:textId="44BEEA02" w:rsidR="009C7481" w:rsidRPr="009C7481" w:rsidRDefault="009C7481" w:rsidP="009C7481">
            <w:pPr>
              <w:spacing w:after="0"/>
              <w:jc w:val="both"/>
              <w:rPr>
                <w:rFonts w:ascii="Arial Narrow" w:eastAsia="Arial Unicode MS" w:hAnsi="Arial Narrow" w:cs="Times New Roman"/>
              </w:rPr>
            </w:pPr>
          </w:p>
        </w:tc>
      </w:tr>
      <w:tr w:rsidR="009C7481" w:rsidRPr="009C7481" w14:paraId="2F6B4677" w14:textId="77777777" w:rsidTr="008433A1">
        <w:tc>
          <w:tcPr>
            <w:tcW w:w="563" w:type="dxa"/>
          </w:tcPr>
          <w:p w14:paraId="02875D65" w14:textId="721D5077" w:rsidR="009C7481" w:rsidRPr="009C7481" w:rsidRDefault="00830966" w:rsidP="009C7481">
            <w:pPr>
              <w:spacing w:after="0"/>
              <w:jc w:val="both"/>
              <w:rPr>
                <w:rFonts w:ascii="Arial Narrow" w:eastAsia="Arial Unicode MS" w:hAnsi="Arial Narrow" w:cs="Times New Roman"/>
              </w:rPr>
            </w:pPr>
            <w:r>
              <w:rPr>
                <w:rFonts w:ascii="Arial Narrow" w:eastAsia="Arial Unicode MS" w:hAnsi="Arial Narrow" w:cs="Times New Roman"/>
              </w:rPr>
              <w:t>20</w:t>
            </w:r>
          </w:p>
        </w:tc>
        <w:tc>
          <w:tcPr>
            <w:tcW w:w="6413" w:type="dxa"/>
          </w:tcPr>
          <w:p w14:paraId="1E168CF6" w14:textId="77777777" w:rsidR="009C7481" w:rsidRPr="009C7481" w:rsidRDefault="009C7481" w:rsidP="009C7481">
            <w:pPr>
              <w:spacing w:after="0"/>
              <w:jc w:val="both"/>
              <w:rPr>
                <w:rFonts w:ascii="Arial Narrow" w:eastAsia="Arial Unicode MS" w:hAnsi="Arial Narrow" w:cs="Times New Roman"/>
              </w:rPr>
            </w:pPr>
            <w:r w:rsidRPr="009C7481">
              <w:rPr>
                <w:rFonts w:ascii="Arial Narrow" w:eastAsia="Arial Unicode MS" w:hAnsi="Arial Narrow" w:cs="Times New Roman"/>
              </w:rPr>
              <w:t xml:space="preserve">Photocopies lisibles des pièces </w:t>
            </w:r>
          </w:p>
        </w:tc>
        <w:tc>
          <w:tcPr>
            <w:tcW w:w="981" w:type="dxa"/>
            <w:vAlign w:val="center"/>
          </w:tcPr>
          <w:p w14:paraId="622A85B8" w14:textId="0FB6CCB8" w:rsidR="009C7481" w:rsidRPr="009C7481" w:rsidRDefault="009C7481" w:rsidP="009C7481">
            <w:pPr>
              <w:spacing w:after="0"/>
              <w:jc w:val="both"/>
              <w:rPr>
                <w:rFonts w:ascii="Arial Narrow" w:eastAsia="Arial Unicode MS" w:hAnsi="Arial Narrow" w:cs="Times New Roman"/>
              </w:rPr>
            </w:pPr>
          </w:p>
        </w:tc>
        <w:tc>
          <w:tcPr>
            <w:tcW w:w="1538" w:type="dxa"/>
            <w:vAlign w:val="center"/>
          </w:tcPr>
          <w:p w14:paraId="1458D836" w14:textId="63ECBD1F" w:rsidR="009C7481" w:rsidRPr="009C7481" w:rsidRDefault="009C7481" w:rsidP="009C7481">
            <w:pPr>
              <w:spacing w:after="0"/>
              <w:jc w:val="both"/>
              <w:rPr>
                <w:rFonts w:ascii="Arial Narrow" w:eastAsia="Arial Unicode MS" w:hAnsi="Arial Narrow" w:cs="Times New Roman"/>
              </w:rPr>
            </w:pPr>
          </w:p>
        </w:tc>
      </w:tr>
      <w:tr w:rsidR="007647BA" w:rsidRPr="009C7481" w14:paraId="1E54D579" w14:textId="77777777" w:rsidTr="008433A1">
        <w:tc>
          <w:tcPr>
            <w:tcW w:w="563" w:type="dxa"/>
          </w:tcPr>
          <w:p w14:paraId="64A10502" w14:textId="77777777" w:rsidR="007647BA" w:rsidRDefault="007647BA" w:rsidP="009C7481">
            <w:pPr>
              <w:spacing w:after="0"/>
              <w:jc w:val="both"/>
              <w:rPr>
                <w:rFonts w:ascii="Arial Narrow" w:eastAsia="Arial Unicode MS" w:hAnsi="Arial Narrow" w:cs="Times New Roman"/>
              </w:rPr>
            </w:pPr>
          </w:p>
        </w:tc>
        <w:tc>
          <w:tcPr>
            <w:tcW w:w="6413" w:type="dxa"/>
          </w:tcPr>
          <w:p w14:paraId="104A13AB" w14:textId="339AB2F2" w:rsidR="007647BA" w:rsidRPr="009C7481" w:rsidRDefault="007647BA" w:rsidP="009C7481">
            <w:pPr>
              <w:spacing w:after="0"/>
              <w:jc w:val="both"/>
              <w:rPr>
                <w:rFonts w:ascii="Arial Narrow" w:eastAsia="Arial Unicode MS" w:hAnsi="Arial Narrow" w:cs="Times New Roman"/>
              </w:rPr>
            </w:pPr>
            <w:r>
              <w:rPr>
                <w:rFonts w:ascii="Arial Narrow" w:eastAsia="Arial Unicode MS" w:hAnsi="Arial Narrow" w:cs="Times New Roman"/>
              </w:rPr>
              <w:t xml:space="preserve">NOTE </w:t>
            </w:r>
          </w:p>
        </w:tc>
        <w:tc>
          <w:tcPr>
            <w:tcW w:w="2519" w:type="dxa"/>
            <w:gridSpan w:val="2"/>
            <w:vAlign w:val="center"/>
          </w:tcPr>
          <w:p w14:paraId="4F0217B8" w14:textId="24713D17" w:rsidR="007647BA" w:rsidRPr="009C7481" w:rsidRDefault="007647BA" w:rsidP="009C7481">
            <w:pPr>
              <w:spacing w:after="0"/>
              <w:jc w:val="both"/>
              <w:rPr>
                <w:rFonts w:ascii="Arial Narrow" w:eastAsia="Arial Unicode MS" w:hAnsi="Arial Narrow" w:cs="Times New Roman"/>
              </w:rPr>
            </w:pPr>
            <w:r>
              <w:rPr>
                <w:rFonts w:ascii="Arial Narrow" w:eastAsia="Arial Unicode MS" w:hAnsi="Arial Narrow" w:cs="Times New Roman"/>
              </w:rPr>
              <w:t xml:space="preserve">…………../20 </w:t>
            </w:r>
          </w:p>
        </w:tc>
      </w:tr>
    </w:tbl>
    <w:p w14:paraId="417B1B92" w14:textId="77777777" w:rsidR="009C7481" w:rsidRPr="009C7481" w:rsidRDefault="009C7481" w:rsidP="009C7481">
      <w:pPr>
        <w:spacing w:after="0" w:line="240" w:lineRule="auto"/>
        <w:rPr>
          <w:rFonts w:ascii="Arial Narrow" w:eastAsia="Times New Roman" w:hAnsi="Arial Narrow" w:cs="Times New Roman"/>
        </w:rPr>
      </w:pPr>
    </w:p>
    <w:p w14:paraId="2ADD8FCD" w14:textId="77F29989" w:rsidR="009C7481" w:rsidRPr="009C7481" w:rsidRDefault="009C7481" w:rsidP="009C7481">
      <w:pPr>
        <w:spacing w:before="120" w:after="0" w:line="240" w:lineRule="auto"/>
        <w:ind w:firstLine="709"/>
        <w:jc w:val="both"/>
        <w:rPr>
          <w:rFonts w:ascii="Arial Narrow" w:eastAsia="Times New Roman" w:hAnsi="Arial Narrow" w:cs="Tahoma"/>
          <w:b/>
          <w:i/>
          <w:sz w:val="24"/>
          <w:szCs w:val="24"/>
        </w:rPr>
      </w:pPr>
      <w:r w:rsidRPr="009C7481">
        <w:rPr>
          <w:rFonts w:ascii="Arial Narrow" w:eastAsia="Times New Roman" w:hAnsi="Arial Narrow" w:cs="Tahoma"/>
          <w:b/>
          <w:i/>
          <w:sz w:val="24"/>
          <w:szCs w:val="24"/>
        </w:rPr>
        <w:t xml:space="preserve">Seules les offres financières des soumissionnaires qui obtiendront un pourcentage de </w:t>
      </w:r>
      <w:r w:rsidR="007647BA">
        <w:rPr>
          <w:rFonts w:ascii="Arial Narrow" w:eastAsia="Times New Roman" w:hAnsi="Arial Narrow" w:cs="Tahoma"/>
          <w:b/>
          <w:i/>
          <w:sz w:val="24"/>
          <w:szCs w:val="24"/>
        </w:rPr>
        <w:t>8</w:t>
      </w:r>
      <w:r w:rsidR="007647BA" w:rsidRPr="009C7481">
        <w:rPr>
          <w:rFonts w:ascii="Arial Narrow" w:eastAsia="Times New Roman" w:hAnsi="Arial Narrow" w:cs="Tahoma"/>
          <w:b/>
          <w:i/>
          <w:sz w:val="24"/>
          <w:szCs w:val="24"/>
        </w:rPr>
        <w:t xml:space="preserve">0% </w:t>
      </w:r>
      <w:r w:rsidR="007647BA">
        <w:rPr>
          <w:rFonts w:ascii="Arial Narrow" w:eastAsia="Times New Roman" w:hAnsi="Arial Narrow" w:cs="Tahoma"/>
          <w:b/>
          <w:i/>
          <w:sz w:val="24"/>
          <w:szCs w:val="24"/>
        </w:rPr>
        <w:t xml:space="preserve">de </w:t>
      </w:r>
      <w:r w:rsidRPr="009C7481">
        <w:rPr>
          <w:rFonts w:ascii="Arial Narrow" w:eastAsia="Times New Roman" w:hAnsi="Arial Narrow" w:cs="Tahoma"/>
          <w:b/>
          <w:i/>
          <w:sz w:val="24"/>
          <w:szCs w:val="24"/>
        </w:rPr>
        <w:t>« oui » (dont «</w:t>
      </w:r>
      <w:r w:rsidR="007647BA">
        <w:rPr>
          <w:rFonts w:ascii="Arial Narrow" w:eastAsia="Times New Roman" w:hAnsi="Arial Narrow" w:cs="Tahoma"/>
          <w:b/>
          <w:i/>
          <w:sz w:val="24"/>
          <w:szCs w:val="24"/>
        </w:rPr>
        <w:t>16</w:t>
      </w:r>
      <w:r w:rsidRPr="009C7481">
        <w:rPr>
          <w:rFonts w:ascii="Arial Narrow" w:eastAsia="Times New Roman" w:hAnsi="Arial Narrow" w:cs="Tahoma"/>
          <w:b/>
          <w:i/>
          <w:sz w:val="24"/>
          <w:szCs w:val="24"/>
        </w:rPr>
        <w:t xml:space="preserve"> OUI » sur les </w:t>
      </w:r>
      <w:r w:rsidR="00830966">
        <w:rPr>
          <w:rFonts w:ascii="Arial Narrow" w:eastAsia="Times New Roman" w:hAnsi="Arial Narrow" w:cs="Tahoma"/>
          <w:b/>
          <w:i/>
          <w:sz w:val="24"/>
          <w:szCs w:val="24"/>
        </w:rPr>
        <w:t>20</w:t>
      </w:r>
      <w:r w:rsidRPr="009C7481">
        <w:rPr>
          <w:rFonts w:ascii="Arial Narrow" w:eastAsia="Times New Roman" w:hAnsi="Arial Narrow" w:cs="Tahoma"/>
          <w:b/>
          <w:i/>
          <w:sz w:val="24"/>
          <w:szCs w:val="24"/>
        </w:rPr>
        <w:t xml:space="preserve"> critères seront évaluées.</w:t>
      </w:r>
    </w:p>
    <w:p w14:paraId="10E26432" w14:textId="77777777" w:rsidR="009C7481" w:rsidRPr="009C7481" w:rsidRDefault="009C7481" w:rsidP="009C7481">
      <w:pPr>
        <w:autoSpaceDE w:val="0"/>
        <w:autoSpaceDN w:val="0"/>
        <w:adjustRightInd w:val="0"/>
        <w:spacing w:after="0" w:line="240" w:lineRule="auto"/>
        <w:rPr>
          <w:rFonts w:ascii="Helvetica" w:eastAsia="Times New Roman" w:hAnsi="Helvetica" w:cs="Helvetica"/>
          <w:color w:val="000000"/>
          <w:sz w:val="23"/>
          <w:szCs w:val="23"/>
        </w:rPr>
      </w:pPr>
    </w:p>
    <w:p w14:paraId="582A98E5" w14:textId="77777777" w:rsidR="009C7481" w:rsidRPr="009C7481" w:rsidRDefault="009C7481" w:rsidP="009C7481">
      <w:pPr>
        <w:spacing w:after="0" w:line="360" w:lineRule="auto"/>
        <w:jc w:val="center"/>
        <w:rPr>
          <w:rFonts w:ascii="Arial Narrow" w:eastAsia="Times New Roman" w:hAnsi="Arial Narrow" w:cs="Times New Roman"/>
          <w:szCs w:val="20"/>
        </w:rPr>
      </w:pPr>
    </w:p>
    <w:p w14:paraId="75387503" w14:textId="77777777" w:rsidR="009C7481" w:rsidRPr="009C7481" w:rsidRDefault="009C7481" w:rsidP="009C7481">
      <w:pPr>
        <w:spacing w:after="0" w:line="360" w:lineRule="auto"/>
        <w:jc w:val="center"/>
        <w:rPr>
          <w:rFonts w:ascii="Arial Narrow" w:eastAsia="Times New Roman" w:hAnsi="Arial Narrow" w:cs="Times New Roman"/>
          <w:szCs w:val="20"/>
        </w:rPr>
      </w:pPr>
    </w:p>
    <w:p w14:paraId="7A9F1275" w14:textId="77777777" w:rsidR="00C95320" w:rsidRPr="007755AE" w:rsidRDefault="00C95320" w:rsidP="000864FB">
      <w:pPr>
        <w:jc w:val="both"/>
      </w:pPr>
    </w:p>
    <w:p w14:paraId="439410E8" w14:textId="77777777" w:rsidR="00C95320" w:rsidRPr="00C95320" w:rsidRDefault="00C95320" w:rsidP="000864FB">
      <w:pPr>
        <w:jc w:val="both"/>
      </w:pPr>
    </w:p>
    <w:p w14:paraId="22597E9B" w14:textId="77777777" w:rsidR="00C95320" w:rsidRPr="00C95320" w:rsidRDefault="00C95320" w:rsidP="000864FB">
      <w:pPr>
        <w:jc w:val="both"/>
      </w:pPr>
    </w:p>
    <w:p w14:paraId="5E5AD07B" w14:textId="77777777" w:rsidR="00C95320" w:rsidRPr="00C95320" w:rsidRDefault="00C95320" w:rsidP="000864FB">
      <w:pPr>
        <w:jc w:val="both"/>
      </w:pPr>
    </w:p>
    <w:p w14:paraId="5CFCE628" w14:textId="77777777" w:rsidR="00C95320" w:rsidRPr="00C95320" w:rsidRDefault="00C95320" w:rsidP="000864FB">
      <w:pPr>
        <w:jc w:val="both"/>
      </w:pPr>
    </w:p>
    <w:p w14:paraId="6D1686D0" w14:textId="77777777" w:rsidR="00C95320" w:rsidRDefault="00C95320" w:rsidP="000864FB">
      <w:pPr>
        <w:jc w:val="both"/>
      </w:pPr>
    </w:p>
    <w:p w14:paraId="143EC430" w14:textId="77777777" w:rsidR="00430412" w:rsidRPr="00430412" w:rsidRDefault="00430412" w:rsidP="00D20459">
      <w:pPr>
        <w:tabs>
          <w:tab w:val="left" w:pos="3810"/>
        </w:tabs>
        <w:jc w:val="both"/>
      </w:pPr>
    </w:p>
    <w:p w14:paraId="46F92B32" w14:textId="77777777" w:rsidR="001A39EF" w:rsidRDefault="001A39EF" w:rsidP="00430412">
      <w:pPr>
        <w:tabs>
          <w:tab w:val="left" w:pos="4455"/>
        </w:tabs>
      </w:pPr>
    </w:p>
    <w:p w14:paraId="5FFAFB1F" w14:textId="77777777" w:rsidR="001A39EF" w:rsidRDefault="001A39EF" w:rsidP="00430412">
      <w:pPr>
        <w:tabs>
          <w:tab w:val="left" w:pos="4455"/>
        </w:tabs>
      </w:pPr>
    </w:p>
    <w:p w14:paraId="3A80CBEC" w14:textId="77777777" w:rsidR="001A39EF" w:rsidRDefault="001A39EF" w:rsidP="00430412">
      <w:pPr>
        <w:tabs>
          <w:tab w:val="left" w:pos="4455"/>
        </w:tabs>
      </w:pPr>
    </w:p>
    <w:p w14:paraId="7A1BF9A4" w14:textId="77777777" w:rsidR="001A39EF" w:rsidRDefault="001A39EF" w:rsidP="00430412">
      <w:pPr>
        <w:tabs>
          <w:tab w:val="left" w:pos="4455"/>
        </w:tabs>
      </w:pPr>
    </w:p>
    <w:p w14:paraId="37C09CA8" w14:textId="77777777" w:rsidR="003D6A2B" w:rsidRDefault="003D6A2B" w:rsidP="00430412">
      <w:pPr>
        <w:tabs>
          <w:tab w:val="left" w:pos="4455"/>
        </w:tabs>
      </w:pPr>
    </w:p>
    <w:p w14:paraId="7346A9BA" w14:textId="77777777" w:rsidR="00B6583C" w:rsidRDefault="00B6583C" w:rsidP="00430412">
      <w:pPr>
        <w:tabs>
          <w:tab w:val="left" w:pos="4455"/>
        </w:tabs>
      </w:pPr>
    </w:p>
    <w:p w14:paraId="4DDF2E26" w14:textId="77777777" w:rsidR="007647BA" w:rsidRDefault="007647BA" w:rsidP="00430412">
      <w:pPr>
        <w:tabs>
          <w:tab w:val="left" w:pos="4455"/>
        </w:tabs>
      </w:pPr>
    </w:p>
    <w:p w14:paraId="6C02F0A1" w14:textId="77777777" w:rsidR="007647BA" w:rsidRDefault="007647BA" w:rsidP="00430412">
      <w:pPr>
        <w:tabs>
          <w:tab w:val="left" w:pos="4455"/>
        </w:tabs>
      </w:pPr>
    </w:p>
    <w:p w14:paraId="01DCFF55" w14:textId="77777777" w:rsidR="007647BA" w:rsidRDefault="007647BA" w:rsidP="00430412">
      <w:pPr>
        <w:tabs>
          <w:tab w:val="left" w:pos="4455"/>
        </w:tabs>
      </w:pPr>
    </w:p>
    <w:p w14:paraId="16E81C74" w14:textId="77777777" w:rsidR="007647BA" w:rsidRDefault="007647BA" w:rsidP="00430412">
      <w:pPr>
        <w:tabs>
          <w:tab w:val="left" w:pos="4455"/>
        </w:tabs>
      </w:pPr>
    </w:p>
    <w:p w14:paraId="2D80E960" w14:textId="77777777" w:rsidR="007647BA" w:rsidRDefault="007647BA" w:rsidP="00430412">
      <w:pPr>
        <w:tabs>
          <w:tab w:val="left" w:pos="4455"/>
        </w:tabs>
      </w:pPr>
    </w:p>
    <w:p w14:paraId="3B7EC32C" w14:textId="77777777" w:rsidR="007647BA" w:rsidRDefault="007647BA" w:rsidP="00430412">
      <w:pPr>
        <w:tabs>
          <w:tab w:val="left" w:pos="4455"/>
        </w:tabs>
      </w:pPr>
    </w:p>
    <w:p w14:paraId="1B7B2F9B" w14:textId="77777777" w:rsidR="007647BA" w:rsidRDefault="007647BA" w:rsidP="00430412">
      <w:pPr>
        <w:tabs>
          <w:tab w:val="left" w:pos="4455"/>
        </w:tabs>
      </w:pPr>
    </w:p>
    <w:p w14:paraId="64AE1B39" w14:textId="77777777" w:rsidR="007647BA" w:rsidRDefault="007647BA" w:rsidP="00430412">
      <w:pPr>
        <w:tabs>
          <w:tab w:val="left" w:pos="4455"/>
        </w:tabs>
      </w:pPr>
    </w:p>
    <w:p w14:paraId="5B47492F" w14:textId="77777777" w:rsidR="007647BA" w:rsidRDefault="007647BA" w:rsidP="00430412">
      <w:pPr>
        <w:tabs>
          <w:tab w:val="left" w:pos="4455"/>
        </w:tabs>
      </w:pPr>
    </w:p>
    <w:p w14:paraId="2A63AD8F" w14:textId="77777777" w:rsidR="007647BA" w:rsidRDefault="007647BA" w:rsidP="00430412">
      <w:pPr>
        <w:tabs>
          <w:tab w:val="left" w:pos="4455"/>
        </w:tabs>
      </w:pPr>
    </w:p>
    <w:p w14:paraId="7B0E6620" w14:textId="77777777" w:rsidR="007647BA" w:rsidRDefault="007647BA" w:rsidP="00430412">
      <w:pPr>
        <w:tabs>
          <w:tab w:val="left" w:pos="4455"/>
        </w:tabs>
      </w:pPr>
    </w:p>
    <w:p w14:paraId="6EE5A5D0" w14:textId="77777777" w:rsidR="007647BA" w:rsidRDefault="007647BA" w:rsidP="00430412">
      <w:pPr>
        <w:tabs>
          <w:tab w:val="left" w:pos="4455"/>
        </w:tabs>
      </w:pPr>
    </w:p>
    <w:p w14:paraId="3C4ACFE8" w14:textId="77777777" w:rsidR="007647BA" w:rsidRDefault="007647BA" w:rsidP="00430412">
      <w:pPr>
        <w:tabs>
          <w:tab w:val="left" w:pos="4455"/>
        </w:tabs>
      </w:pPr>
    </w:p>
    <w:p w14:paraId="0C7BC54E" w14:textId="77777777" w:rsidR="007647BA" w:rsidRDefault="007647BA" w:rsidP="00430412">
      <w:pPr>
        <w:tabs>
          <w:tab w:val="left" w:pos="4455"/>
        </w:tabs>
      </w:pPr>
    </w:p>
    <w:p w14:paraId="38A3B4E5" w14:textId="77777777" w:rsidR="007647BA" w:rsidRDefault="007647BA" w:rsidP="00430412">
      <w:pPr>
        <w:tabs>
          <w:tab w:val="left" w:pos="4455"/>
        </w:tabs>
      </w:pPr>
    </w:p>
    <w:p w14:paraId="78EA3675" w14:textId="2D31E96B" w:rsidR="001A39EF" w:rsidRDefault="00B52C7C" w:rsidP="00430412">
      <w:pPr>
        <w:tabs>
          <w:tab w:val="left" w:pos="4455"/>
        </w:tabs>
      </w:pPr>
      <w:r>
        <w:rPr>
          <w:noProof/>
        </w:rPr>
        <w:pict w14:anchorId="63A43FBD">
          <v:shape id="AutoShape 15" o:spid="_x0000_s1038" type="#_x0000_t98" style="position:absolute;margin-left:40.6pt;margin-top:22.2pt;width:409.25pt;height:223.5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">
            <v:textbox>
              <w:txbxContent>
                <w:p w14:paraId="6CE979E8" w14:textId="77777777" w:rsidR="008707DF" w:rsidRDefault="008707DF" w:rsidP="00C95320">
                  <w:pPr>
                    <w:autoSpaceDE w:val="0"/>
                    <w:autoSpaceDN w:val="0"/>
                    <w:adjustRightInd w:val="0"/>
                    <w:spacing w:after="0" w:line="240" w:lineRule="auto"/>
                    <w:jc w:val="center"/>
                    <w:rPr>
                      <w:rFonts w:ascii="Maiandra GD" w:hAnsi="Maiandra GD" w:cs="Maiandra GD"/>
                      <w:sz w:val="42"/>
                      <w:szCs w:val="42"/>
                    </w:rPr>
                  </w:pPr>
                </w:p>
                <w:p w14:paraId="53F6AD6B" w14:textId="77777777" w:rsidR="008707DF" w:rsidRDefault="008707DF" w:rsidP="00C95320">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Pièce N° 13</w:t>
                  </w:r>
                </w:p>
                <w:p w14:paraId="3967D0B1" w14:textId="77777777" w:rsidR="008707DF" w:rsidRDefault="008707DF" w:rsidP="00C95320">
                  <w:pPr>
                    <w:autoSpaceDE w:val="0"/>
                    <w:autoSpaceDN w:val="0"/>
                    <w:adjustRightInd w:val="0"/>
                    <w:spacing w:after="0" w:line="240" w:lineRule="auto"/>
                    <w:jc w:val="center"/>
                    <w:rPr>
                      <w:rFonts w:ascii="Maiandra GD" w:hAnsi="Maiandra GD" w:cs="Maiandra GD"/>
                      <w:sz w:val="42"/>
                      <w:szCs w:val="42"/>
                    </w:rPr>
                  </w:pPr>
                  <w:r>
                    <w:rPr>
                      <w:rFonts w:ascii="Maiandra GD" w:hAnsi="Maiandra GD" w:cs="Maiandra GD"/>
                      <w:sz w:val="42"/>
                      <w:szCs w:val="42"/>
                    </w:rPr>
                    <w:t xml:space="preserve">ANNEXE. </w:t>
                  </w:r>
                </w:p>
                <w:p w14:paraId="5EBDE294" w14:textId="77777777" w:rsidR="008707DF" w:rsidRPr="00E5255D" w:rsidRDefault="008707DF" w:rsidP="00C95320">
                  <w:pPr>
                    <w:autoSpaceDE w:val="0"/>
                    <w:autoSpaceDN w:val="0"/>
                    <w:adjustRightInd w:val="0"/>
                    <w:spacing w:after="0" w:line="240" w:lineRule="auto"/>
                    <w:jc w:val="center"/>
                  </w:pPr>
                  <w:r>
                    <w:rPr>
                      <w:rFonts w:ascii="Maiandra GD" w:hAnsi="Maiandra GD" w:cs="Maiandra GD"/>
                      <w:sz w:val="42"/>
                      <w:szCs w:val="42"/>
                    </w:rPr>
                    <w:t>Les plans de l’ouvrage</w:t>
                  </w:r>
                </w:p>
              </w:txbxContent>
            </v:textbox>
          </v:shape>
        </w:pict>
      </w:r>
    </w:p>
    <w:p w14:paraId="4C382A4D" w14:textId="77777777" w:rsidR="001A39EF" w:rsidRDefault="001A39EF" w:rsidP="00430412">
      <w:pPr>
        <w:tabs>
          <w:tab w:val="left" w:pos="4455"/>
        </w:tabs>
      </w:pPr>
    </w:p>
    <w:p w14:paraId="21BBB94C" w14:textId="77777777" w:rsidR="001A39EF" w:rsidRDefault="001A39EF" w:rsidP="00430412">
      <w:pPr>
        <w:tabs>
          <w:tab w:val="left" w:pos="4455"/>
        </w:tabs>
      </w:pPr>
    </w:p>
    <w:p w14:paraId="39C04C9C" w14:textId="77777777" w:rsidR="001A39EF" w:rsidRDefault="001A39EF" w:rsidP="00430412">
      <w:pPr>
        <w:tabs>
          <w:tab w:val="left" w:pos="4455"/>
        </w:tabs>
      </w:pPr>
    </w:p>
    <w:p w14:paraId="2147D8C3" w14:textId="77777777" w:rsidR="001A39EF" w:rsidRDefault="001A39EF" w:rsidP="00430412">
      <w:pPr>
        <w:tabs>
          <w:tab w:val="left" w:pos="4455"/>
        </w:tabs>
      </w:pPr>
    </w:p>
    <w:p w14:paraId="5C536D61" w14:textId="77777777" w:rsidR="001A39EF" w:rsidRDefault="001A39EF" w:rsidP="00430412">
      <w:pPr>
        <w:tabs>
          <w:tab w:val="left" w:pos="4455"/>
        </w:tabs>
      </w:pPr>
    </w:p>
    <w:p w14:paraId="07981974" w14:textId="77777777" w:rsidR="001A39EF" w:rsidRDefault="001A39EF" w:rsidP="00430412">
      <w:pPr>
        <w:tabs>
          <w:tab w:val="left" w:pos="4455"/>
        </w:tabs>
      </w:pPr>
    </w:p>
    <w:p w14:paraId="71152A3D" w14:textId="77777777" w:rsidR="001A39EF" w:rsidRDefault="001A39EF" w:rsidP="00430412">
      <w:pPr>
        <w:tabs>
          <w:tab w:val="left" w:pos="4455"/>
        </w:tabs>
      </w:pPr>
    </w:p>
    <w:p w14:paraId="540261B7" w14:textId="77777777" w:rsidR="001A39EF" w:rsidRDefault="001A39EF" w:rsidP="00430412">
      <w:pPr>
        <w:tabs>
          <w:tab w:val="left" w:pos="4455"/>
        </w:tabs>
      </w:pPr>
    </w:p>
    <w:p w14:paraId="7A6B978C" w14:textId="77777777" w:rsidR="001A39EF" w:rsidRDefault="001A39EF" w:rsidP="00430412">
      <w:pPr>
        <w:tabs>
          <w:tab w:val="left" w:pos="4455"/>
        </w:tabs>
      </w:pPr>
    </w:p>
    <w:p w14:paraId="0CA1CF8C" w14:textId="77777777" w:rsidR="001A39EF" w:rsidRDefault="001A39EF" w:rsidP="00430412">
      <w:pPr>
        <w:tabs>
          <w:tab w:val="left" w:pos="4455"/>
        </w:tabs>
      </w:pPr>
    </w:p>
    <w:p w14:paraId="36A3E0BD" w14:textId="77777777" w:rsidR="001A39EF" w:rsidRDefault="001A39EF" w:rsidP="00430412">
      <w:pPr>
        <w:tabs>
          <w:tab w:val="left" w:pos="4455"/>
        </w:tabs>
      </w:pPr>
    </w:p>
    <w:p w14:paraId="47F172F3" w14:textId="77777777" w:rsidR="001A39EF" w:rsidRDefault="001A39EF" w:rsidP="00430412">
      <w:pPr>
        <w:tabs>
          <w:tab w:val="left" w:pos="4455"/>
        </w:tabs>
      </w:pPr>
    </w:p>
    <w:p w14:paraId="14D3A846" w14:textId="77777777" w:rsidR="001A39EF" w:rsidRDefault="001A39EF" w:rsidP="00430412">
      <w:pPr>
        <w:tabs>
          <w:tab w:val="left" w:pos="4455"/>
        </w:tabs>
      </w:pPr>
    </w:p>
    <w:p w14:paraId="16EB50A9" w14:textId="77777777" w:rsidR="001A39EF" w:rsidRDefault="001A39EF" w:rsidP="00430412">
      <w:pPr>
        <w:tabs>
          <w:tab w:val="left" w:pos="4455"/>
        </w:tabs>
      </w:pPr>
    </w:p>
    <w:p w14:paraId="5C8224F5" w14:textId="77777777" w:rsidR="001A39EF" w:rsidRDefault="001A39EF" w:rsidP="00430412">
      <w:pPr>
        <w:tabs>
          <w:tab w:val="left" w:pos="4455"/>
        </w:tabs>
      </w:pPr>
    </w:p>
    <w:p w14:paraId="07D0A260" w14:textId="4D3A2596" w:rsidR="001A39EF" w:rsidRPr="00A70EAF" w:rsidRDefault="001A39EF" w:rsidP="001A39EF"/>
    <w:p w14:paraId="69F1E868" w14:textId="77777777" w:rsidR="001A39EF" w:rsidRPr="00430412" w:rsidRDefault="001A39EF" w:rsidP="00430412">
      <w:pPr>
        <w:tabs>
          <w:tab w:val="left" w:pos="4455"/>
        </w:tabs>
      </w:pPr>
    </w:p>
    <w:sectPr w:rsidR="001A39EF" w:rsidRPr="00430412" w:rsidSect="00B5491A">
      <w:pgSz w:w="11906" w:h="16838"/>
      <w:pgMar w:top="993" w:right="1274" w:bottom="720"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EE9B6" w14:textId="77777777" w:rsidR="00B52C7C" w:rsidRDefault="00B52C7C" w:rsidP="00676B12">
      <w:pPr>
        <w:spacing w:after="0" w:line="240" w:lineRule="auto"/>
      </w:pPr>
      <w:r>
        <w:separator/>
      </w:r>
    </w:p>
  </w:endnote>
  <w:endnote w:type="continuationSeparator" w:id="0">
    <w:p w14:paraId="2FC44690" w14:textId="77777777" w:rsidR="00B52C7C" w:rsidRDefault="00B52C7C" w:rsidP="0067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lgerian">
    <w:panose1 w:val="04020705040A02060702"/>
    <w:charset w:val="00"/>
    <w:family w:val="decorativ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Albertus Extra Bold">
    <w:altName w:val="Candara"/>
    <w:charset w:val="00"/>
    <w:family w:val="swiss"/>
    <w:pitch w:val="variable"/>
    <w:sig w:usb0="00000001"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Estrangelo Edessa">
    <w:altName w:val="Times New Roman"/>
    <w:panose1 w:val="00000000000000000000"/>
    <w:charset w:val="01"/>
    <w:family w:val="roman"/>
    <w:notTrueType/>
    <w:pitch w:val="variable"/>
  </w:font>
  <w:font w:name="Arial Narrow,Bold">
    <w:altName w:val="Arial Narrow"/>
    <w:panose1 w:val="00000000000000000000"/>
    <w:charset w:val="00"/>
    <w:family w:val="swiss"/>
    <w:notTrueType/>
    <w:pitch w:val="default"/>
    <w:sig w:usb0="00000003" w:usb1="00000000" w:usb2="00000000" w:usb3="00000000" w:csb0="00000001" w:csb1="00000000"/>
  </w:font>
  <w:font w:name="Tahoma,Bold">
    <w:altName w:val="Tahoma"/>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0" w:usb1="09060000" w:usb2="00000010" w:usb3="00000000" w:csb0="00080001"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Narrow,BoldItalic">
    <w:altName w:val="Arial Narrow"/>
    <w:panose1 w:val="00000000000000000000"/>
    <w:charset w:val="00"/>
    <w:family w:val="auto"/>
    <w:notTrueType/>
    <w:pitch w:val="default"/>
    <w:sig w:usb0="00000003" w:usb1="00000000" w:usb2="00000000" w:usb3="00000000" w:csb0="00000001" w:csb1="00000000"/>
  </w:font>
  <w:font w:name="Arial Narrow,Italic">
    <w:altName w:val="Arial Narrow"/>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Candara,BoldItalic">
    <w:altName w:val="Candar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05C6D" w14:textId="77777777" w:rsidR="008707DF" w:rsidRDefault="008707D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14:paraId="789690CB" w14:textId="77777777" w:rsidR="008707DF" w:rsidRDefault="008707D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78B57" w14:textId="77777777" w:rsidR="008707DF" w:rsidRDefault="008707DF" w:rsidP="00D35FBC">
    <w:pPr>
      <w:pStyle w:val="Pieddepage"/>
      <w:jc w:val="right"/>
    </w:pPr>
    <w:r>
      <w:t xml:space="preserve">Page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sur </w:t>
    </w:r>
    <w:r>
      <w:rPr>
        <w:b/>
        <w:sz w:val="24"/>
        <w:szCs w:val="24"/>
      </w:rPr>
      <w:fldChar w:fldCharType="begin"/>
    </w:r>
    <w:r>
      <w:rPr>
        <w:b/>
      </w:rPr>
      <w:instrText>NUMPAGES</w:instrText>
    </w:r>
    <w:r>
      <w:rPr>
        <w:b/>
        <w:sz w:val="24"/>
        <w:szCs w:val="24"/>
      </w:rPr>
      <w:fldChar w:fldCharType="separate"/>
    </w:r>
    <w:r>
      <w:rPr>
        <w:b/>
        <w:noProof/>
      </w:rPr>
      <w:t>104</w:t>
    </w:r>
    <w:r>
      <w:rPr>
        <w:b/>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3005040"/>
      <w:docPartObj>
        <w:docPartGallery w:val="Page Numbers (Bottom of Page)"/>
        <w:docPartUnique/>
      </w:docPartObj>
    </w:sdtPr>
    <w:sdtEndPr/>
    <w:sdtContent>
      <w:p w14:paraId="249BCEBD" w14:textId="77777777" w:rsidR="008707DF" w:rsidRDefault="008707DF">
        <w:pPr>
          <w:pStyle w:val="Pieddepage"/>
          <w:jc w:val="right"/>
        </w:pPr>
        <w:r>
          <w:fldChar w:fldCharType="begin"/>
        </w:r>
        <w:r>
          <w:instrText>PAGE   \* MERGEFORMAT</w:instrText>
        </w:r>
        <w:r>
          <w:fldChar w:fldCharType="separate"/>
        </w:r>
        <w:r w:rsidR="00D83C7D">
          <w:rPr>
            <w:noProof/>
          </w:rPr>
          <w:t>44</w:t>
        </w:r>
        <w:r>
          <w:rPr>
            <w:noProof/>
          </w:rPr>
          <w:fldChar w:fldCharType="end"/>
        </w:r>
      </w:p>
    </w:sdtContent>
  </w:sdt>
  <w:p w14:paraId="0856FEFB" w14:textId="77777777" w:rsidR="008707DF" w:rsidRPr="00C95320" w:rsidRDefault="008707DF" w:rsidP="00C95320">
    <w:pPr>
      <w:pStyle w:val="Pieddepage"/>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0ED07" w14:textId="77777777" w:rsidR="00B52C7C" w:rsidRDefault="00B52C7C" w:rsidP="00676B12">
      <w:pPr>
        <w:spacing w:after="0" w:line="240" w:lineRule="auto"/>
      </w:pPr>
      <w:r>
        <w:separator/>
      </w:r>
    </w:p>
  </w:footnote>
  <w:footnote w:type="continuationSeparator" w:id="0">
    <w:p w14:paraId="696D4DB6" w14:textId="77777777" w:rsidR="00B52C7C" w:rsidRDefault="00B52C7C" w:rsidP="00676B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0EBCC71"/>
    <w:multiLevelType w:val="hybridMultilevel"/>
    <w:tmpl w:val="1B141CE6"/>
    <w:lvl w:ilvl="0" w:tplc="E32EFD12">
      <w:start w:val="1"/>
      <w:numFmt w:val="lowerLetter"/>
      <w:lvlText w:val="%1)"/>
      <w:lvlJc w:val="left"/>
      <w:rPr>
        <w:rFonts w:ascii="Arial Narrow" w:eastAsia="Times New Roman" w:hAnsi="Arial Narrow"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45D366E"/>
    <w:multiLevelType w:val="hybridMultilevel"/>
    <w:tmpl w:val="E805634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C42AAD2"/>
    <w:multiLevelType w:val="hybridMultilevel"/>
    <w:tmpl w:val="A136363A"/>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A2B4AFD"/>
    <w:multiLevelType w:val="hybridMultilevel"/>
    <w:tmpl w:val="AE5214FA"/>
    <w:lvl w:ilvl="0" w:tplc="1EAE686C">
      <w:start w:val="1"/>
      <w:numFmt w:val="lowerLetter"/>
      <w:lvlText w:val="(%1)"/>
      <w:lvlJc w:val="left"/>
      <w:rPr>
        <w:rFonts w:ascii="Arial Narrow" w:eastAsia="Times New Roman" w:hAnsi="Arial Narrow" w:cs="Arial"/>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2DE4840"/>
    <w:multiLevelType w:val="hybridMultilevel"/>
    <w:tmpl w:val="072DE22F"/>
    <w:lvl w:ilvl="0" w:tplc="FFFFFFFF">
      <w:start w:val="1"/>
      <w:numFmt w:val="bullet"/>
      <w:lvlText w:val="•"/>
      <w:lvlJc w:val="left"/>
    </w:lvl>
    <w:lvl w:ilvl="1" w:tplc="FFFFFFFF">
      <w:start w:val="1"/>
      <w:numFmt w:val="ideographDigital"/>
      <w:lvlText w:val="•"/>
      <w:lvlJc w:val="left"/>
    </w:lvl>
    <w:lvl w:ilvl="2" w:tplc="1856783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BE4621D"/>
    <w:multiLevelType w:val="hybridMultilevel"/>
    <w:tmpl w:val="61C4F2F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D622978"/>
    <w:multiLevelType w:val="hybridMultilevel"/>
    <w:tmpl w:val="FD251A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EDDBBCC"/>
    <w:multiLevelType w:val="hybridMultilevel"/>
    <w:tmpl w:val="07758C12"/>
    <w:lvl w:ilvl="0" w:tplc="FFFFFFFF">
      <w:start w:val="1"/>
      <w:numFmt w:val="bullet"/>
      <w:lvlText w:val="•"/>
      <w:lvlJc w:val="left"/>
    </w:lvl>
    <w:lvl w:ilvl="1" w:tplc="FFFFFFFF">
      <w:start w:val="1"/>
      <w:numFmt w:val="ideographDigital"/>
      <w:lvlText w:val="•"/>
      <w:lvlJc w:val="left"/>
    </w:lvl>
    <w:lvl w:ilvl="2" w:tplc="304046E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15516ED"/>
    <w:multiLevelType w:val="hybridMultilevel"/>
    <w:tmpl w:val="5C0A6A1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20F7907"/>
    <w:multiLevelType w:val="hybridMultilevel"/>
    <w:tmpl w:val="AC3E698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E44CE7"/>
    <w:multiLevelType w:val="hybridMultilevel"/>
    <w:tmpl w:val="D8EC6212"/>
    <w:lvl w:ilvl="0" w:tplc="9F724888">
      <w:start w:val="1"/>
      <w:numFmt w:val="decimal"/>
      <w:lvlText w:val="%1."/>
      <w:lvlJc w:val="left"/>
      <w:pPr>
        <w:tabs>
          <w:tab w:val="num" w:pos="1418"/>
        </w:tabs>
        <w:ind w:left="1758" w:hanging="340"/>
      </w:pPr>
      <w:rPr>
        <w:rFonts w:hint="default"/>
      </w:rPr>
    </w:lvl>
    <w:lvl w:ilvl="1" w:tplc="040C0019" w:tentative="1">
      <w:start w:val="1"/>
      <w:numFmt w:val="lowerLetter"/>
      <w:lvlText w:val="%2."/>
      <w:lvlJc w:val="left"/>
      <w:pPr>
        <w:tabs>
          <w:tab w:val="num" w:pos="2858"/>
        </w:tabs>
        <w:ind w:left="2858" w:hanging="360"/>
      </w:pPr>
    </w:lvl>
    <w:lvl w:ilvl="2" w:tplc="040C001B" w:tentative="1">
      <w:start w:val="1"/>
      <w:numFmt w:val="lowerRoman"/>
      <w:lvlText w:val="%3."/>
      <w:lvlJc w:val="right"/>
      <w:pPr>
        <w:tabs>
          <w:tab w:val="num" w:pos="3578"/>
        </w:tabs>
        <w:ind w:left="3578" w:hanging="180"/>
      </w:pPr>
    </w:lvl>
    <w:lvl w:ilvl="3" w:tplc="040C000F" w:tentative="1">
      <w:start w:val="1"/>
      <w:numFmt w:val="decimal"/>
      <w:lvlText w:val="%4."/>
      <w:lvlJc w:val="left"/>
      <w:pPr>
        <w:tabs>
          <w:tab w:val="num" w:pos="4298"/>
        </w:tabs>
        <w:ind w:left="4298" w:hanging="360"/>
      </w:pPr>
    </w:lvl>
    <w:lvl w:ilvl="4" w:tplc="040C0019" w:tentative="1">
      <w:start w:val="1"/>
      <w:numFmt w:val="lowerLetter"/>
      <w:lvlText w:val="%5."/>
      <w:lvlJc w:val="left"/>
      <w:pPr>
        <w:tabs>
          <w:tab w:val="num" w:pos="5018"/>
        </w:tabs>
        <w:ind w:left="5018" w:hanging="360"/>
      </w:pPr>
    </w:lvl>
    <w:lvl w:ilvl="5" w:tplc="040C001B" w:tentative="1">
      <w:start w:val="1"/>
      <w:numFmt w:val="lowerRoman"/>
      <w:lvlText w:val="%6."/>
      <w:lvlJc w:val="right"/>
      <w:pPr>
        <w:tabs>
          <w:tab w:val="num" w:pos="5738"/>
        </w:tabs>
        <w:ind w:left="5738" w:hanging="180"/>
      </w:pPr>
    </w:lvl>
    <w:lvl w:ilvl="6" w:tplc="040C000F" w:tentative="1">
      <w:start w:val="1"/>
      <w:numFmt w:val="decimal"/>
      <w:lvlText w:val="%7."/>
      <w:lvlJc w:val="left"/>
      <w:pPr>
        <w:tabs>
          <w:tab w:val="num" w:pos="6458"/>
        </w:tabs>
        <w:ind w:left="6458" w:hanging="360"/>
      </w:pPr>
    </w:lvl>
    <w:lvl w:ilvl="7" w:tplc="040C0019" w:tentative="1">
      <w:start w:val="1"/>
      <w:numFmt w:val="lowerLetter"/>
      <w:lvlText w:val="%8."/>
      <w:lvlJc w:val="left"/>
      <w:pPr>
        <w:tabs>
          <w:tab w:val="num" w:pos="7178"/>
        </w:tabs>
        <w:ind w:left="7178" w:hanging="360"/>
      </w:pPr>
    </w:lvl>
    <w:lvl w:ilvl="8" w:tplc="040C001B" w:tentative="1">
      <w:start w:val="1"/>
      <w:numFmt w:val="lowerRoman"/>
      <w:lvlText w:val="%9."/>
      <w:lvlJc w:val="right"/>
      <w:pPr>
        <w:tabs>
          <w:tab w:val="num" w:pos="7898"/>
        </w:tabs>
        <w:ind w:left="7898" w:hanging="180"/>
      </w:pPr>
    </w:lvl>
  </w:abstractNum>
  <w:abstractNum w:abstractNumId="11">
    <w:nsid w:val="22141CFC"/>
    <w:multiLevelType w:val="hybridMultilevel"/>
    <w:tmpl w:val="3306D1A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75B18A3"/>
    <w:multiLevelType w:val="hybridMultilevel"/>
    <w:tmpl w:val="ED7671F4"/>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95B410D"/>
    <w:multiLevelType w:val="multilevel"/>
    <w:tmpl w:val="8F5E8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A85E67"/>
    <w:multiLevelType w:val="hybridMultilevel"/>
    <w:tmpl w:val="9C5E3A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A2179A3"/>
    <w:multiLevelType w:val="hybridMultilevel"/>
    <w:tmpl w:val="DE201E1E"/>
    <w:lvl w:ilvl="0" w:tplc="A2C268DE">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6">
    <w:nsid w:val="2D931C2A"/>
    <w:multiLevelType w:val="hybridMultilevel"/>
    <w:tmpl w:val="BFEA0692"/>
    <w:lvl w:ilvl="0" w:tplc="8B5268B8">
      <w:start w:val="1"/>
      <w:numFmt w:val="lowerLetter"/>
      <w:lvlText w:val="%1)"/>
      <w:lvlJc w:val="left"/>
      <w:pPr>
        <w:tabs>
          <w:tab w:val="num" w:pos="1389"/>
        </w:tabs>
        <w:ind w:left="1389" w:hanging="680"/>
      </w:pPr>
      <w:rPr>
        <w:rFonts w:hint="default"/>
        <w:b w:val="0"/>
        <w:bCs w:val="0"/>
        <w:sz w:val="20"/>
        <w:szCs w:val="20"/>
      </w:r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7">
    <w:nsid w:val="2E3996B0"/>
    <w:multiLevelType w:val="hybridMultilevel"/>
    <w:tmpl w:val="F23E4B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63A1520"/>
    <w:multiLevelType w:val="hybridMultilevel"/>
    <w:tmpl w:val="D9763F88"/>
    <w:lvl w:ilvl="0" w:tplc="DE9A5944">
      <w:start w:val="15"/>
      <w:numFmt w:val="bullet"/>
      <w:lvlText w:val=""/>
      <w:lvlJc w:val="left"/>
      <w:pPr>
        <w:tabs>
          <w:tab w:val="num" w:pos="1410"/>
        </w:tabs>
        <w:ind w:left="1410" w:hanging="705"/>
      </w:pPr>
      <w:rPr>
        <w:rFonts w:ascii="Symbol" w:eastAsia="Times New Roman" w:hAnsi="Symbol" w:cs="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9">
    <w:nsid w:val="3CC17EB9"/>
    <w:multiLevelType w:val="hybridMultilevel"/>
    <w:tmpl w:val="84DC93B0"/>
    <w:lvl w:ilvl="0" w:tplc="0409000D">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0">
    <w:nsid w:val="3F0E5389"/>
    <w:multiLevelType w:val="hybridMultilevel"/>
    <w:tmpl w:val="E01ED38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42771DCD"/>
    <w:multiLevelType w:val="multilevel"/>
    <w:tmpl w:val="0DC478D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4A1E29D8"/>
    <w:multiLevelType w:val="hybridMultilevel"/>
    <w:tmpl w:val="52F4C486"/>
    <w:lvl w:ilvl="0" w:tplc="C57CBFB6">
      <w:start w:val="38"/>
      <w:numFmt w:val="bullet"/>
      <w:lvlText w:val="-"/>
      <w:lvlJc w:val="left"/>
      <w:pPr>
        <w:ind w:left="960" w:hanging="360"/>
      </w:pPr>
      <w:rPr>
        <w:rFonts w:ascii="Arial Narrow" w:eastAsiaTheme="minorEastAsia" w:hAnsi="Arial Narrow" w:cs="Arial Narrow"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23">
    <w:nsid w:val="4D9A4F18"/>
    <w:multiLevelType w:val="hybridMultilevel"/>
    <w:tmpl w:val="2B1649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1707216"/>
    <w:multiLevelType w:val="hybridMultilevel"/>
    <w:tmpl w:val="94585884"/>
    <w:lvl w:ilvl="0" w:tplc="04090015">
      <w:start w:val="1"/>
      <w:numFmt w:val="upperLetter"/>
      <w:lvlText w:val="%1."/>
      <w:lvlJc w:val="left"/>
      <w:pPr>
        <w:ind w:left="1457" w:hanging="360"/>
      </w:pPr>
    </w:lvl>
    <w:lvl w:ilvl="1" w:tplc="04090015">
      <w:start w:val="1"/>
      <w:numFmt w:val="upperLetter"/>
      <w:lvlText w:val="%2."/>
      <w:lvlJc w:val="left"/>
      <w:pPr>
        <w:ind w:left="2177" w:hanging="360"/>
      </w:pPr>
    </w:lvl>
    <w:lvl w:ilvl="2" w:tplc="237E22C4">
      <w:start w:val="1"/>
      <w:numFmt w:val="lowerRoman"/>
      <w:lvlText w:val="(%3)"/>
      <w:lvlJc w:val="left"/>
      <w:pPr>
        <w:ind w:left="1429" w:hanging="720"/>
      </w:pPr>
      <w:rPr>
        <w:rFonts w:hint="default"/>
      </w:rPr>
    </w:lvl>
    <w:lvl w:ilvl="3" w:tplc="604EF22E">
      <w:start w:val="1"/>
      <w:numFmt w:val="decimal"/>
      <w:lvlText w:val="(%4)"/>
      <w:lvlJc w:val="left"/>
      <w:pPr>
        <w:ind w:left="1352" w:hanging="360"/>
      </w:pPr>
      <w:rPr>
        <w:rFonts w:hint="default"/>
        <w:b/>
      </w:rPr>
    </w:lvl>
    <w:lvl w:ilvl="4" w:tplc="3FD64A5E">
      <w:start w:val="1"/>
      <w:numFmt w:val="upperRoman"/>
      <w:lvlText w:val="%5-"/>
      <w:lvlJc w:val="left"/>
      <w:pPr>
        <w:ind w:left="4697" w:hanging="720"/>
      </w:pPr>
      <w:rPr>
        <w:rFonts w:hint="default"/>
      </w:r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25">
    <w:nsid w:val="52928EC9"/>
    <w:multiLevelType w:val="hybridMultilevel"/>
    <w:tmpl w:val="B5F108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FB20301"/>
    <w:multiLevelType w:val="hybridMultilevel"/>
    <w:tmpl w:val="2A28A626"/>
    <w:lvl w:ilvl="0" w:tplc="97FC18A0">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FEFC38E"/>
    <w:multiLevelType w:val="hybridMultilevel"/>
    <w:tmpl w:val="D527AC1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65AD70A2"/>
    <w:multiLevelType w:val="hybridMultilevel"/>
    <w:tmpl w:val="9EC69358"/>
    <w:lvl w:ilvl="0" w:tplc="FCBA0CE2">
      <w:start w:val="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6046AC5"/>
    <w:multiLevelType w:val="hybridMultilevel"/>
    <w:tmpl w:val="8A381C70"/>
    <w:lvl w:ilvl="0" w:tplc="0BA4F29C">
      <w:start w:val="81"/>
      <w:numFmt w:val="bullet"/>
      <w:lvlText w:val="-"/>
      <w:lvlJc w:val="left"/>
      <w:pPr>
        <w:ind w:left="360" w:hanging="360"/>
      </w:pPr>
      <w:rPr>
        <w:rFonts w:ascii="Times New Roman" w:eastAsia="Times New Roman" w:hAnsi="Times New Roman" w:cs="Times New Roman"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0">
    <w:nsid w:val="6D0535DA"/>
    <w:multiLevelType w:val="multilevel"/>
    <w:tmpl w:val="9F3C327A"/>
    <w:lvl w:ilvl="0">
      <w:start w:val="1"/>
      <w:numFmt w:val="decimal"/>
      <w:lvlText w:val="Article %1 :"/>
      <w:lvlJc w:val="left"/>
      <w:pPr>
        <w:tabs>
          <w:tab w:val="num" w:pos="0"/>
        </w:tabs>
        <w:ind w:left="737" w:hanging="737"/>
      </w:pPr>
      <w:rPr>
        <w:rFonts w:ascii="Arial" w:hAnsi="Arial" w:hint="default"/>
        <w:b/>
        <w:i w:val="0"/>
        <w:sz w:val="24"/>
        <w:szCs w:val="24"/>
        <w:u w:val="single"/>
      </w:rPr>
    </w:lvl>
    <w:lvl w:ilvl="1">
      <w:start w:val="1"/>
      <w:numFmt w:val="decimal"/>
      <w:lvlText w:val="%1.%2."/>
      <w:lvlJc w:val="left"/>
      <w:pPr>
        <w:tabs>
          <w:tab w:val="num" w:pos="0"/>
        </w:tabs>
        <w:ind w:left="0" w:firstLine="0"/>
      </w:pPr>
      <w:rPr>
        <w:rFonts w:ascii="Arial Narrow" w:hAnsi="Arial Narrow" w:hint="default"/>
        <w:b w:val="0"/>
        <w:i w:val="0"/>
        <w:color w:val="auto"/>
        <w:sz w:val="24"/>
        <w:szCs w:val="24"/>
      </w:rPr>
    </w:lvl>
    <w:lvl w:ilvl="2">
      <w:start w:val="1"/>
      <w:numFmt w:val="decimal"/>
      <w:lvlRestart w:val="0"/>
      <w:lvlText w:val="%1.%2.%3"/>
      <w:lvlJc w:val="left"/>
      <w:pPr>
        <w:tabs>
          <w:tab w:val="num" w:pos="720"/>
        </w:tabs>
        <w:ind w:left="720" w:hanging="720"/>
      </w:pPr>
      <w:rPr>
        <w:rFonts w:ascii="Arial" w:hAnsi="Arial" w:hint="default"/>
        <w:b/>
        <w:i w:val="0"/>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31">
    <w:nsid w:val="6F3D4542"/>
    <w:multiLevelType w:val="hybridMultilevel"/>
    <w:tmpl w:val="5AE6B71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F8807BF"/>
    <w:multiLevelType w:val="hybridMultilevel"/>
    <w:tmpl w:val="B894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5F5078"/>
    <w:multiLevelType w:val="hybridMultilevel"/>
    <w:tmpl w:val="9DB255E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2"/>
  </w:num>
  <w:num w:numId="2">
    <w:abstractNumId w:val="13"/>
  </w:num>
  <w:num w:numId="3">
    <w:abstractNumId w:val="28"/>
  </w:num>
  <w:num w:numId="4">
    <w:abstractNumId w:val="31"/>
  </w:num>
  <w:num w:numId="5">
    <w:abstractNumId w:val="14"/>
  </w:num>
  <w:num w:numId="6">
    <w:abstractNumId w:val="12"/>
  </w:num>
  <w:num w:numId="7">
    <w:abstractNumId w:val="29"/>
  </w:num>
  <w:num w:numId="8">
    <w:abstractNumId w:val="16"/>
  </w:num>
  <w:num w:numId="9">
    <w:abstractNumId w:val="21"/>
  </w:num>
  <w:num w:numId="10">
    <w:abstractNumId w:val="23"/>
  </w:num>
  <w:num w:numId="11">
    <w:abstractNumId w:val="30"/>
  </w:num>
  <w:num w:numId="12">
    <w:abstractNumId w:val="10"/>
  </w:num>
  <w:num w:numId="13">
    <w:abstractNumId w:val="24"/>
  </w:num>
  <w:num w:numId="14">
    <w:abstractNumId w:val="3"/>
  </w:num>
  <w:num w:numId="15">
    <w:abstractNumId w:val="32"/>
  </w:num>
  <w:num w:numId="16">
    <w:abstractNumId w:val="9"/>
  </w:num>
  <w:num w:numId="17">
    <w:abstractNumId w:val="0"/>
  </w:num>
  <w:num w:numId="18">
    <w:abstractNumId w:val="17"/>
  </w:num>
  <w:num w:numId="19">
    <w:abstractNumId w:val="25"/>
  </w:num>
  <w:num w:numId="20">
    <w:abstractNumId w:val="4"/>
  </w:num>
  <w:num w:numId="21">
    <w:abstractNumId w:val="7"/>
  </w:num>
  <w:num w:numId="22">
    <w:abstractNumId w:val="19"/>
  </w:num>
  <w:num w:numId="23">
    <w:abstractNumId w:val="6"/>
  </w:num>
  <w:num w:numId="24">
    <w:abstractNumId w:val="1"/>
  </w:num>
  <w:num w:numId="25">
    <w:abstractNumId w:val="5"/>
  </w:num>
  <w:num w:numId="26">
    <w:abstractNumId w:val="8"/>
  </w:num>
  <w:num w:numId="27">
    <w:abstractNumId w:val="33"/>
  </w:num>
  <w:num w:numId="28">
    <w:abstractNumId w:val="18"/>
  </w:num>
  <w:num w:numId="29">
    <w:abstractNumId w:val="15"/>
  </w:num>
  <w:num w:numId="30">
    <w:abstractNumId w:val="26"/>
  </w:num>
  <w:num w:numId="31">
    <w:abstractNumId w:val="2"/>
  </w:num>
  <w:num w:numId="32">
    <w:abstractNumId w:val="11"/>
  </w:num>
  <w:num w:numId="33">
    <w:abstractNumId w:val="27"/>
  </w:num>
  <w:num w:numId="3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F33C1"/>
    <w:rsid w:val="00000975"/>
    <w:rsid w:val="00003D7C"/>
    <w:rsid w:val="0001014B"/>
    <w:rsid w:val="000153B5"/>
    <w:rsid w:val="00016A24"/>
    <w:rsid w:val="00022444"/>
    <w:rsid w:val="000254CE"/>
    <w:rsid w:val="00030BA6"/>
    <w:rsid w:val="0005073A"/>
    <w:rsid w:val="0005349A"/>
    <w:rsid w:val="00060500"/>
    <w:rsid w:val="000644FA"/>
    <w:rsid w:val="00067CD0"/>
    <w:rsid w:val="0007096C"/>
    <w:rsid w:val="000711F8"/>
    <w:rsid w:val="00073836"/>
    <w:rsid w:val="00081166"/>
    <w:rsid w:val="000864FB"/>
    <w:rsid w:val="000953E4"/>
    <w:rsid w:val="00096827"/>
    <w:rsid w:val="000A06A8"/>
    <w:rsid w:val="000A59CF"/>
    <w:rsid w:val="000B6444"/>
    <w:rsid w:val="000B7A0A"/>
    <w:rsid w:val="000C18C6"/>
    <w:rsid w:val="000C1CB9"/>
    <w:rsid w:val="000C6A75"/>
    <w:rsid w:val="000D0143"/>
    <w:rsid w:val="000D18B1"/>
    <w:rsid w:val="000D5D65"/>
    <w:rsid w:val="000E6B2F"/>
    <w:rsid w:val="000F0ED7"/>
    <w:rsid w:val="000F7BC1"/>
    <w:rsid w:val="001332CA"/>
    <w:rsid w:val="0013418F"/>
    <w:rsid w:val="0014224A"/>
    <w:rsid w:val="001435D5"/>
    <w:rsid w:val="0014739B"/>
    <w:rsid w:val="00163936"/>
    <w:rsid w:val="00165CE5"/>
    <w:rsid w:val="0016628D"/>
    <w:rsid w:val="00174BF4"/>
    <w:rsid w:val="00180233"/>
    <w:rsid w:val="00187162"/>
    <w:rsid w:val="00194F73"/>
    <w:rsid w:val="00197C92"/>
    <w:rsid w:val="001A39EF"/>
    <w:rsid w:val="001B1B6E"/>
    <w:rsid w:val="001B2E81"/>
    <w:rsid w:val="001D3E27"/>
    <w:rsid w:val="001E5C94"/>
    <w:rsid w:val="00203E63"/>
    <w:rsid w:val="00205CB4"/>
    <w:rsid w:val="00216EFD"/>
    <w:rsid w:val="00220524"/>
    <w:rsid w:val="00221D1E"/>
    <w:rsid w:val="00236B2E"/>
    <w:rsid w:val="00237DAA"/>
    <w:rsid w:val="00251391"/>
    <w:rsid w:val="0025188F"/>
    <w:rsid w:val="00254AB1"/>
    <w:rsid w:val="002813F9"/>
    <w:rsid w:val="00287E2B"/>
    <w:rsid w:val="00297E9C"/>
    <w:rsid w:val="002B5ED9"/>
    <w:rsid w:val="002B65CE"/>
    <w:rsid w:val="002B7C8A"/>
    <w:rsid w:val="002D6E5B"/>
    <w:rsid w:val="002E18E7"/>
    <w:rsid w:val="002E4D3E"/>
    <w:rsid w:val="002F02D4"/>
    <w:rsid w:val="002F3AF6"/>
    <w:rsid w:val="00302E71"/>
    <w:rsid w:val="00312068"/>
    <w:rsid w:val="003169AF"/>
    <w:rsid w:val="0032014B"/>
    <w:rsid w:val="003225FA"/>
    <w:rsid w:val="00323A6C"/>
    <w:rsid w:val="003240B4"/>
    <w:rsid w:val="0033263F"/>
    <w:rsid w:val="0033555D"/>
    <w:rsid w:val="00340D10"/>
    <w:rsid w:val="00355D19"/>
    <w:rsid w:val="00356EF1"/>
    <w:rsid w:val="003679F5"/>
    <w:rsid w:val="00370300"/>
    <w:rsid w:val="00375167"/>
    <w:rsid w:val="00376CCA"/>
    <w:rsid w:val="0039763D"/>
    <w:rsid w:val="003A1B08"/>
    <w:rsid w:val="003A3750"/>
    <w:rsid w:val="003A764B"/>
    <w:rsid w:val="003A7BE1"/>
    <w:rsid w:val="003C0F88"/>
    <w:rsid w:val="003C536F"/>
    <w:rsid w:val="003D44C5"/>
    <w:rsid w:val="003D6A2B"/>
    <w:rsid w:val="003F3D95"/>
    <w:rsid w:val="00401EBD"/>
    <w:rsid w:val="004134A1"/>
    <w:rsid w:val="00424CC2"/>
    <w:rsid w:val="004260BE"/>
    <w:rsid w:val="00430412"/>
    <w:rsid w:val="00437B55"/>
    <w:rsid w:val="0044009C"/>
    <w:rsid w:val="00456C44"/>
    <w:rsid w:val="00457EA0"/>
    <w:rsid w:val="0046305D"/>
    <w:rsid w:val="004679BF"/>
    <w:rsid w:val="00471F50"/>
    <w:rsid w:val="0048452D"/>
    <w:rsid w:val="00485B63"/>
    <w:rsid w:val="00497521"/>
    <w:rsid w:val="004A431F"/>
    <w:rsid w:val="004A5A9D"/>
    <w:rsid w:val="004B1DDA"/>
    <w:rsid w:val="004B44CC"/>
    <w:rsid w:val="004B6D2B"/>
    <w:rsid w:val="004C059F"/>
    <w:rsid w:val="004D66A4"/>
    <w:rsid w:val="004D7FBE"/>
    <w:rsid w:val="004E0E24"/>
    <w:rsid w:val="004E5439"/>
    <w:rsid w:val="004E7CC7"/>
    <w:rsid w:val="004F4316"/>
    <w:rsid w:val="004F4658"/>
    <w:rsid w:val="004F6612"/>
    <w:rsid w:val="00500DAA"/>
    <w:rsid w:val="00501D4D"/>
    <w:rsid w:val="0051100B"/>
    <w:rsid w:val="00536562"/>
    <w:rsid w:val="005409F5"/>
    <w:rsid w:val="00541287"/>
    <w:rsid w:val="00543953"/>
    <w:rsid w:val="00544820"/>
    <w:rsid w:val="00547056"/>
    <w:rsid w:val="0057052B"/>
    <w:rsid w:val="00572A40"/>
    <w:rsid w:val="00580AFB"/>
    <w:rsid w:val="00585E96"/>
    <w:rsid w:val="00587A29"/>
    <w:rsid w:val="005A4A20"/>
    <w:rsid w:val="005A53B7"/>
    <w:rsid w:val="005B03FA"/>
    <w:rsid w:val="005B1E10"/>
    <w:rsid w:val="005C250B"/>
    <w:rsid w:val="005C7401"/>
    <w:rsid w:val="005E2DF2"/>
    <w:rsid w:val="005F3ADC"/>
    <w:rsid w:val="005F424A"/>
    <w:rsid w:val="005F668A"/>
    <w:rsid w:val="005F7D13"/>
    <w:rsid w:val="006027A6"/>
    <w:rsid w:val="00602EDA"/>
    <w:rsid w:val="00606010"/>
    <w:rsid w:val="00606A3A"/>
    <w:rsid w:val="0063126D"/>
    <w:rsid w:val="00641A5E"/>
    <w:rsid w:val="00644D14"/>
    <w:rsid w:val="00652306"/>
    <w:rsid w:val="00656D1C"/>
    <w:rsid w:val="00662151"/>
    <w:rsid w:val="00670E52"/>
    <w:rsid w:val="00676B12"/>
    <w:rsid w:val="0067743D"/>
    <w:rsid w:val="00682116"/>
    <w:rsid w:val="00685220"/>
    <w:rsid w:val="00691CE6"/>
    <w:rsid w:val="006962EE"/>
    <w:rsid w:val="006A6D3D"/>
    <w:rsid w:val="006B7406"/>
    <w:rsid w:val="006C4956"/>
    <w:rsid w:val="006D2147"/>
    <w:rsid w:val="006D3E3B"/>
    <w:rsid w:val="006D573E"/>
    <w:rsid w:val="006D6EB6"/>
    <w:rsid w:val="006E2953"/>
    <w:rsid w:val="006F002D"/>
    <w:rsid w:val="006F33C1"/>
    <w:rsid w:val="0070167B"/>
    <w:rsid w:val="00710B00"/>
    <w:rsid w:val="0071314D"/>
    <w:rsid w:val="00715EFE"/>
    <w:rsid w:val="00725246"/>
    <w:rsid w:val="00727A41"/>
    <w:rsid w:val="007315EC"/>
    <w:rsid w:val="007447D7"/>
    <w:rsid w:val="00754355"/>
    <w:rsid w:val="00754B8E"/>
    <w:rsid w:val="00755C8A"/>
    <w:rsid w:val="0076438B"/>
    <w:rsid w:val="007647BA"/>
    <w:rsid w:val="0076698C"/>
    <w:rsid w:val="00767F10"/>
    <w:rsid w:val="00770CF4"/>
    <w:rsid w:val="007755AE"/>
    <w:rsid w:val="00775B7E"/>
    <w:rsid w:val="00782F00"/>
    <w:rsid w:val="00787C39"/>
    <w:rsid w:val="007B19AC"/>
    <w:rsid w:val="007C0AC3"/>
    <w:rsid w:val="007C5869"/>
    <w:rsid w:val="007C6FFE"/>
    <w:rsid w:val="007D0264"/>
    <w:rsid w:val="007D1F3B"/>
    <w:rsid w:val="007D374E"/>
    <w:rsid w:val="007D3FEE"/>
    <w:rsid w:val="007D4668"/>
    <w:rsid w:val="007D4B70"/>
    <w:rsid w:val="007D7CDE"/>
    <w:rsid w:val="007E7561"/>
    <w:rsid w:val="007E7BEB"/>
    <w:rsid w:val="007F27D3"/>
    <w:rsid w:val="007F2D1F"/>
    <w:rsid w:val="007F45C6"/>
    <w:rsid w:val="00811DA8"/>
    <w:rsid w:val="00813837"/>
    <w:rsid w:val="008233DB"/>
    <w:rsid w:val="00827C52"/>
    <w:rsid w:val="00830966"/>
    <w:rsid w:val="00833238"/>
    <w:rsid w:val="008433A1"/>
    <w:rsid w:val="00850310"/>
    <w:rsid w:val="00864C91"/>
    <w:rsid w:val="008707DF"/>
    <w:rsid w:val="00874BD0"/>
    <w:rsid w:val="00876FE3"/>
    <w:rsid w:val="00883F2B"/>
    <w:rsid w:val="008926D9"/>
    <w:rsid w:val="008A695F"/>
    <w:rsid w:val="008B1207"/>
    <w:rsid w:val="008B7C80"/>
    <w:rsid w:val="008C0969"/>
    <w:rsid w:val="008F2FA8"/>
    <w:rsid w:val="009038B1"/>
    <w:rsid w:val="009053EE"/>
    <w:rsid w:val="00906ACC"/>
    <w:rsid w:val="00914773"/>
    <w:rsid w:val="00915D45"/>
    <w:rsid w:val="00923628"/>
    <w:rsid w:val="00934754"/>
    <w:rsid w:val="00943027"/>
    <w:rsid w:val="009523BB"/>
    <w:rsid w:val="00955164"/>
    <w:rsid w:val="009551AA"/>
    <w:rsid w:val="0096088D"/>
    <w:rsid w:val="00964C1E"/>
    <w:rsid w:val="009676B5"/>
    <w:rsid w:val="00970A1F"/>
    <w:rsid w:val="009810A4"/>
    <w:rsid w:val="009A5ACC"/>
    <w:rsid w:val="009B0280"/>
    <w:rsid w:val="009B0E2C"/>
    <w:rsid w:val="009B1AE7"/>
    <w:rsid w:val="009C707E"/>
    <w:rsid w:val="009C722C"/>
    <w:rsid w:val="009C7330"/>
    <w:rsid w:val="009C7481"/>
    <w:rsid w:val="009D2A54"/>
    <w:rsid w:val="009D67B1"/>
    <w:rsid w:val="009E1C72"/>
    <w:rsid w:val="009E4D94"/>
    <w:rsid w:val="009F4B07"/>
    <w:rsid w:val="00A11EF0"/>
    <w:rsid w:val="00A1264B"/>
    <w:rsid w:val="00A13955"/>
    <w:rsid w:val="00A13AD4"/>
    <w:rsid w:val="00A14432"/>
    <w:rsid w:val="00A22A81"/>
    <w:rsid w:val="00A24625"/>
    <w:rsid w:val="00A41BB2"/>
    <w:rsid w:val="00A469B3"/>
    <w:rsid w:val="00A54E06"/>
    <w:rsid w:val="00A81002"/>
    <w:rsid w:val="00A86399"/>
    <w:rsid w:val="00A9271E"/>
    <w:rsid w:val="00A93629"/>
    <w:rsid w:val="00A96039"/>
    <w:rsid w:val="00A973E7"/>
    <w:rsid w:val="00A97D0E"/>
    <w:rsid w:val="00AA3346"/>
    <w:rsid w:val="00AB2D05"/>
    <w:rsid w:val="00AB5626"/>
    <w:rsid w:val="00AB665C"/>
    <w:rsid w:val="00AC26EF"/>
    <w:rsid w:val="00AC56F0"/>
    <w:rsid w:val="00AC5B43"/>
    <w:rsid w:val="00AD5A69"/>
    <w:rsid w:val="00AD654A"/>
    <w:rsid w:val="00AD737E"/>
    <w:rsid w:val="00AE0F2A"/>
    <w:rsid w:val="00AE3AB0"/>
    <w:rsid w:val="00AE7264"/>
    <w:rsid w:val="00AF24E2"/>
    <w:rsid w:val="00AF6219"/>
    <w:rsid w:val="00B00C7E"/>
    <w:rsid w:val="00B03081"/>
    <w:rsid w:val="00B06387"/>
    <w:rsid w:val="00B077B2"/>
    <w:rsid w:val="00B10796"/>
    <w:rsid w:val="00B13535"/>
    <w:rsid w:val="00B17D39"/>
    <w:rsid w:val="00B37BF0"/>
    <w:rsid w:val="00B43235"/>
    <w:rsid w:val="00B52C7C"/>
    <w:rsid w:val="00B53F48"/>
    <w:rsid w:val="00B5491A"/>
    <w:rsid w:val="00B63E23"/>
    <w:rsid w:val="00B6583C"/>
    <w:rsid w:val="00B66810"/>
    <w:rsid w:val="00B672A4"/>
    <w:rsid w:val="00B739F8"/>
    <w:rsid w:val="00B919F9"/>
    <w:rsid w:val="00B93233"/>
    <w:rsid w:val="00BB2B13"/>
    <w:rsid w:val="00BB3A4D"/>
    <w:rsid w:val="00BB41BE"/>
    <w:rsid w:val="00BB488A"/>
    <w:rsid w:val="00BB6E01"/>
    <w:rsid w:val="00BC2BF6"/>
    <w:rsid w:val="00BD04AA"/>
    <w:rsid w:val="00BE4FD7"/>
    <w:rsid w:val="00BF2CA7"/>
    <w:rsid w:val="00C01581"/>
    <w:rsid w:val="00C0396D"/>
    <w:rsid w:val="00C0783F"/>
    <w:rsid w:val="00C07BB7"/>
    <w:rsid w:val="00C240F2"/>
    <w:rsid w:val="00C35E40"/>
    <w:rsid w:val="00C4556E"/>
    <w:rsid w:val="00C57875"/>
    <w:rsid w:val="00C65CF5"/>
    <w:rsid w:val="00C679B5"/>
    <w:rsid w:val="00C734BD"/>
    <w:rsid w:val="00C764D2"/>
    <w:rsid w:val="00C84351"/>
    <w:rsid w:val="00C847AA"/>
    <w:rsid w:val="00C85F28"/>
    <w:rsid w:val="00C902C0"/>
    <w:rsid w:val="00C95320"/>
    <w:rsid w:val="00C96BFC"/>
    <w:rsid w:val="00C97351"/>
    <w:rsid w:val="00CA033B"/>
    <w:rsid w:val="00CB68B6"/>
    <w:rsid w:val="00CC19C7"/>
    <w:rsid w:val="00CD22D3"/>
    <w:rsid w:val="00CD283E"/>
    <w:rsid w:val="00CE6220"/>
    <w:rsid w:val="00CE6955"/>
    <w:rsid w:val="00CF543A"/>
    <w:rsid w:val="00CF708E"/>
    <w:rsid w:val="00D02C1F"/>
    <w:rsid w:val="00D10589"/>
    <w:rsid w:val="00D166A2"/>
    <w:rsid w:val="00D17912"/>
    <w:rsid w:val="00D20459"/>
    <w:rsid w:val="00D20D70"/>
    <w:rsid w:val="00D224C7"/>
    <w:rsid w:val="00D22504"/>
    <w:rsid w:val="00D25D9E"/>
    <w:rsid w:val="00D27DD4"/>
    <w:rsid w:val="00D35C04"/>
    <w:rsid w:val="00D35FBC"/>
    <w:rsid w:val="00D45660"/>
    <w:rsid w:val="00D461B1"/>
    <w:rsid w:val="00D501AE"/>
    <w:rsid w:val="00D526B4"/>
    <w:rsid w:val="00D54FE1"/>
    <w:rsid w:val="00D63FC5"/>
    <w:rsid w:val="00D646FA"/>
    <w:rsid w:val="00D66319"/>
    <w:rsid w:val="00D73CD3"/>
    <w:rsid w:val="00D83C7D"/>
    <w:rsid w:val="00D92F9F"/>
    <w:rsid w:val="00DA549A"/>
    <w:rsid w:val="00DB0AB6"/>
    <w:rsid w:val="00DC115E"/>
    <w:rsid w:val="00DF1EC3"/>
    <w:rsid w:val="00DF6757"/>
    <w:rsid w:val="00E1057A"/>
    <w:rsid w:val="00E14B6E"/>
    <w:rsid w:val="00E20039"/>
    <w:rsid w:val="00E2086D"/>
    <w:rsid w:val="00E22BDD"/>
    <w:rsid w:val="00E25202"/>
    <w:rsid w:val="00E34BA9"/>
    <w:rsid w:val="00E353CE"/>
    <w:rsid w:val="00E35B5F"/>
    <w:rsid w:val="00E413DE"/>
    <w:rsid w:val="00E42272"/>
    <w:rsid w:val="00E423A1"/>
    <w:rsid w:val="00E45BFD"/>
    <w:rsid w:val="00E61562"/>
    <w:rsid w:val="00E87FE9"/>
    <w:rsid w:val="00E9144B"/>
    <w:rsid w:val="00EA3D28"/>
    <w:rsid w:val="00EB5D2D"/>
    <w:rsid w:val="00EB7921"/>
    <w:rsid w:val="00ED3AFC"/>
    <w:rsid w:val="00ED498E"/>
    <w:rsid w:val="00EE3DAB"/>
    <w:rsid w:val="00F013FE"/>
    <w:rsid w:val="00F135A9"/>
    <w:rsid w:val="00F13CF9"/>
    <w:rsid w:val="00F15E65"/>
    <w:rsid w:val="00F170F3"/>
    <w:rsid w:val="00F2097D"/>
    <w:rsid w:val="00F257CF"/>
    <w:rsid w:val="00F30470"/>
    <w:rsid w:val="00F411EA"/>
    <w:rsid w:val="00F44C14"/>
    <w:rsid w:val="00F4522C"/>
    <w:rsid w:val="00F54D30"/>
    <w:rsid w:val="00F80BB9"/>
    <w:rsid w:val="00FA45F9"/>
    <w:rsid w:val="00FA690A"/>
    <w:rsid w:val="00FB0A72"/>
    <w:rsid w:val="00FB5F7F"/>
    <w:rsid w:val="00FB657A"/>
    <w:rsid w:val="00FC0F9E"/>
    <w:rsid w:val="00FC54A6"/>
    <w:rsid w:val="00FC6EB0"/>
    <w:rsid w:val="00FD2A72"/>
    <w:rsid w:val="00FE06BD"/>
    <w:rsid w:val="00FF2C53"/>
    <w:rsid w:val="00FF3F1B"/>
    <w:rsid w:val="00FF5CDC"/>
    <w:rsid w:val="00FF5EF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Line 2"/>
      </o:rules>
    </o:shapelayout>
  </w:shapeDefaults>
  <w:decimalSymbol w:val=","/>
  <w:listSeparator w:val=";"/>
  <w14:docId w14:val="688F06AB"/>
  <w15:docId w15:val="{8B92DE3C-1E4F-4A9F-9A45-7EC9897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D30"/>
  </w:style>
  <w:style w:type="paragraph" w:styleId="Titre4">
    <w:name w:val="heading 4"/>
    <w:basedOn w:val="Normal"/>
    <w:next w:val="Normal"/>
    <w:link w:val="Titre4Car"/>
    <w:qFormat/>
    <w:rsid w:val="007647BA"/>
    <w:pPr>
      <w:keepNext/>
      <w:spacing w:after="0" w:line="240" w:lineRule="auto"/>
      <w:outlineLvl w:val="3"/>
    </w:pPr>
    <w:rPr>
      <w:rFonts w:ascii="Times New Roman" w:eastAsia="Times New Roman" w:hAnsi="Times New Roman" w:cs="Times New Roman"/>
      <w:sz w:val="24"/>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g-15ff2">
    <w:name w:val="pg-15ff2"/>
    <w:basedOn w:val="Policepardfaut"/>
    <w:rsid w:val="006F33C1"/>
  </w:style>
  <w:style w:type="character" w:customStyle="1" w:styleId="pg-15ff1">
    <w:name w:val="pg-15ff1"/>
    <w:basedOn w:val="Policepardfaut"/>
    <w:rsid w:val="006F33C1"/>
  </w:style>
  <w:style w:type="character" w:customStyle="1" w:styleId="pg-15ff3">
    <w:name w:val="pg-15ff3"/>
    <w:basedOn w:val="Policepardfaut"/>
    <w:rsid w:val="006F33C1"/>
  </w:style>
  <w:style w:type="character" w:customStyle="1" w:styleId="pg-15fc1">
    <w:name w:val="pg-15fc1"/>
    <w:basedOn w:val="Policepardfaut"/>
    <w:rsid w:val="006F33C1"/>
  </w:style>
  <w:style w:type="character" w:customStyle="1" w:styleId="pg-15ff4">
    <w:name w:val="pg-15ff4"/>
    <w:basedOn w:val="Policepardfaut"/>
    <w:rsid w:val="006F33C1"/>
  </w:style>
  <w:style w:type="paragraph" w:styleId="Sansinterligne">
    <w:name w:val="No Spacing"/>
    <w:link w:val="SansinterligneCar"/>
    <w:uiPriority w:val="1"/>
    <w:qFormat/>
    <w:rsid w:val="006F33C1"/>
    <w:pPr>
      <w:spacing w:after="0" w:line="240" w:lineRule="auto"/>
    </w:pPr>
    <w:rPr>
      <w:lang w:eastAsia="en-US"/>
    </w:rPr>
  </w:style>
  <w:style w:type="character" w:customStyle="1" w:styleId="SansinterligneCar">
    <w:name w:val="Sans interligne Car"/>
    <w:basedOn w:val="Policepardfaut"/>
    <w:link w:val="Sansinterligne"/>
    <w:uiPriority w:val="1"/>
    <w:rsid w:val="006F33C1"/>
    <w:rPr>
      <w:lang w:eastAsia="en-US"/>
    </w:rPr>
  </w:style>
  <w:style w:type="paragraph" w:styleId="Textedebulles">
    <w:name w:val="Balloon Text"/>
    <w:basedOn w:val="Normal"/>
    <w:link w:val="TextedebullesCar"/>
    <w:uiPriority w:val="99"/>
    <w:semiHidden/>
    <w:unhideWhenUsed/>
    <w:rsid w:val="006F33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33C1"/>
    <w:rPr>
      <w:rFonts w:ascii="Tahoma" w:hAnsi="Tahoma" w:cs="Tahoma"/>
      <w:sz w:val="16"/>
      <w:szCs w:val="16"/>
    </w:rPr>
  </w:style>
  <w:style w:type="paragraph" w:styleId="En-tte">
    <w:name w:val="header"/>
    <w:basedOn w:val="Normal"/>
    <w:link w:val="En-tteCar"/>
    <w:uiPriority w:val="99"/>
    <w:unhideWhenUsed/>
    <w:rsid w:val="006F33C1"/>
    <w:pPr>
      <w:tabs>
        <w:tab w:val="center" w:pos="4536"/>
        <w:tab w:val="right" w:pos="9072"/>
      </w:tabs>
      <w:spacing w:after="0" w:line="240" w:lineRule="auto"/>
    </w:pPr>
  </w:style>
  <w:style w:type="character" w:customStyle="1" w:styleId="En-tteCar">
    <w:name w:val="En-tête Car"/>
    <w:basedOn w:val="Policepardfaut"/>
    <w:link w:val="En-tte"/>
    <w:uiPriority w:val="99"/>
    <w:rsid w:val="006F33C1"/>
  </w:style>
  <w:style w:type="paragraph" w:styleId="Pieddepage">
    <w:name w:val="footer"/>
    <w:basedOn w:val="Normal"/>
    <w:link w:val="PieddepageCar"/>
    <w:uiPriority w:val="99"/>
    <w:unhideWhenUsed/>
    <w:rsid w:val="006F33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33C1"/>
  </w:style>
  <w:style w:type="table" w:styleId="Grilledutableau">
    <w:name w:val="Table Grid"/>
    <w:basedOn w:val="TableauNormal"/>
    <w:uiPriority w:val="59"/>
    <w:rsid w:val="006F33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6F33C1"/>
    <w:pPr>
      <w:ind w:left="720"/>
      <w:contextualSpacing/>
    </w:pPr>
  </w:style>
  <w:style w:type="paragraph" w:styleId="NormalWeb">
    <w:name w:val="Normal (Web)"/>
    <w:basedOn w:val="Normal"/>
    <w:uiPriority w:val="99"/>
    <w:unhideWhenUsed/>
    <w:rsid w:val="00220524"/>
    <w:pPr>
      <w:spacing w:before="100" w:beforeAutospacing="1" w:after="100" w:afterAutospacing="1" w:line="240" w:lineRule="auto"/>
    </w:pPr>
    <w:rPr>
      <w:rFonts w:ascii="Times New Roman" w:hAnsi="Times New Roman" w:cs="Times New Roman"/>
      <w:sz w:val="24"/>
      <w:szCs w:val="24"/>
    </w:rPr>
  </w:style>
  <w:style w:type="paragraph" w:styleId="Corpsdetexte">
    <w:name w:val="Body Text"/>
    <w:aliases w:val="CORPS CCTP"/>
    <w:basedOn w:val="Normal"/>
    <w:link w:val="CorpsdetexteCar"/>
    <w:rsid w:val="00370300"/>
    <w:pPr>
      <w:spacing w:after="0" w:line="240" w:lineRule="auto"/>
    </w:pPr>
    <w:rPr>
      <w:rFonts w:ascii="Times New Roman" w:eastAsia="Times New Roman" w:hAnsi="Times New Roman" w:cs="Times New Roman"/>
      <w:sz w:val="24"/>
      <w:szCs w:val="20"/>
    </w:rPr>
  </w:style>
  <w:style w:type="character" w:customStyle="1" w:styleId="CorpsdetexteCar">
    <w:name w:val="Corps de texte Car"/>
    <w:aliases w:val="CORPS CCTP Car"/>
    <w:basedOn w:val="Policepardfaut"/>
    <w:link w:val="Corpsdetexte"/>
    <w:rsid w:val="00370300"/>
    <w:rPr>
      <w:rFonts w:ascii="Times New Roman" w:eastAsia="Times New Roman" w:hAnsi="Times New Roman" w:cs="Times New Roman"/>
      <w:sz w:val="24"/>
      <w:szCs w:val="20"/>
    </w:rPr>
  </w:style>
  <w:style w:type="paragraph" w:styleId="Retraitcorpsdetexte">
    <w:name w:val="Body Text Indent"/>
    <w:basedOn w:val="Normal"/>
    <w:link w:val="RetraitcorpsdetexteCar"/>
    <w:uiPriority w:val="99"/>
    <w:unhideWhenUsed/>
    <w:rsid w:val="006E2953"/>
    <w:pPr>
      <w:spacing w:after="120"/>
      <w:ind w:left="283"/>
    </w:pPr>
  </w:style>
  <w:style w:type="character" w:customStyle="1" w:styleId="RetraitcorpsdetexteCar">
    <w:name w:val="Retrait corps de texte Car"/>
    <w:basedOn w:val="Policepardfaut"/>
    <w:link w:val="Retraitcorpsdetexte"/>
    <w:uiPriority w:val="99"/>
    <w:rsid w:val="006E2953"/>
  </w:style>
  <w:style w:type="paragraph" w:styleId="Corpsdetexte2">
    <w:name w:val="Body Text 2"/>
    <w:basedOn w:val="Normal"/>
    <w:link w:val="Corpsdetexte2Car"/>
    <w:uiPriority w:val="99"/>
    <w:unhideWhenUsed/>
    <w:rsid w:val="00662151"/>
    <w:pPr>
      <w:spacing w:after="120" w:line="480" w:lineRule="auto"/>
    </w:pPr>
  </w:style>
  <w:style w:type="character" w:customStyle="1" w:styleId="Corpsdetexte2Car">
    <w:name w:val="Corps de texte 2 Car"/>
    <w:basedOn w:val="Policepardfaut"/>
    <w:link w:val="Corpsdetexte2"/>
    <w:uiPriority w:val="99"/>
    <w:rsid w:val="00662151"/>
  </w:style>
  <w:style w:type="character" w:customStyle="1" w:styleId="ParagraphedelisteCar">
    <w:name w:val="Paragraphe de liste Car"/>
    <w:link w:val="Paragraphedeliste"/>
    <w:uiPriority w:val="34"/>
    <w:locked/>
    <w:rsid w:val="00662151"/>
  </w:style>
  <w:style w:type="character" w:styleId="Numrodepage">
    <w:name w:val="page number"/>
    <w:basedOn w:val="Policepardfaut"/>
    <w:rsid w:val="00B5491A"/>
  </w:style>
  <w:style w:type="character" w:styleId="lev">
    <w:name w:val="Strong"/>
    <w:qFormat/>
    <w:rsid w:val="00B5491A"/>
    <w:rPr>
      <w:b/>
      <w:bCs/>
    </w:rPr>
  </w:style>
  <w:style w:type="paragraph" w:customStyle="1" w:styleId="CORPSRGAO">
    <w:name w:val="CORPS RGAO"/>
    <w:basedOn w:val="Normal"/>
    <w:rsid w:val="00C65CF5"/>
    <w:pPr>
      <w:pBdr>
        <w:bar w:val="single" w:sz="4" w:color="auto"/>
      </w:pBdr>
      <w:spacing w:after="240" w:line="240" w:lineRule="auto"/>
      <w:ind w:left="567" w:firstLine="709"/>
      <w:jc w:val="both"/>
    </w:pPr>
    <w:rPr>
      <w:rFonts w:ascii="Goudy Old Style" w:eastAsia="Times New Roman" w:hAnsi="Goudy Old Style" w:cs="Times New Roman"/>
      <w:sz w:val="24"/>
      <w:szCs w:val="20"/>
    </w:rPr>
  </w:style>
  <w:style w:type="paragraph" w:customStyle="1" w:styleId="Default">
    <w:name w:val="Default"/>
    <w:rsid w:val="00C65CF5"/>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styleId="Corpsdetexte3">
    <w:name w:val="Body Text 3"/>
    <w:basedOn w:val="Normal"/>
    <w:link w:val="Corpsdetexte3Car"/>
    <w:uiPriority w:val="99"/>
    <w:semiHidden/>
    <w:unhideWhenUsed/>
    <w:rsid w:val="007647BA"/>
    <w:pPr>
      <w:spacing w:after="120"/>
    </w:pPr>
    <w:rPr>
      <w:sz w:val="16"/>
      <w:szCs w:val="16"/>
    </w:rPr>
  </w:style>
  <w:style w:type="character" w:customStyle="1" w:styleId="Corpsdetexte3Car">
    <w:name w:val="Corps de texte 3 Car"/>
    <w:basedOn w:val="Policepardfaut"/>
    <w:link w:val="Corpsdetexte3"/>
    <w:uiPriority w:val="99"/>
    <w:semiHidden/>
    <w:rsid w:val="007647BA"/>
    <w:rPr>
      <w:sz w:val="16"/>
      <w:szCs w:val="16"/>
    </w:rPr>
  </w:style>
  <w:style w:type="character" w:customStyle="1" w:styleId="Titre4Car">
    <w:name w:val="Titre 4 Car"/>
    <w:basedOn w:val="Policepardfaut"/>
    <w:link w:val="Titre4"/>
    <w:rsid w:val="007647BA"/>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638508">
      <w:bodyDiv w:val="1"/>
      <w:marLeft w:val="0"/>
      <w:marRight w:val="0"/>
      <w:marTop w:val="0"/>
      <w:marBottom w:val="0"/>
      <w:divBdr>
        <w:top w:val="none" w:sz="0" w:space="0" w:color="auto"/>
        <w:left w:val="none" w:sz="0" w:space="0" w:color="auto"/>
        <w:bottom w:val="none" w:sz="0" w:space="0" w:color="auto"/>
        <w:right w:val="none" w:sz="0" w:space="0" w:color="auto"/>
      </w:divBdr>
    </w:div>
    <w:div w:id="1436246916">
      <w:bodyDiv w:val="1"/>
      <w:marLeft w:val="0"/>
      <w:marRight w:val="0"/>
      <w:marTop w:val="0"/>
      <w:marBottom w:val="0"/>
      <w:divBdr>
        <w:top w:val="none" w:sz="0" w:space="0" w:color="auto"/>
        <w:left w:val="none" w:sz="0" w:space="0" w:color="auto"/>
        <w:bottom w:val="none" w:sz="0" w:space="0" w:color="auto"/>
        <w:right w:val="none" w:sz="0" w:space="0" w:color="auto"/>
      </w:divBdr>
    </w:div>
    <w:div w:id="17348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BA4F1-FF7E-4260-8457-E4C29D725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4623682</TotalTime>
  <Pages>106</Pages>
  <Words>38892</Words>
  <Characters>213906</Characters>
  <Application>Microsoft Office Word</Application>
  <DocSecurity>0</DocSecurity>
  <Lines>1782</Lines>
  <Paragraphs>504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4</cp:revision>
  <cp:lastPrinted>2024-02-20T10:00:00Z</cp:lastPrinted>
  <dcterms:created xsi:type="dcterms:W3CDTF">2019-03-27T09:21:00Z</dcterms:created>
  <dcterms:modified xsi:type="dcterms:W3CDTF">2026-08-27T14:03:00Z</dcterms:modified>
</cp:coreProperties>
</file>